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787A0" w14:textId="5CC2DCB0" w:rsidR="00187DF4" w:rsidRPr="002F7F93" w:rsidRDefault="00187DF4" w:rsidP="0022753C">
      <w:pPr>
        <w:pStyle w:val="Title"/>
        <w:jc w:val="center"/>
        <w:rPr>
          <w:rFonts w:ascii="Times New Roman" w:hAnsi="Times New Roman" w:cs="Times New Roman"/>
          <w:color w:val="0070C0"/>
        </w:rPr>
      </w:pPr>
      <w:r w:rsidRPr="002F7F93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3A994519" wp14:editId="7859B198">
            <wp:extent cx="5631002" cy="749589"/>
            <wp:effectExtent l="0" t="0" r="0" b="0"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90" cy="7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1AF5" w14:textId="77777777" w:rsidR="00187DF4" w:rsidRPr="002F7F93" w:rsidRDefault="00187DF4">
      <w:pPr>
        <w:pStyle w:val="Title"/>
        <w:rPr>
          <w:rFonts w:ascii="Times New Roman" w:hAnsi="Times New Roman" w:cs="Times New Roman"/>
          <w:color w:val="0070C0"/>
        </w:rPr>
      </w:pPr>
    </w:p>
    <w:p w14:paraId="33962054" w14:textId="10D5C043" w:rsidR="000320B5" w:rsidRPr="002F7F93" w:rsidRDefault="000320B5" w:rsidP="0022753C">
      <w:pPr>
        <w:pStyle w:val="Title"/>
        <w:jc w:val="center"/>
        <w:rPr>
          <w:rFonts w:ascii="Times New Roman" w:hAnsi="Times New Roman" w:cs="Times New Roman"/>
          <w:color w:val="E17E00" w:themeColor="accent5"/>
        </w:rPr>
      </w:pPr>
      <w:r w:rsidRPr="002F7F93">
        <w:rPr>
          <w:rFonts w:ascii="Times New Roman" w:hAnsi="Times New Roman" w:cs="Times New Roman"/>
          <w:color w:val="E17E00" w:themeColor="accent5"/>
        </w:rPr>
        <w:t xml:space="preserve">Faculty Advisory Network on Sustainability </w:t>
      </w:r>
    </w:p>
    <w:p w14:paraId="733D8F32" w14:textId="77777777" w:rsidR="000320B5" w:rsidRPr="002F7F93" w:rsidRDefault="000320B5" w:rsidP="000320B5">
      <w:pPr>
        <w:rPr>
          <w:rFonts w:ascii="Times New Roman" w:hAnsi="Times New Roman" w:cs="Times New Roman"/>
        </w:rPr>
      </w:pPr>
    </w:p>
    <w:p w14:paraId="7BDA1CD7" w14:textId="6260D5F1" w:rsidR="00187DF4" w:rsidRPr="002F7F93" w:rsidRDefault="00187DF4" w:rsidP="0022753C">
      <w:pPr>
        <w:pStyle w:val="Title"/>
        <w:jc w:val="center"/>
        <w:rPr>
          <w:rFonts w:ascii="Times New Roman" w:hAnsi="Times New Roman" w:cs="Times New Roman"/>
          <w:color w:val="E17E00" w:themeColor="accent5"/>
          <w:sz w:val="36"/>
          <w:szCs w:val="36"/>
        </w:rPr>
      </w:pPr>
      <w:r w:rsidRPr="002F7F93">
        <w:rPr>
          <w:rFonts w:ascii="Times New Roman" w:hAnsi="Times New Roman" w:cs="Times New Roman"/>
          <w:color w:val="E17E00" w:themeColor="accent5"/>
          <w:sz w:val="36"/>
          <w:szCs w:val="36"/>
        </w:rPr>
        <w:t>Integrating Sustainability in Curriculum</w:t>
      </w:r>
      <w:r w:rsidR="007221A4" w:rsidRPr="002F7F93">
        <w:rPr>
          <w:rFonts w:ascii="Times New Roman" w:hAnsi="Times New Roman" w:cs="Times New Roman"/>
          <w:color w:val="E17E00" w:themeColor="accent5"/>
          <w:sz w:val="36"/>
          <w:szCs w:val="36"/>
        </w:rPr>
        <w:t xml:space="preserve"> Template</w:t>
      </w:r>
    </w:p>
    <w:p w14:paraId="5829CECF" w14:textId="77777777" w:rsidR="00187DF4" w:rsidRPr="002F7F93" w:rsidRDefault="00187DF4">
      <w:pPr>
        <w:pStyle w:val="Heading2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14:paraId="3B58C4BB" w14:textId="3B18999A" w:rsidR="00187DF4" w:rsidRPr="002F7F93" w:rsidRDefault="00187DF4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Instructor Name: </w:t>
      </w:r>
      <w:r w:rsidR="00F64F02"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>Michael Bozlar</w:t>
      </w:r>
    </w:p>
    <w:p w14:paraId="4773B61D" w14:textId="77777777" w:rsidR="00187DF4" w:rsidRPr="002F7F93" w:rsidRDefault="00187DF4" w:rsidP="00187DF4">
      <w:pPr>
        <w:rPr>
          <w:rFonts w:ascii="Times New Roman" w:hAnsi="Times New Roman" w:cs="Times New Roman"/>
          <w:b/>
          <w:bCs/>
          <w:color w:val="0070C0"/>
        </w:rPr>
      </w:pPr>
    </w:p>
    <w:p w14:paraId="231C6399" w14:textId="3AFFCE0A" w:rsidR="00187DF4" w:rsidRPr="002F7F93" w:rsidRDefault="00187DF4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Email: </w:t>
      </w:r>
      <w:hyperlink r:id="rId9" w:history="1">
        <w:r w:rsidR="00F64F02" w:rsidRPr="002F7F93">
          <w:rPr>
            <w:rStyle w:val="Hyperlink"/>
            <w:rFonts w:ascii="Times New Roman" w:hAnsi="Times New Roman" w:cs="Times New Roman"/>
            <w:sz w:val="28"/>
            <w:szCs w:val="28"/>
          </w:rPr>
          <w:t>bozlar@uta.edu</w:t>
        </w:r>
      </w:hyperlink>
      <w:r w:rsidR="00F64F02"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D7F596F" w14:textId="77777777" w:rsidR="00187DF4" w:rsidRPr="002F7F93" w:rsidRDefault="00187DF4" w:rsidP="00187DF4">
      <w:pPr>
        <w:rPr>
          <w:rFonts w:ascii="Times New Roman" w:hAnsi="Times New Roman" w:cs="Times New Roman"/>
          <w:b/>
          <w:bCs/>
          <w:color w:val="0070C0"/>
        </w:rPr>
      </w:pPr>
    </w:p>
    <w:p w14:paraId="2718C8AA" w14:textId="40F8E51E" w:rsidR="00187DF4" w:rsidRPr="002F7F93" w:rsidRDefault="00187DF4" w:rsidP="00187DF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Department/College: </w:t>
      </w:r>
      <w:r w:rsidR="00F64F02" w:rsidRPr="002F7F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Mechanical &amp; Aerospace Engineering/College of Engineering</w:t>
      </w:r>
    </w:p>
    <w:p w14:paraId="11D7D146" w14:textId="77777777" w:rsidR="00187DF4" w:rsidRPr="002F7F93" w:rsidRDefault="00187DF4" w:rsidP="00187DF4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3A1010BD" w14:textId="21A718FC" w:rsidR="00187DF4" w:rsidRPr="002F7F93" w:rsidRDefault="00187DF4" w:rsidP="00187DF4">
      <w:pPr>
        <w:pStyle w:val="Heading2"/>
        <w:rPr>
          <w:rFonts w:ascii="Times New Roman" w:hAnsi="Times New Roman" w:cs="Times New Roman"/>
          <w:color w:val="0070C0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Semester/Year:     </w:t>
      </w:r>
      <w:r w:rsidRPr="002F7F93">
        <w:rPr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Fall 202</w:t>
      </w:r>
      <w:r w:rsidR="00F64F02" w:rsidRPr="002F7F93">
        <w:rPr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2</w:t>
      </w:r>
    </w:p>
    <w:p w14:paraId="7D72CE67" w14:textId="77777777" w:rsidR="00187DF4" w:rsidRPr="002F7F93" w:rsidRDefault="00187DF4" w:rsidP="00187DF4">
      <w:pPr>
        <w:rPr>
          <w:rFonts w:ascii="Times New Roman" w:hAnsi="Times New Roman" w:cs="Times New Roman"/>
          <w:sz w:val="28"/>
          <w:szCs w:val="28"/>
        </w:rPr>
      </w:pPr>
    </w:p>
    <w:p w14:paraId="14A47EBA" w14:textId="76AFC7A3" w:rsidR="0022753C" w:rsidRPr="002F7F93" w:rsidRDefault="00187DF4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Course </w:t>
      </w:r>
      <w:r w:rsidR="0022753C"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Name: </w:t>
      </w:r>
      <w:r w:rsidR="00D5462C"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MAE 3324-002 </w:t>
      </w:r>
      <w:r w:rsidR="003A4075"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>Structure and Mechanical Behavior of Materials</w:t>
      </w:r>
    </w:p>
    <w:p w14:paraId="5522800C" w14:textId="77777777" w:rsidR="0022753C" w:rsidRPr="002F7F93" w:rsidRDefault="0022753C" w:rsidP="0022753C">
      <w:pPr>
        <w:rPr>
          <w:rFonts w:ascii="Times New Roman" w:hAnsi="Times New Roman" w:cs="Times New Roman"/>
        </w:rPr>
      </w:pPr>
    </w:p>
    <w:p w14:paraId="694F1B33" w14:textId="6DCAB591" w:rsidR="00645A75" w:rsidRPr="002F7F93" w:rsidRDefault="00187DF4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>Description</w:t>
      </w:r>
    </w:p>
    <w:p w14:paraId="21DC78BC" w14:textId="77777777" w:rsidR="00A73304" w:rsidRPr="002F7F93" w:rsidRDefault="00A73304" w:rsidP="00A73304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sz w:val="28"/>
          <w:szCs w:val="28"/>
        </w:rPr>
        <w:t>This course introduces the interrelationships between processing, structure (crystal and microstructure), and the physics and chemistry of materials, with emphasis on the mechanical behavior of metals, polymers, and composite materials.</w:t>
      </w:r>
    </w:p>
    <w:p w14:paraId="76385B95" w14:textId="221086C3" w:rsidR="00187DF4" w:rsidRPr="002F7F93" w:rsidRDefault="00A73304" w:rsidP="00A73304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sz w:val="28"/>
          <w:szCs w:val="28"/>
        </w:rPr>
        <w:t>The Material covered will include the following sections of the textbook. Students are responsible for material in these sections and lecture content unless otherwise instructed in class.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5377"/>
      </w:tblGrid>
      <w:tr w:rsidR="009D447D" w:rsidRPr="002F7F93" w14:paraId="23FD8A20" w14:textId="77777777" w:rsidTr="005528F8">
        <w:tc>
          <w:tcPr>
            <w:tcW w:w="4405" w:type="dxa"/>
          </w:tcPr>
          <w:p w14:paraId="6857652C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/>
                <w:sz w:val="20"/>
                <w:szCs w:val="20"/>
              </w:rPr>
              <w:t>Chapter</w:t>
            </w:r>
          </w:p>
        </w:tc>
        <w:tc>
          <w:tcPr>
            <w:tcW w:w="5377" w:type="dxa"/>
          </w:tcPr>
          <w:p w14:paraId="7BD1357A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/>
                <w:sz w:val="20"/>
                <w:szCs w:val="20"/>
              </w:rPr>
              <w:t>Title</w:t>
            </w:r>
          </w:p>
        </w:tc>
      </w:tr>
      <w:tr w:rsidR="009D447D" w:rsidRPr="002F7F93" w14:paraId="47AC86BB" w14:textId="77777777" w:rsidTr="005528F8">
        <w:tc>
          <w:tcPr>
            <w:tcW w:w="4405" w:type="dxa"/>
          </w:tcPr>
          <w:p w14:paraId="50A8AA64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377" w:type="dxa"/>
          </w:tcPr>
          <w:p w14:paraId="719DA414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Introduction</w:t>
            </w:r>
          </w:p>
        </w:tc>
      </w:tr>
      <w:tr w:rsidR="009D447D" w:rsidRPr="002F7F93" w14:paraId="7943045C" w14:textId="77777777" w:rsidTr="005528F8">
        <w:tc>
          <w:tcPr>
            <w:tcW w:w="4405" w:type="dxa"/>
          </w:tcPr>
          <w:p w14:paraId="40B98A54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377" w:type="dxa"/>
          </w:tcPr>
          <w:p w14:paraId="28FC7C8D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Atomic Structure and Interatomic Bonding</w:t>
            </w:r>
          </w:p>
        </w:tc>
      </w:tr>
      <w:tr w:rsidR="009D447D" w:rsidRPr="002F7F93" w14:paraId="2D7B575B" w14:textId="77777777" w:rsidTr="005528F8">
        <w:tc>
          <w:tcPr>
            <w:tcW w:w="4405" w:type="dxa"/>
          </w:tcPr>
          <w:p w14:paraId="1B0B4725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377" w:type="dxa"/>
          </w:tcPr>
          <w:p w14:paraId="1AB50486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The Structure of Crystalline Solids</w:t>
            </w:r>
          </w:p>
        </w:tc>
      </w:tr>
      <w:tr w:rsidR="009D447D" w:rsidRPr="002F7F93" w14:paraId="22C261FD" w14:textId="77777777" w:rsidTr="005528F8">
        <w:tc>
          <w:tcPr>
            <w:tcW w:w="4405" w:type="dxa"/>
          </w:tcPr>
          <w:p w14:paraId="6FD30D41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377" w:type="dxa"/>
          </w:tcPr>
          <w:p w14:paraId="0EB07698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Imperfections in Solids</w:t>
            </w:r>
          </w:p>
        </w:tc>
      </w:tr>
      <w:tr w:rsidR="009D447D" w:rsidRPr="002F7F93" w14:paraId="64F0E038" w14:textId="77777777" w:rsidTr="005528F8">
        <w:tc>
          <w:tcPr>
            <w:tcW w:w="4405" w:type="dxa"/>
          </w:tcPr>
          <w:p w14:paraId="1635E64D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377" w:type="dxa"/>
          </w:tcPr>
          <w:p w14:paraId="2CD0E513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Diffusion</w:t>
            </w:r>
          </w:p>
        </w:tc>
      </w:tr>
      <w:tr w:rsidR="009D447D" w:rsidRPr="002F7F93" w14:paraId="036564C9" w14:textId="77777777" w:rsidTr="005528F8">
        <w:tc>
          <w:tcPr>
            <w:tcW w:w="4405" w:type="dxa"/>
          </w:tcPr>
          <w:p w14:paraId="07D6A7C7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377" w:type="dxa"/>
          </w:tcPr>
          <w:p w14:paraId="50EF3231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Mechanical Properties of Metals</w:t>
            </w:r>
          </w:p>
        </w:tc>
      </w:tr>
      <w:tr w:rsidR="009D447D" w:rsidRPr="002F7F93" w14:paraId="614A5E8A" w14:textId="77777777" w:rsidTr="005528F8">
        <w:tc>
          <w:tcPr>
            <w:tcW w:w="4405" w:type="dxa"/>
          </w:tcPr>
          <w:p w14:paraId="63D82478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377" w:type="dxa"/>
          </w:tcPr>
          <w:p w14:paraId="75FC0B4C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Dislocations and Strengthening Mechanisms</w:t>
            </w:r>
          </w:p>
        </w:tc>
      </w:tr>
      <w:tr w:rsidR="009D447D" w:rsidRPr="002F7F93" w14:paraId="2BD2A20A" w14:textId="77777777" w:rsidTr="005528F8">
        <w:tc>
          <w:tcPr>
            <w:tcW w:w="4405" w:type="dxa"/>
          </w:tcPr>
          <w:p w14:paraId="7D19BEC1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377" w:type="dxa"/>
          </w:tcPr>
          <w:p w14:paraId="5FB7DE29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Failure</w:t>
            </w:r>
          </w:p>
        </w:tc>
      </w:tr>
      <w:tr w:rsidR="009D447D" w:rsidRPr="002F7F93" w14:paraId="62360BF8" w14:textId="77777777" w:rsidTr="005528F8">
        <w:tc>
          <w:tcPr>
            <w:tcW w:w="4405" w:type="dxa"/>
          </w:tcPr>
          <w:p w14:paraId="4A9F16A0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377" w:type="dxa"/>
          </w:tcPr>
          <w:p w14:paraId="5433CC6B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Phase Diagrams</w:t>
            </w:r>
          </w:p>
        </w:tc>
      </w:tr>
      <w:tr w:rsidR="009D447D" w:rsidRPr="002F7F93" w14:paraId="2FFED90C" w14:textId="77777777" w:rsidTr="005528F8">
        <w:tc>
          <w:tcPr>
            <w:tcW w:w="4405" w:type="dxa"/>
          </w:tcPr>
          <w:p w14:paraId="4E7626E6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377" w:type="dxa"/>
          </w:tcPr>
          <w:p w14:paraId="25BF1E6C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Phase Transformations: Development of Microstructure and Alteration of Mechanical Properties</w:t>
            </w:r>
          </w:p>
        </w:tc>
      </w:tr>
      <w:tr w:rsidR="009D447D" w:rsidRPr="002F7F93" w14:paraId="17F3A35C" w14:textId="77777777" w:rsidTr="005528F8">
        <w:tc>
          <w:tcPr>
            <w:tcW w:w="4405" w:type="dxa"/>
          </w:tcPr>
          <w:p w14:paraId="5ED96398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5377" w:type="dxa"/>
          </w:tcPr>
          <w:p w14:paraId="54CEADF0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Applications and Processing of Metal Alloys</w:t>
            </w:r>
          </w:p>
        </w:tc>
      </w:tr>
      <w:tr w:rsidR="009D447D" w:rsidRPr="002F7F93" w14:paraId="7D0223B0" w14:textId="77777777" w:rsidTr="005528F8">
        <w:tc>
          <w:tcPr>
            <w:tcW w:w="4405" w:type="dxa"/>
          </w:tcPr>
          <w:p w14:paraId="78CECBB9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5377" w:type="dxa"/>
          </w:tcPr>
          <w:p w14:paraId="306A671A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Polymer Structures</w:t>
            </w:r>
          </w:p>
        </w:tc>
      </w:tr>
      <w:tr w:rsidR="009D447D" w:rsidRPr="002F7F93" w14:paraId="1C3644ED" w14:textId="77777777" w:rsidTr="005528F8">
        <w:tc>
          <w:tcPr>
            <w:tcW w:w="4405" w:type="dxa"/>
          </w:tcPr>
          <w:p w14:paraId="56200F92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5377" w:type="dxa"/>
          </w:tcPr>
          <w:p w14:paraId="27023EF7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Characteristics, Applications, and Processing of Polymers</w:t>
            </w:r>
          </w:p>
        </w:tc>
      </w:tr>
      <w:tr w:rsidR="009D447D" w:rsidRPr="002F7F93" w14:paraId="05711A86" w14:textId="77777777" w:rsidTr="005528F8">
        <w:tc>
          <w:tcPr>
            <w:tcW w:w="4405" w:type="dxa"/>
          </w:tcPr>
          <w:p w14:paraId="68FEFE9A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5377" w:type="dxa"/>
          </w:tcPr>
          <w:p w14:paraId="197A573A" w14:textId="77777777" w:rsidR="009D447D" w:rsidRPr="002F7F93" w:rsidRDefault="009D447D" w:rsidP="005528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93">
              <w:rPr>
                <w:rFonts w:ascii="Times New Roman" w:hAnsi="Times New Roman" w:cs="Times New Roman"/>
                <w:sz w:val="20"/>
                <w:szCs w:val="20"/>
              </w:rPr>
              <w:t>Composites</w:t>
            </w:r>
          </w:p>
        </w:tc>
      </w:tr>
    </w:tbl>
    <w:p w14:paraId="0A5A0EA3" w14:textId="77777777" w:rsidR="00187DF4" w:rsidRPr="002F7F93" w:rsidRDefault="00187DF4" w:rsidP="00187DF4">
      <w:pPr>
        <w:rPr>
          <w:rFonts w:ascii="Times New Roman" w:hAnsi="Times New Roman" w:cs="Times New Roman"/>
        </w:rPr>
      </w:pPr>
    </w:p>
    <w:p w14:paraId="626D23AD" w14:textId="5C45798D" w:rsidR="0022753C" w:rsidRPr="002F7F93" w:rsidRDefault="0022753C" w:rsidP="0022753C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a brief paragraph, describe the changes to the course you have revised. </w:t>
      </w:r>
    </w:p>
    <w:p w14:paraId="72731317" w14:textId="41CF653E" w:rsidR="000E4FC9" w:rsidRPr="002F7F93" w:rsidRDefault="000E4FC9" w:rsidP="0022753C">
      <w:pPr>
        <w:rPr>
          <w:rFonts w:ascii="Times New Roman" w:hAnsi="Times New Roman" w:cs="Times New Roman"/>
        </w:rPr>
      </w:pPr>
    </w:p>
    <w:p w14:paraId="278BBB29" w14:textId="039727D1" w:rsidR="0022753C" w:rsidRPr="002F7F93" w:rsidRDefault="000E4FC9" w:rsidP="0022753C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sz w:val="28"/>
          <w:szCs w:val="28"/>
        </w:rPr>
        <w:t>T</w:t>
      </w:r>
      <w:r w:rsidR="000031E3" w:rsidRPr="002F7F93">
        <w:rPr>
          <w:rFonts w:ascii="Times New Roman" w:hAnsi="Times New Roman" w:cs="Times New Roman"/>
          <w:sz w:val="28"/>
          <w:szCs w:val="28"/>
        </w:rPr>
        <w:t xml:space="preserve">his physics and chemistry course </w:t>
      </w:r>
      <w:r w:rsidR="00671D0C" w:rsidRPr="002F7F93">
        <w:rPr>
          <w:rFonts w:ascii="Times New Roman" w:hAnsi="Times New Roman" w:cs="Times New Roman"/>
          <w:sz w:val="28"/>
          <w:szCs w:val="28"/>
        </w:rPr>
        <w:t>covers the broad</w:t>
      </w:r>
      <w:r w:rsidRPr="002F7F93">
        <w:rPr>
          <w:rFonts w:ascii="Times New Roman" w:hAnsi="Times New Roman" w:cs="Times New Roman"/>
          <w:sz w:val="28"/>
          <w:szCs w:val="28"/>
        </w:rPr>
        <w:t xml:space="preserve"> field of materials science</w:t>
      </w:r>
      <w:r w:rsidR="00D543EF" w:rsidRPr="002F7F93">
        <w:rPr>
          <w:rFonts w:ascii="Times New Roman" w:hAnsi="Times New Roman" w:cs="Times New Roman"/>
          <w:sz w:val="28"/>
          <w:szCs w:val="28"/>
        </w:rPr>
        <w:t xml:space="preserve"> from macros</w:t>
      </w:r>
      <w:r w:rsidR="009E459C" w:rsidRPr="002F7F93">
        <w:rPr>
          <w:rFonts w:ascii="Times New Roman" w:hAnsi="Times New Roman" w:cs="Times New Roman"/>
          <w:sz w:val="28"/>
          <w:szCs w:val="28"/>
        </w:rPr>
        <w:t xml:space="preserve">copic </w:t>
      </w:r>
      <w:r w:rsidR="00D543EF" w:rsidRPr="002F7F93">
        <w:rPr>
          <w:rFonts w:ascii="Times New Roman" w:hAnsi="Times New Roman" w:cs="Times New Roman"/>
          <w:sz w:val="28"/>
          <w:szCs w:val="28"/>
        </w:rPr>
        <w:t>objects or devices down to atomic scale</w:t>
      </w:r>
      <w:r w:rsidR="00671D0C" w:rsidRPr="002F7F93">
        <w:rPr>
          <w:rFonts w:ascii="Times New Roman" w:hAnsi="Times New Roman" w:cs="Times New Roman"/>
          <w:sz w:val="28"/>
          <w:szCs w:val="28"/>
        </w:rPr>
        <w:t xml:space="preserve">. </w:t>
      </w:r>
      <w:r w:rsidR="004C2F9E" w:rsidRPr="002F7F93">
        <w:rPr>
          <w:rFonts w:ascii="Times New Roman" w:hAnsi="Times New Roman" w:cs="Times New Roman"/>
          <w:sz w:val="28"/>
          <w:szCs w:val="28"/>
        </w:rPr>
        <w:t>Whether it is the keyboard of our computer</w:t>
      </w:r>
      <w:r w:rsidR="00FF6599" w:rsidRPr="002F7F93">
        <w:rPr>
          <w:rFonts w:ascii="Times New Roman" w:hAnsi="Times New Roman" w:cs="Times New Roman"/>
          <w:sz w:val="28"/>
          <w:szCs w:val="28"/>
        </w:rPr>
        <w:t xml:space="preserve"> or the </w:t>
      </w:r>
      <w:r w:rsidR="00C855C1" w:rsidRPr="002F7F93">
        <w:rPr>
          <w:rFonts w:ascii="Times New Roman" w:hAnsi="Times New Roman" w:cs="Times New Roman"/>
          <w:sz w:val="28"/>
          <w:szCs w:val="28"/>
        </w:rPr>
        <w:t>desk we are using</w:t>
      </w:r>
      <w:r w:rsidR="00BD6C0C" w:rsidRPr="002F7F93">
        <w:rPr>
          <w:rFonts w:ascii="Times New Roman" w:hAnsi="Times New Roman" w:cs="Times New Roman"/>
          <w:sz w:val="28"/>
          <w:szCs w:val="28"/>
        </w:rPr>
        <w:t xml:space="preserve"> at work</w:t>
      </w:r>
      <w:r w:rsidR="00C855C1" w:rsidRPr="002F7F93">
        <w:rPr>
          <w:rFonts w:ascii="Times New Roman" w:hAnsi="Times New Roman" w:cs="Times New Roman"/>
          <w:sz w:val="28"/>
          <w:szCs w:val="28"/>
        </w:rPr>
        <w:t>, m</w:t>
      </w:r>
      <w:r w:rsidR="00671D0C" w:rsidRPr="002F7F93">
        <w:rPr>
          <w:rFonts w:ascii="Times New Roman" w:hAnsi="Times New Roman" w:cs="Times New Roman"/>
          <w:sz w:val="28"/>
          <w:szCs w:val="28"/>
        </w:rPr>
        <w:t>a</w:t>
      </w:r>
      <w:r w:rsidR="00E80139" w:rsidRPr="002F7F93">
        <w:rPr>
          <w:rFonts w:ascii="Times New Roman" w:hAnsi="Times New Roman" w:cs="Times New Roman"/>
          <w:sz w:val="28"/>
          <w:szCs w:val="28"/>
        </w:rPr>
        <w:t xml:space="preserve">terials are everywhere </w:t>
      </w:r>
      <w:r w:rsidR="005C327E" w:rsidRPr="002F7F93">
        <w:rPr>
          <w:rFonts w:ascii="Times New Roman" w:hAnsi="Times New Roman" w:cs="Times New Roman"/>
          <w:sz w:val="28"/>
          <w:szCs w:val="28"/>
        </w:rPr>
        <w:t xml:space="preserve">around us </w:t>
      </w:r>
      <w:r w:rsidR="00E80139" w:rsidRPr="002F7F93">
        <w:rPr>
          <w:rFonts w:ascii="Times New Roman" w:hAnsi="Times New Roman" w:cs="Times New Roman"/>
          <w:sz w:val="28"/>
          <w:szCs w:val="28"/>
        </w:rPr>
        <w:t>and</w:t>
      </w:r>
      <w:r w:rsidR="00DF4CD3" w:rsidRPr="002F7F93">
        <w:rPr>
          <w:rFonts w:ascii="Times New Roman" w:hAnsi="Times New Roman" w:cs="Times New Roman"/>
          <w:sz w:val="28"/>
          <w:szCs w:val="28"/>
        </w:rPr>
        <w:t xml:space="preserve"> therefore</w:t>
      </w:r>
      <w:r w:rsidR="00D02E68" w:rsidRPr="002F7F93">
        <w:rPr>
          <w:rFonts w:ascii="Times New Roman" w:hAnsi="Times New Roman" w:cs="Times New Roman"/>
          <w:sz w:val="28"/>
          <w:szCs w:val="28"/>
        </w:rPr>
        <w:t xml:space="preserve"> strongly affect </w:t>
      </w:r>
      <w:r w:rsidR="005C327E" w:rsidRPr="002F7F93">
        <w:rPr>
          <w:rFonts w:ascii="Times New Roman" w:hAnsi="Times New Roman" w:cs="Times New Roman"/>
          <w:sz w:val="28"/>
          <w:szCs w:val="28"/>
        </w:rPr>
        <w:t>human activity</w:t>
      </w:r>
      <w:r w:rsidR="000E6A4A" w:rsidRPr="002F7F93">
        <w:rPr>
          <w:rFonts w:ascii="Times New Roman" w:hAnsi="Times New Roman" w:cs="Times New Roman"/>
          <w:sz w:val="28"/>
          <w:szCs w:val="28"/>
        </w:rPr>
        <w:t xml:space="preserve"> in the framework of sustainability.</w:t>
      </w:r>
    </w:p>
    <w:p w14:paraId="43D6B641" w14:textId="1F5D4AED" w:rsidR="0022753C" w:rsidRPr="002F7F93" w:rsidRDefault="003A74A8" w:rsidP="0022753C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sz w:val="28"/>
          <w:szCs w:val="28"/>
        </w:rPr>
        <w:t xml:space="preserve">Among </w:t>
      </w:r>
      <w:r w:rsidR="00D4611B" w:rsidRPr="002F7F93">
        <w:rPr>
          <w:rFonts w:ascii="Times New Roman" w:hAnsi="Times New Roman" w:cs="Times New Roman"/>
          <w:sz w:val="28"/>
          <w:szCs w:val="28"/>
        </w:rPr>
        <w:t>all</w:t>
      </w:r>
      <w:r w:rsidRPr="002F7F93">
        <w:rPr>
          <w:rFonts w:ascii="Times New Roman" w:hAnsi="Times New Roman" w:cs="Times New Roman"/>
          <w:sz w:val="28"/>
          <w:szCs w:val="28"/>
        </w:rPr>
        <w:t xml:space="preserve"> 17 Sustainable Development Goals </w:t>
      </w:r>
      <w:r w:rsidR="006319F3" w:rsidRPr="002F7F93">
        <w:rPr>
          <w:rFonts w:ascii="Times New Roman" w:hAnsi="Times New Roman" w:cs="Times New Roman"/>
          <w:sz w:val="28"/>
          <w:szCs w:val="28"/>
        </w:rPr>
        <w:t xml:space="preserve">adopted </w:t>
      </w:r>
      <w:r w:rsidR="00DE7525" w:rsidRPr="002F7F93">
        <w:rPr>
          <w:rFonts w:ascii="Times New Roman" w:hAnsi="Times New Roman" w:cs="Times New Roman"/>
          <w:sz w:val="28"/>
          <w:szCs w:val="28"/>
        </w:rPr>
        <w:t xml:space="preserve">by the </w:t>
      </w:r>
      <w:r w:rsidR="006319F3" w:rsidRPr="002F7F93">
        <w:rPr>
          <w:rFonts w:ascii="Times New Roman" w:hAnsi="Times New Roman" w:cs="Times New Roman"/>
          <w:sz w:val="28"/>
          <w:szCs w:val="28"/>
        </w:rPr>
        <w:t>United Nations (</w:t>
      </w:r>
      <w:r w:rsidR="00DE7525" w:rsidRPr="002F7F93">
        <w:rPr>
          <w:rFonts w:ascii="Times New Roman" w:hAnsi="Times New Roman" w:cs="Times New Roman"/>
          <w:sz w:val="28"/>
          <w:szCs w:val="28"/>
        </w:rPr>
        <w:t>UN</w:t>
      </w:r>
      <w:r w:rsidR="006319F3" w:rsidRPr="002F7F93">
        <w:rPr>
          <w:rFonts w:ascii="Times New Roman" w:hAnsi="Times New Roman" w:cs="Times New Roman"/>
          <w:sz w:val="28"/>
          <w:szCs w:val="28"/>
        </w:rPr>
        <w:t>)</w:t>
      </w:r>
      <w:r w:rsidR="00AE0954" w:rsidRPr="002F7F93">
        <w:rPr>
          <w:rFonts w:ascii="Times New Roman" w:hAnsi="Times New Roman" w:cs="Times New Roman"/>
          <w:sz w:val="28"/>
          <w:szCs w:val="28"/>
        </w:rPr>
        <w:t xml:space="preserve"> in 2015, several of them can be directly</w:t>
      </w:r>
      <w:r w:rsidR="001109D5" w:rsidRPr="002F7F93">
        <w:rPr>
          <w:rFonts w:ascii="Times New Roman" w:hAnsi="Times New Roman" w:cs="Times New Roman"/>
          <w:sz w:val="28"/>
          <w:szCs w:val="28"/>
        </w:rPr>
        <w:t xml:space="preserve"> and easily</w:t>
      </w:r>
      <w:r w:rsidR="00AE0954" w:rsidRPr="002F7F93">
        <w:rPr>
          <w:rFonts w:ascii="Times New Roman" w:hAnsi="Times New Roman" w:cs="Times New Roman"/>
          <w:sz w:val="28"/>
          <w:szCs w:val="28"/>
        </w:rPr>
        <w:t xml:space="preserve"> linked to this course</w:t>
      </w:r>
      <w:r w:rsidR="006813CB" w:rsidRPr="002F7F93">
        <w:rPr>
          <w:rFonts w:ascii="Times New Roman" w:hAnsi="Times New Roman" w:cs="Times New Roman"/>
          <w:sz w:val="28"/>
          <w:szCs w:val="28"/>
        </w:rPr>
        <w:t>.</w:t>
      </w:r>
      <w:r w:rsidR="00D0247A" w:rsidRPr="002F7F93">
        <w:rPr>
          <w:rFonts w:ascii="Times New Roman" w:hAnsi="Times New Roman" w:cs="Times New Roman"/>
          <w:sz w:val="28"/>
          <w:szCs w:val="28"/>
        </w:rPr>
        <w:t xml:space="preserve"> For each chapter (16 </w:t>
      </w:r>
      <w:r w:rsidR="001109D5" w:rsidRPr="002F7F93">
        <w:rPr>
          <w:rFonts w:ascii="Times New Roman" w:hAnsi="Times New Roman" w:cs="Times New Roman"/>
          <w:sz w:val="28"/>
          <w:szCs w:val="28"/>
        </w:rPr>
        <w:t xml:space="preserve">in </w:t>
      </w:r>
      <w:r w:rsidR="00D0247A" w:rsidRPr="002F7F93">
        <w:rPr>
          <w:rFonts w:ascii="Times New Roman" w:hAnsi="Times New Roman" w:cs="Times New Roman"/>
          <w:sz w:val="28"/>
          <w:szCs w:val="28"/>
        </w:rPr>
        <w:t>total) that will be covered in this course,</w:t>
      </w:r>
      <w:r w:rsidR="00AA73A4" w:rsidRPr="002F7F93">
        <w:rPr>
          <w:rFonts w:ascii="Times New Roman" w:hAnsi="Times New Roman" w:cs="Times New Roman"/>
          <w:sz w:val="28"/>
          <w:szCs w:val="28"/>
        </w:rPr>
        <w:t xml:space="preserve"> </w:t>
      </w:r>
      <w:r w:rsidR="00543C6C" w:rsidRPr="002F7F93">
        <w:rPr>
          <w:rFonts w:ascii="Times New Roman" w:hAnsi="Times New Roman" w:cs="Times New Roman"/>
          <w:sz w:val="28"/>
          <w:szCs w:val="28"/>
        </w:rPr>
        <w:t xml:space="preserve">we will </w:t>
      </w:r>
      <w:r w:rsidR="00AA73A4" w:rsidRPr="002F7F93">
        <w:rPr>
          <w:rFonts w:ascii="Times New Roman" w:hAnsi="Times New Roman" w:cs="Times New Roman"/>
          <w:sz w:val="28"/>
          <w:szCs w:val="28"/>
        </w:rPr>
        <w:t>briefl</w:t>
      </w:r>
      <w:r w:rsidR="00191C2D" w:rsidRPr="002F7F93">
        <w:rPr>
          <w:rFonts w:ascii="Times New Roman" w:hAnsi="Times New Roman" w:cs="Times New Roman"/>
          <w:sz w:val="28"/>
          <w:szCs w:val="28"/>
        </w:rPr>
        <w:t>y</w:t>
      </w:r>
      <w:r w:rsidR="00AA73A4" w:rsidRPr="002F7F93">
        <w:rPr>
          <w:rFonts w:ascii="Times New Roman" w:hAnsi="Times New Roman" w:cs="Times New Roman"/>
          <w:sz w:val="28"/>
          <w:szCs w:val="28"/>
        </w:rPr>
        <w:t xml:space="preserve"> discuss</w:t>
      </w:r>
      <w:r w:rsidR="00191C2D" w:rsidRPr="002F7F93">
        <w:rPr>
          <w:rFonts w:ascii="Times New Roman" w:hAnsi="Times New Roman" w:cs="Times New Roman"/>
          <w:sz w:val="28"/>
          <w:szCs w:val="28"/>
        </w:rPr>
        <w:t xml:space="preserve"> at the beginning of </w:t>
      </w:r>
      <w:r w:rsidR="00B1197D" w:rsidRPr="002F7F93">
        <w:rPr>
          <w:rFonts w:ascii="Times New Roman" w:hAnsi="Times New Roman" w:cs="Times New Roman"/>
          <w:sz w:val="28"/>
          <w:szCs w:val="28"/>
        </w:rPr>
        <w:t xml:space="preserve">each </w:t>
      </w:r>
      <w:r w:rsidR="00191C2D" w:rsidRPr="002F7F93">
        <w:rPr>
          <w:rFonts w:ascii="Times New Roman" w:hAnsi="Times New Roman" w:cs="Times New Roman"/>
          <w:sz w:val="28"/>
          <w:szCs w:val="28"/>
        </w:rPr>
        <w:t>lecture,</w:t>
      </w:r>
      <w:r w:rsidR="00AA73A4" w:rsidRPr="002F7F93">
        <w:rPr>
          <w:rFonts w:ascii="Times New Roman" w:hAnsi="Times New Roman" w:cs="Times New Roman"/>
          <w:sz w:val="28"/>
          <w:szCs w:val="28"/>
        </w:rPr>
        <w:t xml:space="preserve"> which </w:t>
      </w:r>
      <w:r w:rsidR="00543C6C" w:rsidRPr="002F7F93">
        <w:rPr>
          <w:rFonts w:ascii="Times New Roman" w:hAnsi="Times New Roman" w:cs="Times New Roman"/>
          <w:sz w:val="28"/>
          <w:szCs w:val="28"/>
        </w:rPr>
        <w:t>Sustainable</w:t>
      </w:r>
      <w:r w:rsidR="00D0247A" w:rsidRPr="002F7F93">
        <w:rPr>
          <w:rFonts w:ascii="Times New Roman" w:hAnsi="Times New Roman" w:cs="Times New Roman"/>
          <w:sz w:val="28"/>
          <w:szCs w:val="28"/>
        </w:rPr>
        <w:t xml:space="preserve"> </w:t>
      </w:r>
      <w:r w:rsidR="00AA73A4" w:rsidRPr="002F7F93">
        <w:rPr>
          <w:rFonts w:ascii="Times New Roman" w:hAnsi="Times New Roman" w:cs="Times New Roman"/>
          <w:sz w:val="28"/>
          <w:szCs w:val="28"/>
        </w:rPr>
        <w:t>Development Goals are</w:t>
      </w:r>
      <w:r w:rsidR="00191C2D" w:rsidRPr="002F7F93">
        <w:rPr>
          <w:rFonts w:ascii="Times New Roman" w:hAnsi="Times New Roman" w:cs="Times New Roman"/>
          <w:sz w:val="28"/>
          <w:szCs w:val="28"/>
        </w:rPr>
        <w:t xml:space="preserve"> the most</w:t>
      </w:r>
      <w:r w:rsidR="00AA73A4" w:rsidRPr="002F7F93">
        <w:rPr>
          <w:rFonts w:ascii="Times New Roman" w:hAnsi="Times New Roman" w:cs="Times New Roman"/>
          <w:sz w:val="28"/>
          <w:szCs w:val="28"/>
        </w:rPr>
        <w:t xml:space="preserve"> relevant </w:t>
      </w:r>
      <w:r w:rsidR="00B1197D" w:rsidRPr="002F7F93">
        <w:rPr>
          <w:rFonts w:ascii="Times New Roman" w:hAnsi="Times New Roman" w:cs="Times New Roman"/>
          <w:sz w:val="28"/>
          <w:szCs w:val="28"/>
        </w:rPr>
        <w:t xml:space="preserve">and provide a few examples to support </w:t>
      </w:r>
      <w:r w:rsidR="00B336C9" w:rsidRPr="002F7F93">
        <w:rPr>
          <w:rFonts w:ascii="Times New Roman" w:hAnsi="Times New Roman" w:cs="Times New Roman"/>
          <w:sz w:val="28"/>
          <w:szCs w:val="28"/>
        </w:rPr>
        <w:t>our statements.</w:t>
      </w:r>
      <w:r w:rsidR="006813CB" w:rsidRPr="002F7F93">
        <w:rPr>
          <w:rFonts w:ascii="Times New Roman" w:hAnsi="Times New Roman" w:cs="Times New Roman"/>
          <w:sz w:val="28"/>
          <w:szCs w:val="28"/>
        </w:rPr>
        <w:t xml:space="preserve"> For instance</w:t>
      </w:r>
      <w:r w:rsidR="00EE5007">
        <w:rPr>
          <w:rFonts w:ascii="Times New Roman" w:hAnsi="Times New Roman" w:cs="Times New Roman"/>
          <w:sz w:val="28"/>
          <w:szCs w:val="28"/>
        </w:rPr>
        <w:t>,</w:t>
      </w:r>
      <w:r w:rsidR="006813CB" w:rsidRPr="002F7F93">
        <w:rPr>
          <w:rFonts w:ascii="Times New Roman" w:hAnsi="Times New Roman" w:cs="Times New Roman"/>
          <w:sz w:val="28"/>
          <w:szCs w:val="28"/>
        </w:rPr>
        <w:t xml:space="preserve"> “Clean Water and Sanitation”, or “Affordable and Clean Energy”, or </w:t>
      </w:r>
      <w:r w:rsidR="0061212B" w:rsidRPr="002F7F93">
        <w:rPr>
          <w:rFonts w:ascii="Times New Roman" w:hAnsi="Times New Roman" w:cs="Times New Roman"/>
          <w:sz w:val="28"/>
          <w:szCs w:val="28"/>
        </w:rPr>
        <w:t>“Industry</w:t>
      </w:r>
      <w:r w:rsidR="00CB5F62" w:rsidRPr="002F7F93">
        <w:rPr>
          <w:rFonts w:ascii="Times New Roman" w:hAnsi="Times New Roman" w:cs="Times New Roman"/>
          <w:sz w:val="28"/>
          <w:szCs w:val="28"/>
        </w:rPr>
        <w:t>,</w:t>
      </w:r>
      <w:r w:rsidR="0061212B" w:rsidRPr="002F7F93">
        <w:rPr>
          <w:rFonts w:ascii="Times New Roman" w:hAnsi="Times New Roman" w:cs="Times New Roman"/>
          <w:sz w:val="28"/>
          <w:szCs w:val="28"/>
        </w:rPr>
        <w:t xml:space="preserve"> Innovation</w:t>
      </w:r>
      <w:r w:rsidR="00CB5F62" w:rsidRPr="002F7F93">
        <w:rPr>
          <w:rFonts w:ascii="Times New Roman" w:hAnsi="Times New Roman" w:cs="Times New Roman"/>
          <w:sz w:val="28"/>
          <w:szCs w:val="28"/>
        </w:rPr>
        <w:t xml:space="preserve"> and Infrastructure” are examples of goals </w:t>
      </w:r>
      <w:r w:rsidR="000563D6" w:rsidRPr="002F7F93">
        <w:rPr>
          <w:rFonts w:ascii="Times New Roman" w:hAnsi="Times New Roman" w:cs="Times New Roman"/>
          <w:sz w:val="28"/>
          <w:szCs w:val="28"/>
        </w:rPr>
        <w:t>that are directly related to this course</w:t>
      </w:r>
      <w:r w:rsidR="00636D3B" w:rsidRPr="002F7F93">
        <w:rPr>
          <w:rFonts w:ascii="Times New Roman" w:hAnsi="Times New Roman" w:cs="Times New Roman"/>
          <w:sz w:val="28"/>
          <w:szCs w:val="28"/>
        </w:rPr>
        <w:t>. Indeed</w:t>
      </w:r>
      <w:r w:rsidR="00EE5007">
        <w:rPr>
          <w:rFonts w:ascii="Times New Roman" w:hAnsi="Times New Roman" w:cs="Times New Roman"/>
          <w:sz w:val="28"/>
          <w:szCs w:val="28"/>
        </w:rPr>
        <w:t>,</w:t>
      </w:r>
      <w:r w:rsidR="00636D3B" w:rsidRPr="002F7F93">
        <w:rPr>
          <w:rFonts w:ascii="Times New Roman" w:hAnsi="Times New Roman" w:cs="Times New Roman"/>
          <w:sz w:val="28"/>
          <w:szCs w:val="28"/>
        </w:rPr>
        <w:t xml:space="preserve"> to achieve these goals, it is necessary to have</w:t>
      </w:r>
      <w:r w:rsidR="000563D6" w:rsidRPr="002F7F93">
        <w:rPr>
          <w:rFonts w:ascii="Times New Roman" w:hAnsi="Times New Roman" w:cs="Times New Roman"/>
          <w:sz w:val="28"/>
          <w:szCs w:val="28"/>
        </w:rPr>
        <w:t xml:space="preserve"> </w:t>
      </w:r>
      <w:r w:rsidR="000E5BA9" w:rsidRPr="002F7F93">
        <w:rPr>
          <w:rFonts w:ascii="Times New Roman" w:hAnsi="Times New Roman" w:cs="Times New Roman"/>
          <w:sz w:val="28"/>
          <w:szCs w:val="28"/>
        </w:rPr>
        <w:t>a goo</w:t>
      </w:r>
      <w:r w:rsidR="00FE48C2" w:rsidRPr="002F7F93">
        <w:rPr>
          <w:rFonts w:ascii="Times New Roman" w:hAnsi="Times New Roman" w:cs="Times New Roman"/>
          <w:sz w:val="28"/>
          <w:szCs w:val="28"/>
        </w:rPr>
        <w:t>d understanding of the physics and chemistry of materials</w:t>
      </w:r>
      <w:r w:rsidR="007C7BAF" w:rsidRPr="002F7F93">
        <w:rPr>
          <w:rFonts w:ascii="Times New Roman" w:hAnsi="Times New Roman" w:cs="Times New Roman"/>
          <w:sz w:val="28"/>
          <w:szCs w:val="28"/>
        </w:rPr>
        <w:t xml:space="preserve"> used in these domains.</w:t>
      </w:r>
      <w:r w:rsidR="00A02F53" w:rsidRPr="002F7F93">
        <w:rPr>
          <w:rFonts w:ascii="Times New Roman" w:hAnsi="Times New Roman" w:cs="Times New Roman"/>
          <w:sz w:val="28"/>
          <w:szCs w:val="28"/>
        </w:rPr>
        <w:t xml:space="preserve"> Therefore, when students will learn </w:t>
      </w:r>
      <w:r w:rsidR="00DE7241" w:rsidRPr="002F7F93">
        <w:rPr>
          <w:rFonts w:ascii="Times New Roman" w:hAnsi="Times New Roman" w:cs="Times New Roman"/>
          <w:sz w:val="28"/>
          <w:szCs w:val="28"/>
        </w:rPr>
        <w:t>about “The Structure of Crystalline Solids” (Chapter 3)</w:t>
      </w:r>
      <w:r w:rsidR="00E12631" w:rsidRPr="002F7F93">
        <w:rPr>
          <w:rFonts w:ascii="Times New Roman" w:hAnsi="Times New Roman" w:cs="Times New Roman"/>
          <w:sz w:val="28"/>
          <w:szCs w:val="28"/>
        </w:rPr>
        <w:t xml:space="preserve"> they will learn how the arrangement of atoms in space (to form 3D crystals)</w:t>
      </w:r>
      <w:r w:rsidR="0031553D" w:rsidRPr="002F7F93">
        <w:rPr>
          <w:rFonts w:ascii="Times New Roman" w:hAnsi="Times New Roman" w:cs="Times New Roman"/>
          <w:sz w:val="28"/>
          <w:szCs w:val="28"/>
        </w:rPr>
        <w:t xml:space="preserve"> affects the chemical and physical stability of materials we employ every day. And eventually, </w:t>
      </w:r>
      <w:r w:rsidR="00E0322F" w:rsidRPr="002F7F93">
        <w:rPr>
          <w:rFonts w:ascii="Times New Roman" w:hAnsi="Times New Roman" w:cs="Times New Roman"/>
          <w:sz w:val="28"/>
          <w:szCs w:val="28"/>
        </w:rPr>
        <w:t>students will be able to make connection</w:t>
      </w:r>
      <w:r w:rsidR="00EF17E3" w:rsidRPr="002F7F93">
        <w:rPr>
          <w:rFonts w:ascii="Times New Roman" w:hAnsi="Times New Roman" w:cs="Times New Roman"/>
          <w:sz w:val="28"/>
          <w:szCs w:val="28"/>
        </w:rPr>
        <w:t>s</w:t>
      </w:r>
      <w:r w:rsidR="00E0322F" w:rsidRPr="002F7F93">
        <w:rPr>
          <w:rFonts w:ascii="Times New Roman" w:hAnsi="Times New Roman" w:cs="Times New Roman"/>
          <w:sz w:val="28"/>
          <w:szCs w:val="28"/>
        </w:rPr>
        <w:t xml:space="preserve"> between stability of a material and </w:t>
      </w:r>
      <w:r w:rsidR="002774E8" w:rsidRPr="002F7F93">
        <w:rPr>
          <w:rFonts w:ascii="Times New Roman" w:hAnsi="Times New Roman" w:cs="Times New Roman"/>
          <w:sz w:val="28"/>
          <w:szCs w:val="28"/>
        </w:rPr>
        <w:t>the ease with which the material can or cannot be recycled.</w:t>
      </w:r>
      <w:r w:rsidR="00BF2B48" w:rsidRPr="002F7F93">
        <w:rPr>
          <w:rFonts w:ascii="Times New Roman" w:hAnsi="Times New Roman" w:cs="Times New Roman"/>
          <w:sz w:val="28"/>
          <w:szCs w:val="28"/>
        </w:rPr>
        <w:t xml:space="preserve"> Finally, </w:t>
      </w:r>
      <w:r w:rsidR="001E7E98" w:rsidRPr="002F7F93">
        <w:rPr>
          <w:rFonts w:ascii="Times New Roman" w:hAnsi="Times New Roman" w:cs="Times New Roman"/>
          <w:sz w:val="28"/>
          <w:szCs w:val="28"/>
        </w:rPr>
        <w:t xml:space="preserve">students will have multiple opportunities in class </w:t>
      </w:r>
      <w:r w:rsidR="008E35DB" w:rsidRPr="002F7F93">
        <w:rPr>
          <w:rFonts w:ascii="Times New Roman" w:hAnsi="Times New Roman" w:cs="Times New Roman"/>
          <w:sz w:val="28"/>
          <w:szCs w:val="28"/>
        </w:rPr>
        <w:t xml:space="preserve">to </w:t>
      </w:r>
      <w:r w:rsidR="002B26D1" w:rsidRPr="002F7F93">
        <w:rPr>
          <w:rFonts w:ascii="Times New Roman" w:hAnsi="Times New Roman" w:cs="Times New Roman"/>
          <w:sz w:val="28"/>
          <w:szCs w:val="28"/>
        </w:rPr>
        <w:t xml:space="preserve">visualize lab specimen and </w:t>
      </w:r>
      <w:r w:rsidR="004036CE" w:rsidRPr="002F7F93">
        <w:rPr>
          <w:rFonts w:ascii="Times New Roman" w:hAnsi="Times New Roman" w:cs="Times New Roman"/>
          <w:sz w:val="28"/>
          <w:szCs w:val="28"/>
        </w:rPr>
        <w:t>video demos</w:t>
      </w:r>
      <w:r w:rsidR="008E35DB" w:rsidRPr="002F7F93">
        <w:rPr>
          <w:rFonts w:ascii="Times New Roman" w:hAnsi="Times New Roman" w:cs="Times New Roman"/>
          <w:sz w:val="28"/>
          <w:szCs w:val="28"/>
        </w:rPr>
        <w:t xml:space="preserve"> </w:t>
      </w:r>
      <w:r w:rsidR="00C44843" w:rsidRPr="002F7F93">
        <w:rPr>
          <w:rFonts w:ascii="Times New Roman" w:hAnsi="Times New Roman" w:cs="Times New Roman"/>
          <w:sz w:val="28"/>
          <w:szCs w:val="28"/>
        </w:rPr>
        <w:t>t</w:t>
      </w:r>
      <w:r w:rsidR="004036CE" w:rsidRPr="002F7F93">
        <w:rPr>
          <w:rFonts w:ascii="Times New Roman" w:hAnsi="Times New Roman" w:cs="Times New Roman"/>
          <w:sz w:val="28"/>
          <w:szCs w:val="28"/>
        </w:rPr>
        <w:t>o</w:t>
      </w:r>
      <w:r w:rsidR="00C44843" w:rsidRPr="002F7F93">
        <w:rPr>
          <w:rFonts w:ascii="Times New Roman" w:hAnsi="Times New Roman" w:cs="Times New Roman"/>
          <w:sz w:val="28"/>
          <w:szCs w:val="28"/>
        </w:rPr>
        <w:t xml:space="preserve"> </w:t>
      </w:r>
      <w:r w:rsidR="00026F13" w:rsidRPr="002F7F93">
        <w:rPr>
          <w:rFonts w:ascii="Times New Roman" w:hAnsi="Times New Roman" w:cs="Times New Roman"/>
          <w:sz w:val="28"/>
          <w:szCs w:val="28"/>
        </w:rPr>
        <w:t xml:space="preserve">better understand </w:t>
      </w:r>
      <w:r w:rsidR="00F72D8D" w:rsidRPr="002F7F93">
        <w:rPr>
          <w:rFonts w:ascii="Times New Roman" w:hAnsi="Times New Roman" w:cs="Times New Roman"/>
          <w:sz w:val="28"/>
          <w:szCs w:val="28"/>
        </w:rPr>
        <w:t>the relationship between materials science (learned in class) and Sustainab</w:t>
      </w:r>
      <w:r w:rsidR="00026F13" w:rsidRPr="002F7F93">
        <w:rPr>
          <w:rFonts w:ascii="Times New Roman" w:hAnsi="Times New Roman" w:cs="Times New Roman"/>
          <w:sz w:val="28"/>
          <w:szCs w:val="28"/>
        </w:rPr>
        <w:t xml:space="preserve">le Development </w:t>
      </w:r>
      <w:r w:rsidR="00F72D8D" w:rsidRPr="002F7F93">
        <w:rPr>
          <w:rFonts w:ascii="Times New Roman" w:hAnsi="Times New Roman" w:cs="Times New Roman"/>
          <w:sz w:val="28"/>
          <w:szCs w:val="28"/>
        </w:rPr>
        <w:t>Goals</w:t>
      </w:r>
      <w:r w:rsidR="00026F13" w:rsidRPr="002F7F93">
        <w:rPr>
          <w:rFonts w:ascii="Times New Roman" w:hAnsi="Times New Roman" w:cs="Times New Roman"/>
          <w:sz w:val="28"/>
          <w:szCs w:val="28"/>
        </w:rPr>
        <w:t>.</w:t>
      </w:r>
    </w:p>
    <w:p w14:paraId="614AD6CF" w14:textId="77777777" w:rsidR="0022753C" w:rsidRPr="002F7F93" w:rsidRDefault="0022753C" w:rsidP="0022753C">
      <w:pPr>
        <w:rPr>
          <w:rFonts w:ascii="Times New Roman" w:hAnsi="Times New Roman" w:cs="Times New Roman"/>
        </w:rPr>
      </w:pPr>
    </w:p>
    <w:p w14:paraId="6D1F13BF" w14:textId="1E7039E4" w:rsidR="0022753C" w:rsidRPr="002F7F93" w:rsidRDefault="0022753C" w:rsidP="0022753C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>Required Text</w:t>
      </w:r>
      <w:r w:rsidR="00F31BA0"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>book</w:t>
      </w:r>
    </w:p>
    <w:p w14:paraId="17F31149" w14:textId="77777777" w:rsidR="000870FC" w:rsidRPr="002F7F93" w:rsidRDefault="000870FC" w:rsidP="0022753C">
      <w:pPr>
        <w:rPr>
          <w:rFonts w:ascii="Times New Roman" w:hAnsi="Times New Roman" w:cs="Times New Roman"/>
        </w:rPr>
      </w:pPr>
    </w:p>
    <w:p w14:paraId="0D6EC00E" w14:textId="1586E659" w:rsidR="00187DF4" w:rsidRPr="002F7F93" w:rsidRDefault="000870FC" w:rsidP="00D90445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sz w:val="28"/>
          <w:szCs w:val="28"/>
        </w:rPr>
        <w:t>Materials Science and Engineering, an Introduction, 10th ed.  William Callister and David Rethwisch. This is available as an e-text, with print version add-on</w:t>
      </w:r>
      <w:r w:rsidR="00026F13" w:rsidRPr="002F7F93">
        <w:rPr>
          <w:rFonts w:ascii="Times New Roman" w:hAnsi="Times New Roman" w:cs="Times New Roman"/>
          <w:sz w:val="28"/>
          <w:szCs w:val="28"/>
        </w:rPr>
        <w:t>.</w:t>
      </w:r>
    </w:p>
    <w:p w14:paraId="313E2E7E" w14:textId="77777777" w:rsidR="00D90445" w:rsidRPr="002F7F93" w:rsidRDefault="00D90445" w:rsidP="00D90445">
      <w:pPr>
        <w:rPr>
          <w:rFonts w:ascii="Times New Roman" w:hAnsi="Times New Roman" w:cs="Times New Roman"/>
        </w:rPr>
      </w:pPr>
    </w:p>
    <w:p w14:paraId="31F1FA0F" w14:textId="10B867B2" w:rsidR="00645A75" w:rsidRPr="002F7F93" w:rsidRDefault="00187DF4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Learning Outcomes aligned with sustainability </w:t>
      </w:r>
    </w:p>
    <w:p w14:paraId="2B12CD8B" w14:textId="6DB67FD8" w:rsidR="00645A75" w:rsidRPr="002F7F93" w:rsidRDefault="00645A75">
      <w:pPr>
        <w:rPr>
          <w:rFonts w:ascii="Times New Roman" w:hAnsi="Times New Roman" w:cs="Times New Roman"/>
          <w:sz w:val="28"/>
          <w:szCs w:val="28"/>
        </w:rPr>
      </w:pPr>
    </w:p>
    <w:p w14:paraId="4B3A15E8" w14:textId="3B6ADADA" w:rsidR="0022753C" w:rsidRPr="002F7F93" w:rsidRDefault="00B135CE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sz w:val="28"/>
          <w:szCs w:val="28"/>
        </w:rPr>
        <w:t>Throughout the semester, the students will</w:t>
      </w:r>
      <w:r w:rsidR="00424B54" w:rsidRPr="002F7F93">
        <w:rPr>
          <w:rFonts w:ascii="Times New Roman" w:hAnsi="Times New Roman" w:cs="Times New Roman"/>
          <w:sz w:val="28"/>
          <w:szCs w:val="28"/>
        </w:rPr>
        <w:t xml:space="preserve"> learn</w:t>
      </w:r>
      <w:r w:rsidRPr="002F7F93">
        <w:rPr>
          <w:rFonts w:ascii="Times New Roman" w:hAnsi="Times New Roman" w:cs="Times New Roman"/>
          <w:sz w:val="28"/>
          <w:szCs w:val="28"/>
        </w:rPr>
        <w:t xml:space="preserve"> </w:t>
      </w:r>
      <w:r w:rsidR="00424B54" w:rsidRPr="002F7F93">
        <w:rPr>
          <w:rFonts w:ascii="Times New Roman" w:hAnsi="Times New Roman" w:cs="Times New Roman"/>
          <w:sz w:val="28"/>
          <w:szCs w:val="28"/>
        </w:rPr>
        <w:t xml:space="preserve">the fundamentals </w:t>
      </w:r>
      <w:r w:rsidR="00B13085" w:rsidRPr="002F7F93">
        <w:rPr>
          <w:rFonts w:ascii="Times New Roman" w:hAnsi="Times New Roman" w:cs="Times New Roman"/>
          <w:sz w:val="28"/>
          <w:szCs w:val="28"/>
        </w:rPr>
        <w:t xml:space="preserve">(physics-chemistry) </w:t>
      </w:r>
      <w:r w:rsidR="00424B54" w:rsidRPr="002F7F93">
        <w:rPr>
          <w:rFonts w:ascii="Times New Roman" w:hAnsi="Times New Roman" w:cs="Times New Roman"/>
          <w:sz w:val="28"/>
          <w:szCs w:val="28"/>
        </w:rPr>
        <w:t>of materials</w:t>
      </w:r>
      <w:r w:rsidR="00B13085" w:rsidRPr="002F7F93">
        <w:rPr>
          <w:rFonts w:ascii="Times New Roman" w:hAnsi="Times New Roman" w:cs="Times New Roman"/>
          <w:sz w:val="28"/>
          <w:szCs w:val="28"/>
        </w:rPr>
        <w:t xml:space="preserve"> with an emphasis on metals and polymers</w:t>
      </w:r>
      <w:r w:rsidR="002D6C0C" w:rsidRPr="002F7F93">
        <w:rPr>
          <w:rFonts w:ascii="Times New Roman" w:hAnsi="Times New Roman" w:cs="Times New Roman"/>
          <w:sz w:val="28"/>
          <w:szCs w:val="28"/>
        </w:rPr>
        <w:t>. T</w:t>
      </w:r>
      <w:r w:rsidR="00C347B3" w:rsidRPr="002F7F93">
        <w:rPr>
          <w:rFonts w:ascii="Times New Roman" w:hAnsi="Times New Roman" w:cs="Times New Roman"/>
          <w:sz w:val="28"/>
          <w:szCs w:val="28"/>
        </w:rPr>
        <w:t>hus, t</w:t>
      </w:r>
      <w:r w:rsidR="002D6C0C" w:rsidRPr="002F7F93">
        <w:rPr>
          <w:rFonts w:ascii="Times New Roman" w:hAnsi="Times New Roman" w:cs="Times New Roman"/>
          <w:sz w:val="28"/>
          <w:szCs w:val="28"/>
        </w:rPr>
        <w:t>his knowledge will prepare</w:t>
      </w:r>
      <w:r w:rsidR="00C347B3" w:rsidRPr="002F7F93">
        <w:rPr>
          <w:rFonts w:ascii="Times New Roman" w:hAnsi="Times New Roman" w:cs="Times New Roman"/>
          <w:sz w:val="28"/>
          <w:szCs w:val="28"/>
        </w:rPr>
        <w:t xml:space="preserve"> mechanical and aerospace engineering students</w:t>
      </w:r>
      <w:r w:rsidR="002D6C0C" w:rsidRPr="002F7F93">
        <w:rPr>
          <w:rFonts w:ascii="Times New Roman" w:hAnsi="Times New Roman" w:cs="Times New Roman"/>
          <w:sz w:val="28"/>
          <w:szCs w:val="28"/>
        </w:rPr>
        <w:t xml:space="preserve"> to effectively select, design, and engineer </w:t>
      </w:r>
      <w:r w:rsidR="00A04CE8" w:rsidRPr="002F7F93">
        <w:rPr>
          <w:rFonts w:ascii="Times New Roman" w:hAnsi="Times New Roman" w:cs="Times New Roman"/>
          <w:sz w:val="28"/>
          <w:szCs w:val="28"/>
        </w:rPr>
        <w:t>devices, equipment, etc</w:t>
      </w:r>
      <w:r w:rsidR="002D6C0C" w:rsidRPr="002F7F93">
        <w:rPr>
          <w:rFonts w:ascii="Times New Roman" w:hAnsi="Times New Roman" w:cs="Times New Roman"/>
          <w:sz w:val="28"/>
          <w:szCs w:val="28"/>
        </w:rPr>
        <w:t xml:space="preserve"> toward a sustainable environment.</w:t>
      </w:r>
      <w:r w:rsidR="00A04CE8" w:rsidRPr="002F7F93">
        <w:rPr>
          <w:rFonts w:ascii="Times New Roman" w:hAnsi="Times New Roman" w:cs="Times New Roman"/>
          <w:sz w:val="28"/>
          <w:szCs w:val="28"/>
        </w:rPr>
        <w:t xml:space="preserve"> </w:t>
      </w:r>
      <w:r w:rsidR="001176E5" w:rsidRPr="002F7F93">
        <w:rPr>
          <w:rFonts w:ascii="Times New Roman" w:hAnsi="Times New Roman" w:cs="Times New Roman"/>
          <w:sz w:val="28"/>
          <w:szCs w:val="28"/>
        </w:rPr>
        <w:t xml:space="preserve">As illustrated in the </w:t>
      </w:r>
      <w:r w:rsidR="001176E5" w:rsidRPr="002F7F93">
        <w:rPr>
          <w:rFonts w:ascii="Times New Roman" w:hAnsi="Times New Roman" w:cs="Times New Roman"/>
          <w:sz w:val="28"/>
          <w:szCs w:val="28"/>
        </w:rPr>
        <w:lastRenderedPageBreak/>
        <w:t xml:space="preserve">Supplemental Section (page 4), the material learned in this course will provide them </w:t>
      </w:r>
      <w:r w:rsidR="008B417A" w:rsidRPr="002F7F93">
        <w:rPr>
          <w:rFonts w:ascii="Times New Roman" w:hAnsi="Times New Roman" w:cs="Times New Roman"/>
          <w:sz w:val="28"/>
          <w:szCs w:val="28"/>
        </w:rPr>
        <w:t xml:space="preserve">with an in-depth understanding of the </w:t>
      </w:r>
      <w:r w:rsidR="00EE51A8" w:rsidRPr="002F7F93">
        <w:rPr>
          <w:rFonts w:ascii="Times New Roman" w:hAnsi="Times New Roman" w:cs="Times New Roman"/>
          <w:sz w:val="28"/>
          <w:szCs w:val="28"/>
        </w:rPr>
        <w:t>physical a</w:t>
      </w:r>
      <w:r w:rsidR="006B5FF1" w:rsidRPr="002F7F93">
        <w:rPr>
          <w:rFonts w:ascii="Times New Roman" w:hAnsi="Times New Roman" w:cs="Times New Roman"/>
          <w:sz w:val="28"/>
          <w:szCs w:val="28"/>
        </w:rPr>
        <w:t>n</w:t>
      </w:r>
      <w:r w:rsidR="00EE51A8" w:rsidRPr="002F7F93">
        <w:rPr>
          <w:rFonts w:ascii="Times New Roman" w:hAnsi="Times New Roman" w:cs="Times New Roman"/>
          <w:sz w:val="28"/>
          <w:szCs w:val="28"/>
        </w:rPr>
        <w:t xml:space="preserve">d chemical </w:t>
      </w:r>
      <w:r w:rsidR="008B417A" w:rsidRPr="002F7F93">
        <w:rPr>
          <w:rFonts w:ascii="Times New Roman" w:hAnsi="Times New Roman" w:cs="Times New Roman"/>
          <w:sz w:val="28"/>
          <w:szCs w:val="28"/>
        </w:rPr>
        <w:t xml:space="preserve">composition of a given material </w:t>
      </w:r>
      <w:r w:rsidR="002F1F03" w:rsidRPr="002F7F93">
        <w:rPr>
          <w:rFonts w:ascii="Times New Roman" w:hAnsi="Times New Roman" w:cs="Times New Roman"/>
          <w:sz w:val="28"/>
          <w:szCs w:val="28"/>
        </w:rPr>
        <w:t>(e.g., plastics)</w:t>
      </w:r>
      <w:r w:rsidR="00EE51A8" w:rsidRPr="002F7F93">
        <w:rPr>
          <w:rFonts w:ascii="Times New Roman" w:hAnsi="Times New Roman" w:cs="Times New Roman"/>
          <w:sz w:val="28"/>
          <w:szCs w:val="28"/>
        </w:rPr>
        <w:t xml:space="preserve"> such that they will be able to better recycle them</w:t>
      </w:r>
      <w:r w:rsidR="00A6177B" w:rsidRPr="002F7F93">
        <w:rPr>
          <w:rFonts w:ascii="Times New Roman" w:hAnsi="Times New Roman" w:cs="Times New Roman"/>
          <w:sz w:val="28"/>
          <w:szCs w:val="28"/>
        </w:rPr>
        <w:t xml:space="preserve"> and </w:t>
      </w:r>
      <w:r w:rsidR="006F1518" w:rsidRPr="002F7F93">
        <w:rPr>
          <w:rFonts w:ascii="Times New Roman" w:hAnsi="Times New Roman" w:cs="Times New Roman"/>
          <w:sz w:val="28"/>
          <w:szCs w:val="28"/>
        </w:rPr>
        <w:t xml:space="preserve">ultimately </w:t>
      </w:r>
      <w:r w:rsidR="00A6177B" w:rsidRPr="002F7F93">
        <w:rPr>
          <w:rFonts w:ascii="Times New Roman" w:hAnsi="Times New Roman" w:cs="Times New Roman"/>
          <w:sz w:val="28"/>
          <w:szCs w:val="28"/>
        </w:rPr>
        <w:t xml:space="preserve">achieve the Sustainable Development Goals </w:t>
      </w:r>
      <w:r w:rsidR="00223E25" w:rsidRPr="002F7F93">
        <w:rPr>
          <w:rFonts w:ascii="Times New Roman" w:hAnsi="Times New Roman" w:cs="Times New Roman"/>
          <w:sz w:val="28"/>
          <w:szCs w:val="28"/>
        </w:rPr>
        <w:t>6, 7, 8, 9, 11, 12, 13</w:t>
      </w:r>
      <w:r w:rsidR="009B5249" w:rsidRPr="002F7F93">
        <w:rPr>
          <w:rFonts w:ascii="Times New Roman" w:hAnsi="Times New Roman" w:cs="Times New Roman"/>
          <w:sz w:val="28"/>
          <w:szCs w:val="28"/>
        </w:rPr>
        <w:t>, 14, 15, 17</w:t>
      </w:r>
      <w:r w:rsidR="00EE51A8" w:rsidRPr="002F7F93">
        <w:rPr>
          <w:rFonts w:ascii="Times New Roman" w:hAnsi="Times New Roman" w:cs="Times New Roman"/>
          <w:sz w:val="28"/>
          <w:szCs w:val="28"/>
        </w:rPr>
        <w:t>.</w:t>
      </w:r>
    </w:p>
    <w:p w14:paraId="1CB30554" w14:textId="77777777" w:rsidR="0022753C" w:rsidRPr="002F7F93" w:rsidRDefault="002275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641AE7" w14:textId="6F8F19F4" w:rsidR="00645A75" w:rsidRPr="002F7F93" w:rsidRDefault="0022753C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Alignment with the UN Sustainable Development Goals </w:t>
      </w:r>
    </w:p>
    <w:p w14:paraId="74F0B71C" w14:textId="59A1617B" w:rsidR="0022753C" w:rsidRPr="002F7F93" w:rsidRDefault="0022753C" w:rsidP="0022753C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sz w:val="28"/>
          <w:szCs w:val="28"/>
        </w:rPr>
        <w:t xml:space="preserve">Please describe which SDGs align with the course teachings- </w:t>
      </w:r>
      <w:hyperlink r:id="rId10" w:history="1">
        <w:r w:rsidRPr="002F7F93">
          <w:rPr>
            <w:rStyle w:val="Hyperlink"/>
            <w:rFonts w:ascii="Times New Roman" w:hAnsi="Times New Roman" w:cs="Times New Roman"/>
            <w:sz w:val="28"/>
            <w:szCs w:val="28"/>
          </w:rPr>
          <w:t>https://sdgs.un.org/goals</w:t>
        </w:r>
      </w:hyperlink>
      <w:r w:rsidRPr="002F7F9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25A25B06" w14:textId="56DC3841" w:rsidR="0022753C" w:rsidRPr="002F7F93" w:rsidRDefault="0022753C" w:rsidP="0022753C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2F7F9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Pr="002F7F9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"https://orwiki.org/images/thumb/2/29/UNSDG_Poster_2016.png/776px-UNSDG_Poster_2016.png" \* MERGEFORMATINET </w:instrText>
      </w:r>
      <w:r w:rsidRPr="002F7F9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2F7F9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6DB3CBE7" wp14:editId="55874B0A">
            <wp:extent cx="5392520" cy="4170975"/>
            <wp:effectExtent l="0" t="0" r="508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17" cy="41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F9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0F7966B2" w14:textId="77777777" w:rsidR="0022753C" w:rsidRPr="002F7F93" w:rsidRDefault="0022753C" w:rsidP="0022753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GridTable1Light"/>
        <w:tblW w:w="10435" w:type="dxa"/>
        <w:tblLook w:val="04A0" w:firstRow="1" w:lastRow="0" w:firstColumn="1" w:lastColumn="0" w:noHBand="0" w:noVBand="1"/>
      </w:tblPr>
      <w:tblGrid>
        <w:gridCol w:w="5845"/>
        <w:gridCol w:w="4590"/>
      </w:tblGrid>
      <w:tr w:rsidR="000320B5" w:rsidRPr="002F7F93" w14:paraId="776E98DA" w14:textId="77777777" w:rsidTr="00083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77DE0279" w14:textId="62BDC162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1- No Poverty</w:t>
            </w:r>
          </w:p>
        </w:tc>
        <w:tc>
          <w:tcPr>
            <w:tcW w:w="4590" w:type="dxa"/>
          </w:tcPr>
          <w:p w14:paraId="1B11DE2F" w14:textId="1575B211" w:rsidR="000320B5" w:rsidRPr="002F7F93" w:rsidRDefault="00BE2C3F" w:rsidP="00227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Aligns indirectly</w:t>
            </w:r>
          </w:p>
        </w:tc>
      </w:tr>
      <w:tr w:rsidR="000320B5" w:rsidRPr="002F7F93" w14:paraId="5B030C1F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68EAD9A8" w14:textId="2300AAE3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2- Zero Hunger</w:t>
            </w:r>
          </w:p>
        </w:tc>
        <w:tc>
          <w:tcPr>
            <w:tcW w:w="4590" w:type="dxa"/>
          </w:tcPr>
          <w:p w14:paraId="14ACE29E" w14:textId="5F397A03" w:rsidR="000320B5" w:rsidRPr="002F7F93" w:rsidRDefault="00BE2C3F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indirectly</w:t>
            </w:r>
          </w:p>
        </w:tc>
      </w:tr>
      <w:tr w:rsidR="000320B5" w:rsidRPr="002F7F93" w14:paraId="57803EEC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1EF4F135" w14:textId="52FA14A2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SDG 3- Good Health and Well Being </w:t>
            </w:r>
          </w:p>
        </w:tc>
        <w:tc>
          <w:tcPr>
            <w:tcW w:w="4590" w:type="dxa"/>
          </w:tcPr>
          <w:p w14:paraId="35D63FF8" w14:textId="40B3248B" w:rsidR="000320B5" w:rsidRPr="002F7F93" w:rsidRDefault="00BE2C3F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2D0580CD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6DFAD2DA" w14:textId="6856F6AA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4- Quality Education</w:t>
            </w:r>
          </w:p>
        </w:tc>
        <w:tc>
          <w:tcPr>
            <w:tcW w:w="4590" w:type="dxa"/>
          </w:tcPr>
          <w:p w14:paraId="4A77DD58" w14:textId="089363D4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714B13D7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472AF96F" w14:textId="74E00C21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5- Gender Equality</w:t>
            </w:r>
          </w:p>
        </w:tc>
        <w:tc>
          <w:tcPr>
            <w:tcW w:w="4590" w:type="dxa"/>
          </w:tcPr>
          <w:p w14:paraId="56B003AB" w14:textId="51BFECBD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indirectly</w:t>
            </w:r>
          </w:p>
        </w:tc>
      </w:tr>
      <w:tr w:rsidR="000320B5" w:rsidRPr="002F7F93" w14:paraId="09118564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68452380" w14:textId="0A220F32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6- Clean Water &amp; Sanitation</w:t>
            </w:r>
          </w:p>
        </w:tc>
        <w:tc>
          <w:tcPr>
            <w:tcW w:w="4590" w:type="dxa"/>
          </w:tcPr>
          <w:p w14:paraId="3F6FE434" w14:textId="19697F27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7147C21E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00371411" w14:textId="221CE572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7- Affordable &amp; Clean Energy</w:t>
            </w:r>
          </w:p>
        </w:tc>
        <w:tc>
          <w:tcPr>
            <w:tcW w:w="4590" w:type="dxa"/>
          </w:tcPr>
          <w:p w14:paraId="5C096F45" w14:textId="7F3FCB6A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01A3AA7D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68EEF5F4" w14:textId="143BA8FD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8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Decent work &amp; Economic Growth</w:t>
            </w:r>
          </w:p>
        </w:tc>
        <w:tc>
          <w:tcPr>
            <w:tcW w:w="4590" w:type="dxa"/>
          </w:tcPr>
          <w:p w14:paraId="325E71A0" w14:textId="4D6B8FF4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746BD6B5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29B2697E" w14:textId="66B0FB9C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9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Industry Innovation &amp; Infrastructure</w:t>
            </w:r>
          </w:p>
        </w:tc>
        <w:tc>
          <w:tcPr>
            <w:tcW w:w="4590" w:type="dxa"/>
          </w:tcPr>
          <w:p w14:paraId="3C85CF3B" w14:textId="327E5397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53670DDF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79657609" w14:textId="4A2D54FF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10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Reduced Inequalities</w:t>
            </w:r>
          </w:p>
        </w:tc>
        <w:tc>
          <w:tcPr>
            <w:tcW w:w="4590" w:type="dxa"/>
          </w:tcPr>
          <w:p w14:paraId="446E37FF" w14:textId="4AE9FC94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indirectly</w:t>
            </w:r>
          </w:p>
        </w:tc>
      </w:tr>
      <w:tr w:rsidR="000320B5" w:rsidRPr="002F7F93" w14:paraId="2174B406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7F5F8C22" w14:textId="6E120AC6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11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Sustainable Cities &amp; Communities</w:t>
            </w:r>
          </w:p>
        </w:tc>
        <w:tc>
          <w:tcPr>
            <w:tcW w:w="4590" w:type="dxa"/>
          </w:tcPr>
          <w:p w14:paraId="0F8FF9F4" w14:textId="33599A6D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6BA63CED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70C71E32" w14:textId="7F964C74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lastRenderedPageBreak/>
              <w:t>SDG 12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Responsible Consumption &amp; Production</w:t>
            </w:r>
          </w:p>
        </w:tc>
        <w:tc>
          <w:tcPr>
            <w:tcW w:w="4590" w:type="dxa"/>
          </w:tcPr>
          <w:p w14:paraId="21DE63C5" w14:textId="0F8627E2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43979824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4988FB66" w14:textId="4FD4241B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13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Climate Action</w:t>
            </w:r>
          </w:p>
        </w:tc>
        <w:tc>
          <w:tcPr>
            <w:tcW w:w="4590" w:type="dxa"/>
          </w:tcPr>
          <w:p w14:paraId="27214D1A" w14:textId="28B4CC3D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72788A14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5C6078AA" w14:textId="1E2BD1EB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14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Life Below Water</w:t>
            </w:r>
          </w:p>
        </w:tc>
        <w:tc>
          <w:tcPr>
            <w:tcW w:w="4590" w:type="dxa"/>
          </w:tcPr>
          <w:p w14:paraId="7C01F748" w14:textId="3B0C1069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3B1F7139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21E326D3" w14:textId="656AE698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15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-Life on Land</w:t>
            </w:r>
          </w:p>
        </w:tc>
        <w:tc>
          <w:tcPr>
            <w:tcW w:w="4590" w:type="dxa"/>
          </w:tcPr>
          <w:p w14:paraId="22553D5A" w14:textId="661DD93F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  <w:tr w:rsidR="000320B5" w:rsidRPr="002F7F93" w14:paraId="2EFFB7B5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2D68EA8D" w14:textId="1BF865FC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16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Peace, Justice, &amp; Strong Institutions</w:t>
            </w:r>
          </w:p>
        </w:tc>
        <w:tc>
          <w:tcPr>
            <w:tcW w:w="4590" w:type="dxa"/>
          </w:tcPr>
          <w:p w14:paraId="2CFADD12" w14:textId="0D8BA584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indirectly</w:t>
            </w:r>
          </w:p>
        </w:tc>
      </w:tr>
      <w:tr w:rsidR="000320B5" w:rsidRPr="002F7F93" w14:paraId="272D01C9" w14:textId="77777777" w:rsidTr="0008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22EA4FDE" w14:textId="6B3DEF50" w:rsidR="000320B5" w:rsidRPr="002F7F93" w:rsidRDefault="000320B5" w:rsidP="0022753C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SDG 17</w:t>
            </w:r>
            <w:r w:rsidR="00EF2A81" w:rsidRPr="002F7F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- Partnerships for the Goals</w:t>
            </w:r>
          </w:p>
        </w:tc>
        <w:tc>
          <w:tcPr>
            <w:tcW w:w="4590" w:type="dxa"/>
          </w:tcPr>
          <w:p w14:paraId="1206BA7D" w14:textId="2224384E" w:rsidR="000320B5" w:rsidRPr="002F7F93" w:rsidRDefault="00E90F5B" w:rsidP="00227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7F93">
              <w:rPr>
                <w:rFonts w:ascii="Times New Roman" w:hAnsi="Times New Roman" w:cs="Times New Roman"/>
                <w:sz w:val="28"/>
                <w:szCs w:val="28"/>
              </w:rPr>
              <w:t>Aligns directly</w:t>
            </w:r>
          </w:p>
        </w:tc>
      </w:tr>
    </w:tbl>
    <w:p w14:paraId="2C0001ED" w14:textId="77777777" w:rsidR="00645A75" w:rsidRPr="002F7F93" w:rsidRDefault="00000000">
      <w:pPr>
        <w:pStyle w:val="Heading1"/>
        <w:rPr>
          <w:rFonts w:ascii="Times New Roman" w:hAnsi="Times New Roman" w:cs="Times New Roman"/>
          <w:color w:val="0070C0"/>
          <w:sz w:val="28"/>
          <w:szCs w:val="28"/>
        </w:rPr>
      </w:pPr>
      <w:sdt>
        <w:sdtPr>
          <w:rPr>
            <w:rFonts w:ascii="Times New Roman" w:hAnsi="Times New Roman" w:cs="Times New Roman"/>
            <w:color w:val="0070C0"/>
            <w:sz w:val="28"/>
            <w:szCs w:val="28"/>
          </w:rPr>
          <w:alias w:val="Additional information and resources:"/>
          <w:tag w:val="Additional information and resources:"/>
          <w:id w:val="-366066199"/>
          <w:placeholder>
            <w:docPart w:val="6F50EB6BDBB85A41BD30E888C8F2A581"/>
          </w:placeholder>
          <w:temporary/>
          <w:showingPlcHdr/>
          <w15:appearance w15:val="hidden"/>
        </w:sdtPr>
        <w:sdtContent>
          <w:r w:rsidR="007E0C3F" w:rsidRPr="002F7F93">
            <w:rPr>
              <w:rFonts w:ascii="Times New Roman" w:hAnsi="Times New Roman" w:cs="Times New Roman"/>
              <w:color w:val="0070C0"/>
              <w:sz w:val="28"/>
              <w:szCs w:val="28"/>
            </w:rPr>
            <w:t>Additional Information and Resources</w:t>
          </w:r>
        </w:sdtContent>
      </w:sdt>
    </w:p>
    <w:p w14:paraId="3FAB9AEF" w14:textId="5F50D9A8" w:rsidR="00184B8B" w:rsidRPr="002F7F93" w:rsidRDefault="005D19D0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sz w:val="28"/>
          <w:szCs w:val="28"/>
        </w:rPr>
        <w:t xml:space="preserve">The figure below </w:t>
      </w:r>
      <w:r w:rsidR="00393D95" w:rsidRPr="002F7F93">
        <w:rPr>
          <w:rFonts w:ascii="Times New Roman" w:hAnsi="Times New Roman" w:cs="Times New Roman"/>
          <w:sz w:val="28"/>
          <w:szCs w:val="28"/>
        </w:rPr>
        <w:t>desc</w:t>
      </w:r>
      <w:r w:rsidR="00184B8B" w:rsidRPr="002F7F93">
        <w:rPr>
          <w:rFonts w:ascii="Times New Roman" w:hAnsi="Times New Roman" w:cs="Times New Roman"/>
          <w:sz w:val="28"/>
          <w:szCs w:val="28"/>
        </w:rPr>
        <w:t xml:space="preserve">ribes </w:t>
      </w:r>
      <w:r w:rsidR="007306CC" w:rsidRPr="002F7F93">
        <w:rPr>
          <w:rFonts w:ascii="Times New Roman" w:hAnsi="Times New Roman" w:cs="Times New Roman"/>
          <w:sz w:val="28"/>
          <w:szCs w:val="28"/>
        </w:rPr>
        <w:t xml:space="preserve">the </w:t>
      </w:r>
      <w:r w:rsidR="00B2570B" w:rsidRPr="002F7F93">
        <w:rPr>
          <w:rFonts w:ascii="Times New Roman" w:hAnsi="Times New Roman" w:cs="Times New Roman"/>
          <w:sz w:val="28"/>
          <w:szCs w:val="28"/>
        </w:rPr>
        <w:t xml:space="preserve">identification codes used to classify different types of plastics (polymers). Such a diagram will be used in class to </w:t>
      </w:r>
      <w:r w:rsidR="008C3B53" w:rsidRPr="002F7F93">
        <w:rPr>
          <w:rFonts w:ascii="Times New Roman" w:hAnsi="Times New Roman" w:cs="Times New Roman"/>
          <w:sz w:val="28"/>
          <w:szCs w:val="28"/>
        </w:rPr>
        <w:t>illustrate the relationship between the physical and chemical stability of plastics and their potential to be easuly recycled or not.</w:t>
      </w:r>
    </w:p>
    <w:p w14:paraId="485304E1" w14:textId="77777777" w:rsidR="00184B8B" w:rsidRPr="002F7F93" w:rsidRDefault="00184B8B">
      <w:pPr>
        <w:rPr>
          <w:rFonts w:ascii="Times New Roman" w:hAnsi="Times New Roman" w:cs="Times New Roman"/>
          <w:sz w:val="28"/>
          <w:szCs w:val="28"/>
        </w:rPr>
      </w:pPr>
    </w:p>
    <w:p w14:paraId="72BEF858" w14:textId="74897C83" w:rsidR="00544E8A" w:rsidRPr="002F7F93" w:rsidRDefault="00184B8B">
      <w:pPr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8D9E1" wp14:editId="656FB023">
            <wp:extent cx="6492240" cy="3745865"/>
            <wp:effectExtent l="0" t="0" r="0" b="63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97FD" w14:textId="1E1FD5E6" w:rsidR="00184B8B" w:rsidRPr="002F7F93" w:rsidRDefault="00184B8B" w:rsidP="007306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F93">
        <w:rPr>
          <w:rFonts w:ascii="Times New Roman" w:hAnsi="Times New Roman" w:cs="Times New Roman"/>
          <w:b/>
          <w:bCs/>
          <w:sz w:val="28"/>
          <w:szCs w:val="28"/>
        </w:rPr>
        <w:t>Figure A:</w:t>
      </w:r>
      <w:r w:rsidRPr="002F7F93">
        <w:rPr>
          <w:rFonts w:ascii="Times New Roman" w:hAnsi="Times New Roman" w:cs="Times New Roman"/>
          <w:sz w:val="28"/>
          <w:szCs w:val="28"/>
        </w:rPr>
        <w:t xml:space="preserve"> </w:t>
      </w:r>
      <w:r w:rsidR="007306CC" w:rsidRPr="002F7F93">
        <w:rPr>
          <w:rFonts w:ascii="Times New Roman" w:hAnsi="Times New Roman" w:cs="Times New Roman"/>
          <w:sz w:val="28"/>
          <w:szCs w:val="28"/>
        </w:rPr>
        <w:t>Plastic Identification Code</w:t>
      </w:r>
    </w:p>
    <w:sectPr w:rsidR="00184B8B" w:rsidRPr="002F7F93" w:rsidSect="003E2D26">
      <w:footerReference w:type="default" r:id="rId13"/>
      <w:pgSz w:w="12240" w:h="15840" w:code="1"/>
      <w:pgMar w:top="864" w:right="1008" w:bottom="1152" w:left="1008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B2C" w14:textId="77777777" w:rsidR="003B192C" w:rsidRDefault="003B192C">
      <w:pPr>
        <w:spacing w:after="0"/>
      </w:pPr>
      <w:r>
        <w:separator/>
      </w:r>
    </w:p>
  </w:endnote>
  <w:endnote w:type="continuationSeparator" w:id="0">
    <w:p w14:paraId="6DA16584" w14:textId="77777777" w:rsidR="003B192C" w:rsidRDefault="003B19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05D33" w14:textId="77777777" w:rsidR="00645A75" w:rsidRDefault="00C70C09" w:rsidP="003E2D26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9778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A03FC" w14:textId="77777777" w:rsidR="003B192C" w:rsidRDefault="003B192C">
      <w:pPr>
        <w:spacing w:after="0"/>
      </w:pPr>
      <w:r>
        <w:separator/>
      </w:r>
    </w:p>
  </w:footnote>
  <w:footnote w:type="continuationSeparator" w:id="0">
    <w:p w14:paraId="593A2062" w14:textId="77777777" w:rsidR="003B192C" w:rsidRDefault="003B192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7BEF24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1E4E2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54391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7879A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60E73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6C2B8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7E8FE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E9D9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4284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AA5C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0FB165E"/>
    <w:multiLevelType w:val="hybridMultilevel"/>
    <w:tmpl w:val="4C5828F0"/>
    <w:lvl w:ilvl="0" w:tplc="EA184B6E">
      <w:start w:val="1"/>
      <w:numFmt w:val="bullet"/>
      <w:pStyle w:val="ListBullet"/>
      <w:lvlText w:val="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8204A"/>
    <w:multiLevelType w:val="hybridMultilevel"/>
    <w:tmpl w:val="A0B4C12E"/>
    <w:lvl w:ilvl="0" w:tplc="CAF8371E">
      <w:start w:val="1"/>
      <w:numFmt w:val="bullet"/>
      <w:lvlText w:val="·"/>
      <w:lvlJc w:val="left"/>
      <w:pPr>
        <w:ind w:left="36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3F3813"/>
    <w:multiLevelType w:val="hybridMultilevel"/>
    <w:tmpl w:val="C002B01A"/>
    <w:lvl w:ilvl="0" w:tplc="AFA82AE6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8441567">
    <w:abstractNumId w:val="9"/>
  </w:num>
  <w:num w:numId="2" w16cid:durableId="1924290515">
    <w:abstractNumId w:val="11"/>
  </w:num>
  <w:num w:numId="3" w16cid:durableId="1438254990">
    <w:abstractNumId w:val="12"/>
  </w:num>
  <w:num w:numId="4" w16cid:durableId="984511111">
    <w:abstractNumId w:val="10"/>
  </w:num>
  <w:num w:numId="5" w16cid:durableId="1834291941">
    <w:abstractNumId w:val="10"/>
    <w:lvlOverride w:ilvl="0">
      <w:startOverride w:val="1"/>
    </w:lvlOverride>
  </w:num>
  <w:num w:numId="6" w16cid:durableId="119567917">
    <w:abstractNumId w:val="7"/>
  </w:num>
  <w:num w:numId="7" w16cid:durableId="1034235532">
    <w:abstractNumId w:val="6"/>
  </w:num>
  <w:num w:numId="8" w16cid:durableId="965310061">
    <w:abstractNumId w:val="5"/>
  </w:num>
  <w:num w:numId="9" w16cid:durableId="1093089162">
    <w:abstractNumId w:val="4"/>
  </w:num>
  <w:num w:numId="10" w16cid:durableId="2014868246">
    <w:abstractNumId w:val="8"/>
  </w:num>
  <w:num w:numId="11" w16cid:durableId="1492940884">
    <w:abstractNumId w:val="3"/>
  </w:num>
  <w:num w:numId="12" w16cid:durableId="506291945">
    <w:abstractNumId w:val="2"/>
  </w:num>
  <w:num w:numId="13" w16cid:durableId="1178084837">
    <w:abstractNumId w:val="1"/>
  </w:num>
  <w:num w:numId="14" w16cid:durableId="1071199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F4"/>
    <w:rsid w:val="000031E3"/>
    <w:rsid w:val="00026F13"/>
    <w:rsid w:val="000320B5"/>
    <w:rsid w:val="000563D6"/>
    <w:rsid w:val="00083793"/>
    <w:rsid w:val="000870FC"/>
    <w:rsid w:val="000E4FC9"/>
    <w:rsid w:val="000E5BA9"/>
    <w:rsid w:val="000E6A4A"/>
    <w:rsid w:val="001109D5"/>
    <w:rsid w:val="001176E5"/>
    <w:rsid w:val="00184B8B"/>
    <w:rsid w:val="00187DF4"/>
    <w:rsid w:val="00191C2D"/>
    <w:rsid w:val="001A148C"/>
    <w:rsid w:val="001C1A07"/>
    <w:rsid w:val="001E1E51"/>
    <w:rsid w:val="001E7E98"/>
    <w:rsid w:val="00216B82"/>
    <w:rsid w:val="00223E25"/>
    <w:rsid w:val="0022753C"/>
    <w:rsid w:val="0024197D"/>
    <w:rsid w:val="002558A0"/>
    <w:rsid w:val="002774E8"/>
    <w:rsid w:val="00290CC6"/>
    <w:rsid w:val="002B26D1"/>
    <w:rsid w:val="002D6C0C"/>
    <w:rsid w:val="002F1F03"/>
    <w:rsid w:val="002F30E3"/>
    <w:rsid w:val="002F7F93"/>
    <w:rsid w:val="0031553D"/>
    <w:rsid w:val="003858A9"/>
    <w:rsid w:val="00393D95"/>
    <w:rsid w:val="003A4075"/>
    <w:rsid w:val="003A74A8"/>
    <w:rsid w:val="003B0391"/>
    <w:rsid w:val="003B192C"/>
    <w:rsid w:val="003E2D26"/>
    <w:rsid w:val="004036CE"/>
    <w:rsid w:val="00424B54"/>
    <w:rsid w:val="00461BBE"/>
    <w:rsid w:val="0047050B"/>
    <w:rsid w:val="00477CD1"/>
    <w:rsid w:val="004B3A36"/>
    <w:rsid w:val="004C2F9E"/>
    <w:rsid w:val="00540212"/>
    <w:rsid w:val="00543C6C"/>
    <w:rsid w:val="00544E8A"/>
    <w:rsid w:val="0059569D"/>
    <w:rsid w:val="005C327E"/>
    <w:rsid w:val="005D19D0"/>
    <w:rsid w:val="0061212B"/>
    <w:rsid w:val="006319F3"/>
    <w:rsid w:val="00636D3B"/>
    <w:rsid w:val="00645A75"/>
    <w:rsid w:val="00671D0C"/>
    <w:rsid w:val="006813CB"/>
    <w:rsid w:val="006B5FF1"/>
    <w:rsid w:val="006F1518"/>
    <w:rsid w:val="006F7190"/>
    <w:rsid w:val="007221A4"/>
    <w:rsid w:val="0072610B"/>
    <w:rsid w:val="007306CC"/>
    <w:rsid w:val="00763449"/>
    <w:rsid w:val="007824E9"/>
    <w:rsid w:val="007C7BAF"/>
    <w:rsid w:val="007D3EAF"/>
    <w:rsid w:val="007E0C3F"/>
    <w:rsid w:val="00855DE9"/>
    <w:rsid w:val="00865AAC"/>
    <w:rsid w:val="00883B4C"/>
    <w:rsid w:val="00897784"/>
    <w:rsid w:val="008B417A"/>
    <w:rsid w:val="008C3B53"/>
    <w:rsid w:val="008D416A"/>
    <w:rsid w:val="008E35DB"/>
    <w:rsid w:val="00942BAF"/>
    <w:rsid w:val="009550F6"/>
    <w:rsid w:val="009B5249"/>
    <w:rsid w:val="009D1E5C"/>
    <w:rsid w:val="009D3D78"/>
    <w:rsid w:val="009D447D"/>
    <w:rsid w:val="009D4B97"/>
    <w:rsid w:val="009E337C"/>
    <w:rsid w:val="009E459C"/>
    <w:rsid w:val="00A02F53"/>
    <w:rsid w:val="00A04CE8"/>
    <w:rsid w:val="00A6177B"/>
    <w:rsid w:val="00A66C39"/>
    <w:rsid w:val="00A67D06"/>
    <w:rsid w:val="00A73304"/>
    <w:rsid w:val="00AA73A4"/>
    <w:rsid w:val="00AE0954"/>
    <w:rsid w:val="00B1197D"/>
    <w:rsid w:val="00B13085"/>
    <w:rsid w:val="00B135CE"/>
    <w:rsid w:val="00B13788"/>
    <w:rsid w:val="00B15429"/>
    <w:rsid w:val="00B2570B"/>
    <w:rsid w:val="00B336C9"/>
    <w:rsid w:val="00B4621A"/>
    <w:rsid w:val="00B55513"/>
    <w:rsid w:val="00B766DC"/>
    <w:rsid w:val="00B96BA5"/>
    <w:rsid w:val="00BA5A96"/>
    <w:rsid w:val="00BD6C0C"/>
    <w:rsid w:val="00BE2C3F"/>
    <w:rsid w:val="00BF2B48"/>
    <w:rsid w:val="00C347B3"/>
    <w:rsid w:val="00C44843"/>
    <w:rsid w:val="00C70C09"/>
    <w:rsid w:val="00C855C1"/>
    <w:rsid w:val="00CA7742"/>
    <w:rsid w:val="00CB5F62"/>
    <w:rsid w:val="00D0247A"/>
    <w:rsid w:val="00D02E68"/>
    <w:rsid w:val="00D4611B"/>
    <w:rsid w:val="00D543EF"/>
    <w:rsid w:val="00D5462C"/>
    <w:rsid w:val="00D90445"/>
    <w:rsid w:val="00DB15CE"/>
    <w:rsid w:val="00DE7241"/>
    <w:rsid w:val="00DE7525"/>
    <w:rsid w:val="00DF4CD3"/>
    <w:rsid w:val="00E0322F"/>
    <w:rsid w:val="00E12631"/>
    <w:rsid w:val="00E20B0B"/>
    <w:rsid w:val="00E80139"/>
    <w:rsid w:val="00E84955"/>
    <w:rsid w:val="00E90F5B"/>
    <w:rsid w:val="00EA36D6"/>
    <w:rsid w:val="00EE5007"/>
    <w:rsid w:val="00EE51A8"/>
    <w:rsid w:val="00EF17E3"/>
    <w:rsid w:val="00EF2A81"/>
    <w:rsid w:val="00F31BA0"/>
    <w:rsid w:val="00F649AF"/>
    <w:rsid w:val="00F64F02"/>
    <w:rsid w:val="00F72D8D"/>
    <w:rsid w:val="00FB092A"/>
    <w:rsid w:val="00FE48C2"/>
    <w:rsid w:val="00FF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CEA43"/>
  <w15:chartTrackingRefBased/>
  <w15:docId w15:val="{50C250E6-7306-7B4F-990C-3FF2B3A89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190"/>
  </w:style>
  <w:style w:type="paragraph" w:styleId="Heading1">
    <w:name w:val="heading 1"/>
    <w:basedOn w:val="Normal"/>
    <w:next w:val="Normal"/>
    <w:link w:val="Heading1Char"/>
    <w:uiPriority w:val="1"/>
    <w:qFormat/>
    <w:rsid w:val="00A67D06"/>
    <w:pPr>
      <w:keepNext/>
      <w:keepLines/>
      <w:spacing w:before="400" w:after="18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24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F7190"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b/>
      <w:bCs/>
      <w:color w:val="B6332E" w:themeColor="accent1" w:themeShade="BF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E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9221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E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6332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E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6332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E8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922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E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9221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E8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E8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6F7190"/>
    <w:pPr>
      <w:spacing w:after="80"/>
      <w:contextualSpacing/>
    </w:pPr>
    <w:rPr>
      <w:rFonts w:asciiTheme="majorHAnsi" w:eastAsiaTheme="majorEastAsia" w:hAnsiTheme="majorHAnsi" w:cstheme="majorBidi"/>
      <w:b/>
      <w:bCs/>
      <w:color w:val="B6332E" w:themeColor="accent1" w:themeShade="BF"/>
      <w:spacing w:val="-10"/>
      <w:kern w:val="28"/>
      <w:sz w:val="44"/>
    </w:rPr>
  </w:style>
  <w:style w:type="character" w:customStyle="1" w:styleId="TitleChar">
    <w:name w:val="Title Char"/>
    <w:basedOn w:val="DefaultParagraphFont"/>
    <w:link w:val="Title"/>
    <w:uiPriority w:val="2"/>
    <w:rsid w:val="006F7190"/>
    <w:rPr>
      <w:rFonts w:asciiTheme="majorHAnsi" w:eastAsiaTheme="majorEastAsia" w:hAnsiTheme="majorHAnsi" w:cstheme="majorBidi"/>
      <w:b/>
      <w:bCs/>
      <w:color w:val="B6332E" w:themeColor="accent1" w:themeShade="BF"/>
      <w:spacing w:val="-10"/>
      <w:kern w:val="28"/>
      <w:sz w:val="44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after="800"/>
    </w:pPr>
    <w:rPr>
      <w:b/>
      <w:bCs/>
      <w:color w:val="262626" w:themeColor="text1" w:themeTint="D9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color w:val="262626" w:themeColor="text1" w:themeTint="D9"/>
      <w:spacing w:val="15"/>
      <w:sz w:val="24"/>
    </w:rPr>
  </w:style>
  <w:style w:type="character" w:styleId="PlaceholderText">
    <w:name w:val="Placeholder Text"/>
    <w:basedOn w:val="DefaultParagraphFont"/>
    <w:uiPriority w:val="99"/>
    <w:semiHidden/>
    <w:rsid w:val="006F7190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1"/>
    <w:rsid w:val="00A67D06"/>
    <w:rPr>
      <w:rFonts w:asciiTheme="majorHAnsi" w:eastAsiaTheme="majorEastAsia" w:hAnsiTheme="majorHAnsi" w:cstheme="majorBidi"/>
      <w:b/>
      <w:bCs/>
      <w:color w:val="262626" w:themeColor="text1" w:themeTint="D9"/>
      <w:sz w:val="24"/>
    </w:rPr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6F7190"/>
    <w:rPr>
      <w:rFonts w:asciiTheme="majorHAnsi" w:eastAsiaTheme="majorEastAsia" w:hAnsiTheme="majorHAnsi" w:cstheme="majorBidi"/>
      <w:b/>
      <w:bCs/>
      <w:color w:val="B6332E" w:themeColor="accent1" w:themeShade="BF"/>
    </w:rPr>
  </w:style>
  <w:style w:type="paragraph" w:styleId="ListBullet">
    <w:name w:val="List Bullet"/>
    <w:basedOn w:val="Normal"/>
    <w:uiPriority w:val="1"/>
    <w:unhideWhenUsed/>
    <w:qFormat/>
    <w:pPr>
      <w:numPr>
        <w:numId w:val="4"/>
      </w:numPr>
    </w:pPr>
  </w:style>
  <w:style w:type="character" w:styleId="Strong">
    <w:name w:val="Strong"/>
    <w:basedOn w:val="DefaultParagraphFont"/>
    <w:uiPriority w:val="1"/>
    <w:qFormat/>
    <w:rPr>
      <w:b/>
      <w:bCs/>
      <w:color w:val="262626" w:themeColor="text1" w:themeTint="D9"/>
    </w:rPr>
  </w:style>
  <w:style w:type="table" w:customStyle="1" w:styleId="SyllabusTable-NoBorders">
    <w:name w:val="Syllabus Table - No Borders"/>
    <w:basedOn w:val="TableNormal"/>
    <w:uiPriority w:val="99"/>
    <w:rsid w:val="001C1A07"/>
    <w:pPr>
      <w:spacing w:after="0"/>
    </w:pPr>
    <w:tblPr>
      <w:tblCellMar>
        <w:left w:w="0" w:type="dxa"/>
        <w:right w:w="0" w:type="dxa"/>
      </w:tblCellMar>
    </w:tblPr>
    <w:tblStylePr w:type="firstRow">
      <w:pPr>
        <w:wordWrap/>
        <w:spacing w:afterLines="0" w:after="80" w:afterAutospacing="0"/>
      </w:pPr>
      <w:rPr>
        <w:rFonts w:asciiTheme="majorHAnsi" w:hAnsiTheme="majorHAnsi"/>
        <w:b/>
        <w:color w:val="B6332E" w:themeColor="accent1" w:themeShade="BF"/>
        <w:sz w:val="22"/>
      </w:rPr>
    </w:tblStylePr>
  </w:style>
  <w:style w:type="paragraph" w:styleId="NoSpacing">
    <w:name w:val="No Spacing"/>
    <w:uiPriority w:val="36"/>
    <w:qFormat/>
    <w:pPr>
      <w:spacing w:after="0"/>
    </w:pPr>
  </w:style>
  <w:style w:type="table" w:customStyle="1" w:styleId="SyllabusTable-withBorders">
    <w:name w:val="Syllabus Table - with Borders"/>
    <w:basedOn w:val="TableNormal"/>
    <w:uiPriority w:val="99"/>
    <w:rsid w:val="006F7190"/>
    <w:pPr>
      <w:spacing w:before="80" w:after="80"/>
    </w:pPr>
    <w:tblPr>
      <w:tblBorders>
        <w:bottom w:val="single" w:sz="4" w:space="0" w:color="B6332E" w:themeColor="accent1" w:themeShade="BF"/>
        <w:insideH w:val="single" w:sz="4" w:space="0" w:color="595959" w:themeColor="text1" w:themeTint="A6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Theme="majorHAnsi" w:hAnsiTheme="majorHAnsi"/>
        <w:b/>
        <w:color w:val="B6332E" w:themeColor="accent1" w:themeShade="BF"/>
        <w:sz w:val="22"/>
      </w:rPr>
      <w:tblPr/>
      <w:tcPr>
        <w:tcBorders>
          <w:top w:val="nil"/>
          <w:left w:val="nil"/>
          <w:bottom w:val="single" w:sz="4" w:space="0" w:color="B6332E" w:themeColor="accent1" w:themeShade="BF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 w:themeColor="text1" w:themeTint="D9"/>
      </w:r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6F7190"/>
    <w:pPr>
      <w:pBdr>
        <w:top w:val="single" w:sz="4" w:space="6" w:color="B6332E" w:themeColor="accent1" w:themeShade="BF"/>
      </w:pBdr>
      <w:spacing w:after="0"/>
      <w:jc w:val="right"/>
    </w:pPr>
    <w:rPr>
      <w:b/>
      <w:bCs/>
      <w:color w:val="262626" w:themeColor="text1" w:themeTint="D9"/>
    </w:rPr>
  </w:style>
  <w:style w:type="character" w:customStyle="1" w:styleId="FooterChar">
    <w:name w:val="Footer Char"/>
    <w:basedOn w:val="DefaultParagraphFont"/>
    <w:link w:val="Footer"/>
    <w:uiPriority w:val="99"/>
    <w:rsid w:val="006F7190"/>
    <w:rPr>
      <w:b/>
      <w:bCs/>
      <w:color w:val="262626" w:themeColor="text1" w:themeTint="D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E8A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E8A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44E8A"/>
  </w:style>
  <w:style w:type="paragraph" w:styleId="BlockText">
    <w:name w:val="Block Text"/>
    <w:basedOn w:val="Normal"/>
    <w:uiPriority w:val="99"/>
    <w:semiHidden/>
    <w:unhideWhenUsed/>
    <w:rsid w:val="006F7190"/>
    <w:pPr>
      <w:pBdr>
        <w:top w:val="single" w:sz="2" w:space="10" w:color="B6332E" w:themeColor="accent1" w:themeShade="BF"/>
        <w:left w:val="single" w:sz="2" w:space="10" w:color="B6332E" w:themeColor="accent1" w:themeShade="BF"/>
        <w:bottom w:val="single" w:sz="2" w:space="10" w:color="B6332E" w:themeColor="accent1" w:themeShade="BF"/>
        <w:right w:val="single" w:sz="2" w:space="10" w:color="B6332E" w:themeColor="accent1" w:themeShade="BF"/>
      </w:pBdr>
      <w:ind w:left="1152" w:right="1152"/>
    </w:pPr>
    <w:rPr>
      <w:rFonts w:eastAsiaTheme="minorEastAsia"/>
      <w:i/>
      <w:iCs/>
      <w:color w:val="B6332E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44E8A"/>
  </w:style>
  <w:style w:type="character" w:customStyle="1" w:styleId="BodyTextChar">
    <w:name w:val="Body Text Char"/>
    <w:basedOn w:val="DefaultParagraphFont"/>
    <w:link w:val="BodyText"/>
    <w:uiPriority w:val="99"/>
    <w:semiHidden/>
    <w:rsid w:val="00544E8A"/>
  </w:style>
  <w:style w:type="paragraph" w:styleId="BodyText2">
    <w:name w:val="Body Text 2"/>
    <w:basedOn w:val="Normal"/>
    <w:link w:val="BodyText2Char"/>
    <w:uiPriority w:val="99"/>
    <w:semiHidden/>
    <w:unhideWhenUsed/>
    <w:rsid w:val="00544E8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44E8A"/>
  </w:style>
  <w:style w:type="paragraph" w:styleId="BodyText3">
    <w:name w:val="Body Text 3"/>
    <w:basedOn w:val="Normal"/>
    <w:link w:val="BodyText3Char"/>
    <w:uiPriority w:val="99"/>
    <w:semiHidden/>
    <w:unhideWhenUsed/>
    <w:rsid w:val="00544E8A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44E8A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44E8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44E8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44E8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44E8A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44E8A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44E8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44E8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44E8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44E8A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44E8A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44E8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E8A"/>
    <w:pPr>
      <w:spacing w:after="200"/>
    </w:pPr>
    <w:rPr>
      <w:i/>
      <w:iCs/>
      <w:color w:val="361817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44E8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44E8A"/>
  </w:style>
  <w:style w:type="table" w:styleId="ColorfulGrid">
    <w:name w:val="Colorful Grid"/>
    <w:basedOn w:val="TableNormal"/>
    <w:uiPriority w:val="73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FDE" w:themeFill="accent1" w:themeFillTint="33"/>
    </w:tcPr>
    <w:tblStylePr w:type="firstRow">
      <w:rPr>
        <w:b/>
        <w:bCs/>
      </w:rPr>
      <w:tblPr/>
      <w:tcPr>
        <w:shd w:val="clear" w:color="auto" w:fill="EEBF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F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6332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6332E" w:themeFill="accent1" w:themeFillShade="BF"/>
      </w:tc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shd w:val="clear" w:color="auto" w:fill="EAB0A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BF4" w:themeFill="accent2" w:themeFillTint="33"/>
    </w:tcPr>
    <w:tblStylePr w:type="firstRow">
      <w:rPr>
        <w:b/>
        <w:bCs/>
      </w:rPr>
      <w:tblPr/>
      <w:tcPr>
        <w:shd w:val="clear" w:color="auto" w:fill="BAD7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D7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177A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177A6" w:themeFill="accent2" w:themeFillShade="BF"/>
      </w:tc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shd w:val="clear" w:color="auto" w:fill="A9CD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DC8" w:themeFill="accent3" w:themeFillTint="33"/>
    </w:tcPr>
    <w:tblStylePr w:type="firstRow">
      <w:rPr>
        <w:b/>
        <w:bCs/>
      </w:rPr>
      <w:tblPr/>
      <w:tcPr>
        <w:shd w:val="clear" w:color="auto" w:fill="FDDB9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B9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D76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D7602" w:themeFill="accent3" w:themeFillShade="BF"/>
      </w:tc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1E3" w:themeFill="accent4" w:themeFillTint="33"/>
    </w:tcPr>
    <w:tblStylePr w:type="firstRow">
      <w:rPr>
        <w:b/>
        <w:bCs/>
      </w:rPr>
      <w:tblPr/>
      <w:tcPr>
        <w:shd w:val="clear" w:color="auto" w:fill="BBE3C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3C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B8F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B8F57" w:themeFill="accent4" w:themeFillShade="BF"/>
      </w:tc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shd w:val="clear" w:color="auto" w:fill="AADCB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C6" w:themeFill="accent5" w:themeFillTint="33"/>
    </w:tcPr>
    <w:tblStylePr w:type="firstRow">
      <w:rPr>
        <w:b/>
        <w:bCs/>
      </w:rPr>
      <w:tblPr/>
      <w:tcPr>
        <w:shd w:val="clear" w:color="auto" w:fill="FFCC8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8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85D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85D00" w:themeFill="accent5" w:themeFillShade="BF"/>
      </w:tc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shd w:val="clear" w:color="auto" w:fill="FFC07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EDFE" w:themeFill="accent6" w:themeFillTint="33"/>
    </w:tcPr>
    <w:tblStylePr w:type="firstRow">
      <w:rPr>
        <w:b/>
        <w:bCs/>
      </w:rPr>
      <w:tblPr/>
      <w:tcPr>
        <w:shd w:val="clear" w:color="auto" w:fill="74DBF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4DBF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158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15876" w:themeFill="accent6" w:themeFillShade="BF"/>
      </w:tc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shd w:val="clear" w:color="auto" w:fill="52D2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EF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6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995D" w:themeFill="accent4" w:themeFillShade="CC"/>
      </w:tcPr>
    </w:tblStylePr>
    <w:tblStylePr w:type="lastRow">
      <w:rPr>
        <w:b/>
        <w:bCs/>
        <w:color w:val="3F99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8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7E02" w:themeFill="accent3" w:themeFillShade="CC"/>
      </w:tcPr>
    </w:tblStylePr>
    <w:tblStylePr w:type="lastRow">
      <w:rPr>
        <w:b/>
        <w:bCs/>
        <w:color w:val="B97E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2E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5F7E" w:themeFill="accent6" w:themeFillShade="CC"/>
      </w:tcPr>
    </w:tblStylePr>
    <w:tblStylePr w:type="lastRow">
      <w:rPr>
        <w:b/>
        <w:bCs/>
        <w:color w:val="015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DF6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6400" w:themeFill="accent5" w:themeFillShade="CC"/>
      </w:tcPr>
    </w:tblStylePr>
    <w:tblStylePr w:type="lastRow">
      <w:rPr>
        <w:b/>
        <w:bCs/>
        <w:color w:val="B464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D6615C" w:themeColor="accent1"/>
        <w:bottom w:val="single" w:sz="4" w:space="0" w:color="D6615C" w:themeColor="accent1"/>
        <w:right w:val="single" w:sz="4" w:space="0" w:color="D661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292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2925" w:themeColor="accent1" w:themeShade="99"/>
          <w:insideV w:val="nil"/>
        </w:tcBorders>
        <w:shd w:val="clear" w:color="auto" w:fill="92292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925" w:themeFill="accent1" w:themeFillShade="99"/>
      </w:tcPr>
    </w:tblStylePr>
    <w:tblStylePr w:type="band1Vert">
      <w:tblPr/>
      <w:tcPr>
        <w:shd w:val="clear" w:color="auto" w:fill="EEBFBD" w:themeFill="accent1" w:themeFillTint="66"/>
      </w:tcPr>
    </w:tblStylePr>
    <w:tblStylePr w:type="band1Horz">
      <w:tblPr/>
      <w:tcPr>
        <w:shd w:val="clear" w:color="auto" w:fill="EAB0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549CCC" w:themeColor="accent2"/>
        <w:bottom w:val="single" w:sz="4" w:space="0" w:color="549CCC" w:themeColor="accent2"/>
        <w:right w:val="single" w:sz="4" w:space="0" w:color="549C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F8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F84" w:themeColor="accent2" w:themeShade="99"/>
          <w:insideV w:val="nil"/>
        </w:tcBorders>
        <w:shd w:val="clear" w:color="auto" w:fill="275F8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F84" w:themeFill="accent2" w:themeFillShade="99"/>
      </w:tcPr>
    </w:tblStylePr>
    <w:tblStylePr w:type="band1Vert">
      <w:tblPr/>
      <w:tcPr>
        <w:shd w:val="clear" w:color="auto" w:fill="BAD7EA" w:themeFill="accent2" w:themeFillTint="66"/>
      </w:tcPr>
    </w:tblStylePr>
    <w:tblStylePr w:type="band1Horz">
      <w:tblPr/>
      <w:tcPr>
        <w:shd w:val="clear" w:color="auto" w:fill="A9CD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6B977" w:themeColor="accent4"/>
        <w:left w:val="single" w:sz="4" w:space="0" w:color="E89F03" w:themeColor="accent3"/>
        <w:bottom w:val="single" w:sz="4" w:space="0" w:color="E89F03" w:themeColor="accent3"/>
        <w:right w:val="single" w:sz="4" w:space="0" w:color="E89F0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B9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5E0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5E02" w:themeColor="accent3" w:themeShade="99"/>
          <w:insideV w:val="nil"/>
        </w:tcBorders>
        <w:shd w:val="clear" w:color="auto" w:fill="8B5E0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5E02" w:themeFill="accent3" w:themeFillShade="99"/>
      </w:tcPr>
    </w:tblStylePr>
    <w:tblStylePr w:type="band1Vert">
      <w:tblPr/>
      <w:tcPr>
        <w:shd w:val="clear" w:color="auto" w:fill="FDDB92" w:themeFill="accent3" w:themeFillTint="66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89F03" w:themeColor="accent3"/>
        <w:left w:val="single" w:sz="4" w:space="0" w:color="56B977" w:themeColor="accent4"/>
        <w:bottom w:val="single" w:sz="4" w:space="0" w:color="56B977" w:themeColor="accent4"/>
        <w:right w:val="single" w:sz="4" w:space="0" w:color="56B97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9F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2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246" w:themeColor="accent4" w:themeShade="99"/>
          <w:insideV w:val="nil"/>
        </w:tcBorders>
        <w:shd w:val="clear" w:color="auto" w:fill="2F72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246" w:themeFill="accent4" w:themeFillShade="99"/>
      </w:tcPr>
    </w:tblStylePr>
    <w:tblStylePr w:type="band1Vert">
      <w:tblPr/>
      <w:tcPr>
        <w:shd w:val="clear" w:color="auto" w:fill="BBE3C8" w:themeFill="accent4" w:themeFillTint="66"/>
      </w:tcPr>
    </w:tblStylePr>
    <w:tblStylePr w:type="band1Horz">
      <w:tblPr/>
      <w:tcPr>
        <w:shd w:val="clear" w:color="auto" w:fill="AADCB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2779E" w:themeColor="accent6"/>
        <w:left w:val="single" w:sz="4" w:space="0" w:color="E17E00" w:themeColor="accent5"/>
        <w:bottom w:val="single" w:sz="4" w:space="0" w:color="E17E00" w:themeColor="accent5"/>
        <w:right w:val="single" w:sz="4" w:space="0" w:color="E17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77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4B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4B00" w:themeColor="accent5" w:themeShade="99"/>
          <w:insideV w:val="nil"/>
        </w:tcBorders>
        <w:shd w:val="clear" w:color="auto" w:fill="874B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4B00" w:themeFill="accent5" w:themeFillShade="99"/>
      </w:tcPr>
    </w:tblStylePr>
    <w:tblStylePr w:type="band1Vert">
      <w:tblPr/>
      <w:tcPr>
        <w:shd w:val="clear" w:color="auto" w:fill="FFCC8D" w:themeFill="accent5" w:themeFillTint="66"/>
      </w:tcPr>
    </w:tblStylePr>
    <w:tblStylePr w:type="band1Horz">
      <w:tblPr/>
      <w:tcPr>
        <w:shd w:val="clear" w:color="auto" w:fill="FFC07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7E00" w:themeColor="accent5"/>
        <w:left w:val="single" w:sz="4" w:space="0" w:color="02779E" w:themeColor="accent6"/>
        <w:bottom w:val="single" w:sz="4" w:space="0" w:color="02779E" w:themeColor="accent6"/>
        <w:right w:val="single" w:sz="4" w:space="0" w:color="0277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6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7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47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475E" w:themeColor="accent6" w:themeShade="99"/>
          <w:insideV w:val="nil"/>
        </w:tcBorders>
        <w:shd w:val="clear" w:color="auto" w:fill="0147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475E" w:themeFill="accent6" w:themeFillShade="99"/>
      </w:tcPr>
    </w:tblStylePr>
    <w:tblStylePr w:type="band1Vert">
      <w:tblPr/>
      <w:tcPr>
        <w:shd w:val="clear" w:color="auto" w:fill="74DBFD" w:themeFill="accent6" w:themeFillTint="66"/>
      </w:tcPr>
    </w:tblStylePr>
    <w:tblStylePr w:type="band1Horz">
      <w:tblPr/>
      <w:tcPr>
        <w:shd w:val="clear" w:color="auto" w:fill="52D2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44E8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E8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E8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E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E8A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44E8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44E8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661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22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332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44E8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49C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4F6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77A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44E8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9F0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4E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76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44E8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6B97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F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8F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44E8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7E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3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5D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44E8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277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3B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58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44E8A"/>
  </w:style>
  <w:style w:type="character" w:customStyle="1" w:styleId="DateChar">
    <w:name w:val="Date Char"/>
    <w:basedOn w:val="DefaultParagraphFont"/>
    <w:link w:val="Date"/>
    <w:uiPriority w:val="99"/>
    <w:semiHidden/>
    <w:rsid w:val="00544E8A"/>
  </w:style>
  <w:style w:type="paragraph" w:styleId="DocumentMap">
    <w:name w:val="Document Map"/>
    <w:basedOn w:val="Normal"/>
    <w:link w:val="DocumentMapChar"/>
    <w:uiPriority w:val="99"/>
    <w:semiHidden/>
    <w:unhideWhenUsed/>
    <w:rsid w:val="00544E8A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4E8A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44E8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44E8A"/>
  </w:style>
  <w:style w:type="character" w:styleId="Emphasis">
    <w:name w:val="Emphasis"/>
    <w:basedOn w:val="DefaultParagraphFont"/>
    <w:uiPriority w:val="20"/>
    <w:semiHidden/>
    <w:unhideWhenUsed/>
    <w:qFormat/>
    <w:rsid w:val="00544E8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44E8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44E8A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44E8A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44E8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F7190"/>
    <w:rPr>
      <w:color w:val="A85D00" w:themeColor="accent5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44E8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4E8A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4E8A"/>
    <w:rPr>
      <w:szCs w:val="20"/>
    </w:rPr>
  </w:style>
  <w:style w:type="table" w:styleId="GridTable1Light">
    <w:name w:val="Grid Table 1 Light"/>
    <w:basedOn w:val="TableNormal"/>
    <w:uiPriority w:val="46"/>
    <w:rsid w:val="00544E8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44E8A"/>
    <w:pPr>
      <w:spacing w:after="0"/>
    </w:pPr>
    <w:tblPr>
      <w:tblStyleRowBandSize w:val="1"/>
      <w:tblStyleColBandSize w:val="1"/>
      <w:tblBorders>
        <w:top w:val="single" w:sz="4" w:space="0" w:color="EEBFBD" w:themeColor="accent1" w:themeTint="66"/>
        <w:left w:val="single" w:sz="4" w:space="0" w:color="EEBFBD" w:themeColor="accent1" w:themeTint="66"/>
        <w:bottom w:val="single" w:sz="4" w:space="0" w:color="EEBFBD" w:themeColor="accent1" w:themeTint="66"/>
        <w:right w:val="single" w:sz="4" w:space="0" w:color="EEBFBD" w:themeColor="accent1" w:themeTint="66"/>
        <w:insideH w:val="single" w:sz="4" w:space="0" w:color="EEBFBD" w:themeColor="accent1" w:themeTint="66"/>
        <w:insideV w:val="single" w:sz="4" w:space="0" w:color="EEBF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44E8A"/>
    <w:pPr>
      <w:spacing w:after="0"/>
    </w:pPr>
    <w:tblPr>
      <w:tblStyleRowBandSize w:val="1"/>
      <w:tblStyleColBandSize w:val="1"/>
      <w:tblBorders>
        <w:top w:val="single" w:sz="4" w:space="0" w:color="BAD7EA" w:themeColor="accent2" w:themeTint="66"/>
        <w:left w:val="single" w:sz="4" w:space="0" w:color="BAD7EA" w:themeColor="accent2" w:themeTint="66"/>
        <w:bottom w:val="single" w:sz="4" w:space="0" w:color="BAD7EA" w:themeColor="accent2" w:themeTint="66"/>
        <w:right w:val="single" w:sz="4" w:space="0" w:color="BAD7EA" w:themeColor="accent2" w:themeTint="66"/>
        <w:insideH w:val="single" w:sz="4" w:space="0" w:color="BAD7EA" w:themeColor="accent2" w:themeTint="66"/>
        <w:insideV w:val="single" w:sz="4" w:space="0" w:color="BAD7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44E8A"/>
    <w:pPr>
      <w:spacing w:after="0"/>
    </w:pPr>
    <w:tblPr>
      <w:tblStyleRowBandSize w:val="1"/>
      <w:tblStyleColBandSize w:val="1"/>
      <w:tblBorders>
        <w:top w:val="single" w:sz="4" w:space="0" w:color="FDDB92" w:themeColor="accent3" w:themeTint="66"/>
        <w:left w:val="single" w:sz="4" w:space="0" w:color="FDDB92" w:themeColor="accent3" w:themeTint="66"/>
        <w:bottom w:val="single" w:sz="4" w:space="0" w:color="FDDB92" w:themeColor="accent3" w:themeTint="66"/>
        <w:right w:val="single" w:sz="4" w:space="0" w:color="FDDB92" w:themeColor="accent3" w:themeTint="66"/>
        <w:insideH w:val="single" w:sz="4" w:space="0" w:color="FDDB92" w:themeColor="accent3" w:themeTint="66"/>
        <w:insideV w:val="single" w:sz="4" w:space="0" w:color="FDDB9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44E8A"/>
    <w:pPr>
      <w:spacing w:after="0"/>
    </w:pPr>
    <w:tblPr>
      <w:tblStyleRowBandSize w:val="1"/>
      <w:tblStyleColBandSize w:val="1"/>
      <w:tblBorders>
        <w:top w:val="single" w:sz="4" w:space="0" w:color="BBE3C8" w:themeColor="accent4" w:themeTint="66"/>
        <w:left w:val="single" w:sz="4" w:space="0" w:color="BBE3C8" w:themeColor="accent4" w:themeTint="66"/>
        <w:bottom w:val="single" w:sz="4" w:space="0" w:color="BBE3C8" w:themeColor="accent4" w:themeTint="66"/>
        <w:right w:val="single" w:sz="4" w:space="0" w:color="BBE3C8" w:themeColor="accent4" w:themeTint="66"/>
        <w:insideH w:val="single" w:sz="4" w:space="0" w:color="BBE3C8" w:themeColor="accent4" w:themeTint="66"/>
        <w:insideV w:val="single" w:sz="4" w:space="0" w:color="BBE3C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44E8A"/>
    <w:pPr>
      <w:spacing w:after="0"/>
    </w:pPr>
    <w:tblPr>
      <w:tblStyleRowBandSize w:val="1"/>
      <w:tblStyleColBandSize w:val="1"/>
      <w:tblBorders>
        <w:top w:val="single" w:sz="4" w:space="0" w:color="FFCC8D" w:themeColor="accent5" w:themeTint="66"/>
        <w:left w:val="single" w:sz="4" w:space="0" w:color="FFCC8D" w:themeColor="accent5" w:themeTint="66"/>
        <w:bottom w:val="single" w:sz="4" w:space="0" w:color="FFCC8D" w:themeColor="accent5" w:themeTint="66"/>
        <w:right w:val="single" w:sz="4" w:space="0" w:color="FFCC8D" w:themeColor="accent5" w:themeTint="66"/>
        <w:insideH w:val="single" w:sz="4" w:space="0" w:color="FFCC8D" w:themeColor="accent5" w:themeTint="66"/>
        <w:insideV w:val="single" w:sz="4" w:space="0" w:color="FFCC8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44E8A"/>
    <w:pPr>
      <w:spacing w:after="0"/>
    </w:pPr>
    <w:tblPr>
      <w:tblStyleRowBandSize w:val="1"/>
      <w:tblStyleColBandSize w:val="1"/>
      <w:tblBorders>
        <w:top w:val="single" w:sz="4" w:space="0" w:color="74DBFD" w:themeColor="accent6" w:themeTint="66"/>
        <w:left w:val="single" w:sz="4" w:space="0" w:color="74DBFD" w:themeColor="accent6" w:themeTint="66"/>
        <w:bottom w:val="single" w:sz="4" w:space="0" w:color="74DBFD" w:themeColor="accent6" w:themeTint="66"/>
        <w:right w:val="single" w:sz="4" w:space="0" w:color="74DBFD" w:themeColor="accent6" w:themeTint="66"/>
        <w:insideH w:val="single" w:sz="4" w:space="0" w:color="74DBFD" w:themeColor="accent6" w:themeTint="66"/>
        <w:insideV w:val="single" w:sz="4" w:space="0" w:color="74DBF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2" w:space="0" w:color="E69F9C" w:themeColor="accent1" w:themeTint="99"/>
        <w:bottom w:val="single" w:sz="2" w:space="0" w:color="E69F9C" w:themeColor="accent1" w:themeTint="99"/>
        <w:insideH w:val="single" w:sz="2" w:space="0" w:color="E69F9C" w:themeColor="accent1" w:themeTint="99"/>
        <w:insideV w:val="single" w:sz="2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F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F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2" w:space="0" w:color="98C3E0" w:themeColor="accent2" w:themeTint="99"/>
        <w:bottom w:val="single" w:sz="2" w:space="0" w:color="98C3E0" w:themeColor="accent2" w:themeTint="99"/>
        <w:insideH w:val="single" w:sz="2" w:space="0" w:color="98C3E0" w:themeColor="accent2" w:themeTint="99"/>
        <w:insideV w:val="single" w:sz="2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8C3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8C3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2" w:space="0" w:color="FDC95C" w:themeColor="accent3" w:themeTint="99"/>
        <w:bottom w:val="single" w:sz="2" w:space="0" w:color="FDC95C" w:themeColor="accent3" w:themeTint="99"/>
        <w:insideH w:val="single" w:sz="2" w:space="0" w:color="FDC95C" w:themeColor="accent3" w:themeTint="99"/>
        <w:insideV w:val="single" w:sz="2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C95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C95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2" w:space="0" w:color="99D5AD" w:themeColor="accent4" w:themeTint="99"/>
        <w:bottom w:val="single" w:sz="2" w:space="0" w:color="99D5AD" w:themeColor="accent4" w:themeTint="99"/>
        <w:insideH w:val="single" w:sz="2" w:space="0" w:color="99D5AD" w:themeColor="accent4" w:themeTint="99"/>
        <w:insideV w:val="single" w:sz="2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D5A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D5A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2" w:space="0" w:color="FFB354" w:themeColor="accent5" w:themeTint="99"/>
        <w:bottom w:val="single" w:sz="2" w:space="0" w:color="FFB354" w:themeColor="accent5" w:themeTint="99"/>
        <w:insideH w:val="single" w:sz="2" w:space="0" w:color="FFB354" w:themeColor="accent5" w:themeTint="99"/>
        <w:insideV w:val="single" w:sz="2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35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35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2" w:space="0" w:color="2FC8FC" w:themeColor="accent6" w:themeTint="99"/>
        <w:bottom w:val="single" w:sz="2" w:space="0" w:color="2FC8FC" w:themeColor="accent6" w:themeTint="99"/>
        <w:insideH w:val="single" w:sz="2" w:space="0" w:color="2FC8FC" w:themeColor="accent6" w:themeTint="99"/>
        <w:insideV w:val="single" w:sz="2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FC8F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FC8F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3">
    <w:name w:val="Grid Table 3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bottom w:val="single" w:sz="4" w:space="0" w:color="E69F9C" w:themeColor="accent1" w:themeTint="99"/>
        </w:tcBorders>
      </w:tcPr>
    </w:tblStylePr>
    <w:tblStylePr w:type="nwCell">
      <w:tblPr/>
      <w:tcPr>
        <w:tcBorders>
          <w:bottom w:val="single" w:sz="4" w:space="0" w:color="E69F9C" w:themeColor="accent1" w:themeTint="99"/>
        </w:tcBorders>
      </w:tcPr>
    </w:tblStylePr>
    <w:tblStylePr w:type="seCell">
      <w:tblPr/>
      <w:tcPr>
        <w:tcBorders>
          <w:top w:val="single" w:sz="4" w:space="0" w:color="E69F9C" w:themeColor="accent1" w:themeTint="99"/>
        </w:tcBorders>
      </w:tcPr>
    </w:tblStylePr>
    <w:tblStylePr w:type="swCell">
      <w:tblPr/>
      <w:tcPr>
        <w:tcBorders>
          <w:top w:val="single" w:sz="4" w:space="0" w:color="E69F9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bottom w:val="single" w:sz="4" w:space="0" w:color="98C3E0" w:themeColor="accent2" w:themeTint="99"/>
        </w:tcBorders>
      </w:tcPr>
    </w:tblStylePr>
    <w:tblStylePr w:type="nwCell">
      <w:tblPr/>
      <w:tcPr>
        <w:tcBorders>
          <w:bottom w:val="single" w:sz="4" w:space="0" w:color="98C3E0" w:themeColor="accent2" w:themeTint="99"/>
        </w:tcBorders>
      </w:tcPr>
    </w:tblStylePr>
    <w:tblStylePr w:type="seCell">
      <w:tblPr/>
      <w:tcPr>
        <w:tcBorders>
          <w:top w:val="single" w:sz="4" w:space="0" w:color="98C3E0" w:themeColor="accent2" w:themeTint="99"/>
        </w:tcBorders>
      </w:tcPr>
    </w:tblStylePr>
    <w:tblStylePr w:type="swCell">
      <w:tblPr/>
      <w:tcPr>
        <w:tcBorders>
          <w:top w:val="single" w:sz="4" w:space="0" w:color="98C3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bottom w:val="single" w:sz="4" w:space="0" w:color="FDC95C" w:themeColor="accent3" w:themeTint="99"/>
        </w:tcBorders>
      </w:tcPr>
    </w:tblStylePr>
    <w:tblStylePr w:type="nwCell">
      <w:tblPr/>
      <w:tcPr>
        <w:tcBorders>
          <w:bottom w:val="single" w:sz="4" w:space="0" w:color="FDC95C" w:themeColor="accent3" w:themeTint="99"/>
        </w:tcBorders>
      </w:tcPr>
    </w:tblStylePr>
    <w:tblStylePr w:type="seCell">
      <w:tblPr/>
      <w:tcPr>
        <w:tcBorders>
          <w:top w:val="single" w:sz="4" w:space="0" w:color="FDC95C" w:themeColor="accent3" w:themeTint="99"/>
        </w:tcBorders>
      </w:tcPr>
    </w:tblStylePr>
    <w:tblStylePr w:type="swCell">
      <w:tblPr/>
      <w:tcPr>
        <w:tcBorders>
          <w:top w:val="single" w:sz="4" w:space="0" w:color="FDC95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bottom w:val="single" w:sz="4" w:space="0" w:color="99D5AD" w:themeColor="accent4" w:themeTint="99"/>
        </w:tcBorders>
      </w:tcPr>
    </w:tblStylePr>
    <w:tblStylePr w:type="nwCell">
      <w:tblPr/>
      <w:tcPr>
        <w:tcBorders>
          <w:bottom w:val="single" w:sz="4" w:space="0" w:color="99D5AD" w:themeColor="accent4" w:themeTint="99"/>
        </w:tcBorders>
      </w:tcPr>
    </w:tblStylePr>
    <w:tblStylePr w:type="seCell">
      <w:tblPr/>
      <w:tcPr>
        <w:tcBorders>
          <w:top w:val="single" w:sz="4" w:space="0" w:color="99D5AD" w:themeColor="accent4" w:themeTint="99"/>
        </w:tcBorders>
      </w:tcPr>
    </w:tblStylePr>
    <w:tblStylePr w:type="swCell">
      <w:tblPr/>
      <w:tcPr>
        <w:tcBorders>
          <w:top w:val="single" w:sz="4" w:space="0" w:color="99D5A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bottom w:val="single" w:sz="4" w:space="0" w:color="FFB354" w:themeColor="accent5" w:themeTint="99"/>
        </w:tcBorders>
      </w:tcPr>
    </w:tblStylePr>
    <w:tblStylePr w:type="nwCell">
      <w:tblPr/>
      <w:tcPr>
        <w:tcBorders>
          <w:bottom w:val="single" w:sz="4" w:space="0" w:color="FFB354" w:themeColor="accent5" w:themeTint="99"/>
        </w:tcBorders>
      </w:tcPr>
    </w:tblStylePr>
    <w:tblStylePr w:type="seCell">
      <w:tblPr/>
      <w:tcPr>
        <w:tcBorders>
          <w:top w:val="single" w:sz="4" w:space="0" w:color="FFB354" w:themeColor="accent5" w:themeTint="99"/>
        </w:tcBorders>
      </w:tcPr>
    </w:tblStylePr>
    <w:tblStylePr w:type="swCell">
      <w:tblPr/>
      <w:tcPr>
        <w:tcBorders>
          <w:top w:val="single" w:sz="4" w:space="0" w:color="FFB35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bottom w:val="single" w:sz="4" w:space="0" w:color="2FC8FC" w:themeColor="accent6" w:themeTint="99"/>
        </w:tcBorders>
      </w:tcPr>
    </w:tblStylePr>
    <w:tblStylePr w:type="nwCell">
      <w:tblPr/>
      <w:tcPr>
        <w:tcBorders>
          <w:bottom w:val="single" w:sz="4" w:space="0" w:color="2FC8FC" w:themeColor="accent6" w:themeTint="99"/>
        </w:tcBorders>
      </w:tcPr>
    </w:tblStylePr>
    <w:tblStylePr w:type="seCell">
      <w:tblPr/>
      <w:tcPr>
        <w:tcBorders>
          <w:top w:val="single" w:sz="4" w:space="0" w:color="2FC8FC" w:themeColor="accent6" w:themeTint="99"/>
        </w:tcBorders>
      </w:tcPr>
    </w:tblStylePr>
    <w:tblStylePr w:type="swCell">
      <w:tblPr/>
      <w:tcPr>
        <w:tcBorders>
          <w:top w:val="single" w:sz="4" w:space="0" w:color="2FC8F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615C" w:themeColor="accent1"/>
          <w:left w:val="single" w:sz="4" w:space="0" w:color="D6615C" w:themeColor="accent1"/>
          <w:bottom w:val="single" w:sz="4" w:space="0" w:color="D6615C" w:themeColor="accent1"/>
          <w:right w:val="single" w:sz="4" w:space="0" w:color="D6615C" w:themeColor="accent1"/>
          <w:insideH w:val="nil"/>
          <w:insideV w:val="nil"/>
        </w:tcBorders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CCC" w:themeColor="accent2"/>
          <w:left w:val="single" w:sz="4" w:space="0" w:color="549CCC" w:themeColor="accent2"/>
          <w:bottom w:val="single" w:sz="4" w:space="0" w:color="549CCC" w:themeColor="accent2"/>
          <w:right w:val="single" w:sz="4" w:space="0" w:color="549CCC" w:themeColor="accent2"/>
          <w:insideH w:val="nil"/>
          <w:insideV w:val="nil"/>
        </w:tcBorders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F03" w:themeColor="accent3"/>
          <w:left w:val="single" w:sz="4" w:space="0" w:color="E89F03" w:themeColor="accent3"/>
          <w:bottom w:val="single" w:sz="4" w:space="0" w:color="E89F03" w:themeColor="accent3"/>
          <w:right w:val="single" w:sz="4" w:space="0" w:color="E89F03" w:themeColor="accent3"/>
          <w:insideH w:val="nil"/>
          <w:insideV w:val="nil"/>
        </w:tcBorders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B977" w:themeColor="accent4"/>
          <w:left w:val="single" w:sz="4" w:space="0" w:color="56B977" w:themeColor="accent4"/>
          <w:bottom w:val="single" w:sz="4" w:space="0" w:color="56B977" w:themeColor="accent4"/>
          <w:right w:val="single" w:sz="4" w:space="0" w:color="56B977" w:themeColor="accent4"/>
          <w:insideH w:val="nil"/>
          <w:insideV w:val="nil"/>
        </w:tcBorders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7E00" w:themeColor="accent5"/>
          <w:left w:val="single" w:sz="4" w:space="0" w:color="E17E00" w:themeColor="accent5"/>
          <w:bottom w:val="single" w:sz="4" w:space="0" w:color="E17E00" w:themeColor="accent5"/>
          <w:right w:val="single" w:sz="4" w:space="0" w:color="E17E00" w:themeColor="accent5"/>
          <w:insideH w:val="nil"/>
          <w:insideV w:val="nil"/>
        </w:tcBorders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779E" w:themeColor="accent6"/>
          <w:left w:val="single" w:sz="4" w:space="0" w:color="02779E" w:themeColor="accent6"/>
          <w:bottom w:val="single" w:sz="4" w:space="0" w:color="02779E" w:themeColor="accent6"/>
          <w:right w:val="single" w:sz="4" w:space="0" w:color="02779E" w:themeColor="accent6"/>
          <w:insideH w:val="nil"/>
          <w:insideV w:val="nil"/>
        </w:tcBorders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44E8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44E8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61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615C" w:themeFill="accent1"/>
      </w:tcPr>
    </w:tblStylePr>
    <w:tblStylePr w:type="band1Vert">
      <w:tblPr/>
      <w:tcPr>
        <w:shd w:val="clear" w:color="auto" w:fill="EEBFBD" w:themeFill="accent1" w:themeFillTint="66"/>
      </w:tcPr>
    </w:tblStylePr>
    <w:tblStylePr w:type="band1Horz">
      <w:tblPr/>
      <w:tcPr>
        <w:shd w:val="clear" w:color="auto" w:fill="EEBFB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44E8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B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CCC" w:themeFill="accent2"/>
      </w:tcPr>
    </w:tblStylePr>
    <w:tblStylePr w:type="band1Vert">
      <w:tblPr/>
      <w:tcPr>
        <w:shd w:val="clear" w:color="auto" w:fill="BAD7EA" w:themeFill="accent2" w:themeFillTint="66"/>
      </w:tcPr>
    </w:tblStylePr>
    <w:tblStylePr w:type="band1Horz">
      <w:tblPr/>
      <w:tcPr>
        <w:shd w:val="clear" w:color="auto" w:fill="BAD7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44E8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DC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9F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9F03" w:themeFill="accent3"/>
      </w:tcPr>
    </w:tblStylePr>
    <w:tblStylePr w:type="band1Vert">
      <w:tblPr/>
      <w:tcPr>
        <w:shd w:val="clear" w:color="auto" w:fill="FDDB92" w:themeFill="accent3" w:themeFillTint="66"/>
      </w:tcPr>
    </w:tblStylePr>
    <w:tblStylePr w:type="band1Horz">
      <w:tblPr/>
      <w:tcPr>
        <w:shd w:val="clear" w:color="auto" w:fill="FDDB9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44E8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B9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B977" w:themeFill="accent4"/>
      </w:tcPr>
    </w:tblStylePr>
    <w:tblStylePr w:type="band1Vert">
      <w:tblPr/>
      <w:tcPr>
        <w:shd w:val="clear" w:color="auto" w:fill="BBE3C8" w:themeFill="accent4" w:themeFillTint="66"/>
      </w:tcPr>
    </w:tblStylePr>
    <w:tblStylePr w:type="band1Horz">
      <w:tblPr/>
      <w:tcPr>
        <w:shd w:val="clear" w:color="auto" w:fill="BBE3C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44E8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C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7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7E00" w:themeFill="accent5"/>
      </w:tcPr>
    </w:tblStylePr>
    <w:tblStylePr w:type="band1Vert">
      <w:tblPr/>
      <w:tcPr>
        <w:shd w:val="clear" w:color="auto" w:fill="FFCC8D" w:themeFill="accent5" w:themeFillTint="66"/>
      </w:tcPr>
    </w:tblStylePr>
    <w:tblStylePr w:type="band1Horz">
      <w:tblPr/>
      <w:tcPr>
        <w:shd w:val="clear" w:color="auto" w:fill="FFCC8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44E8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DF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77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779E" w:themeFill="accent6"/>
      </w:tcPr>
    </w:tblStylePr>
    <w:tblStylePr w:type="band1Vert">
      <w:tblPr/>
      <w:tcPr>
        <w:shd w:val="clear" w:color="auto" w:fill="74DBFD" w:themeFill="accent6" w:themeFillTint="66"/>
      </w:tcPr>
    </w:tblStylePr>
    <w:tblStylePr w:type="band1Horz">
      <w:tblPr/>
      <w:tcPr>
        <w:shd w:val="clear" w:color="auto" w:fill="74DBF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44E8A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44E8A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44E8A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44E8A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44E8A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44E8A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44E8A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bottom w:val="single" w:sz="4" w:space="0" w:color="E69F9C" w:themeColor="accent1" w:themeTint="99"/>
        </w:tcBorders>
      </w:tcPr>
    </w:tblStylePr>
    <w:tblStylePr w:type="nwCell">
      <w:tblPr/>
      <w:tcPr>
        <w:tcBorders>
          <w:bottom w:val="single" w:sz="4" w:space="0" w:color="E69F9C" w:themeColor="accent1" w:themeTint="99"/>
        </w:tcBorders>
      </w:tcPr>
    </w:tblStylePr>
    <w:tblStylePr w:type="seCell">
      <w:tblPr/>
      <w:tcPr>
        <w:tcBorders>
          <w:top w:val="single" w:sz="4" w:space="0" w:color="E69F9C" w:themeColor="accent1" w:themeTint="99"/>
        </w:tcBorders>
      </w:tcPr>
    </w:tblStylePr>
    <w:tblStylePr w:type="swCell">
      <w:tblPr/>
      <w:tcPr>
        <w:tcBorders>
          <w:top w:val="single" w:sz="4" w:space="0" w:color="E69F9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44E8A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bottom w:val="single" w:sz="4" w:space="0" w:color="98C3E0" w:themeColor="accent2" w:themeTint="99"/>
        </w:tcBorders>
      </w:tcPr>
    </w:tblStylePr>
    <w:tblStylePr w:type="nwCell">
      <w:tblPr/>
      <w:tcPr>
        <w:tcBorders>
          <w:bottom w:val="single" w:sz="4" w:space="0" w:color="98C3E0" w:themeColor="accent2" w:themeTint="99"/>
        </w:tcBorders>
      </w:tcPr>
    </w:tblStylePr>
    <w:tblStylePr w:type="seCell">
      <w:tblPr/>
      <w:tcPr>
        <w:tcBorders>
          <w:top w:val="single" w:sz="4" w:space="0" w:color="98C3E0" w:themeColor="accent2" w:themeTint="99"/>
        </w:tcBorders>
      </w:tcPr>
    </w:tblStylePr>
    <w:tblStylePr w:type="swCell">
      <w:tblPr/>
      <w:tcPr>
        <w:tcBorders>
          <w:top w:val="single" w:sz="4" w:space="0" w:color="98C3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44E8A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bottom w:val="single" w:sz="4" w:space="0" w:color="FDC95C" w:themeColor="accent3" w:themeTint="99"/>
        </w:tcBorders>
      </w:tcPr>
    </w:tblStylePr>
    <w:tblStylePr w:type="nwCell">
      <w:tblPr/>
      <w:tcPr>
        <w:tcBorders>
          <w:bottom w:val="single" w:sz="4" w:space="0" w:color="FDC95C" w:themeColor="accent3" w:themeTint="99"/>
        </w:tcBorders>
      </w:tcPr>
    </w:tblStylePr>
    <w:tblStylePr w:type="seCell">
      <w:tblPr/>
      <w:tcPr>
        <w:tcBorders>
          <w:top w:val="single" w:sz="4" w:space="0" w:color="FDC95C" w:themeColor="accent3" w:themeTint="99"/>
        </w:tcBorders>
      </w:tcPr>
    </w:tblStylePr>
    <w:tblStylePr w:type="swCell">
      <w:tblPr/>
      <w:tcPr>
        <w:tcBorders>
          <w:top w:val="single" w:sz="4" w:space="0" w:color="FDC95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44E8A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bottom w:val="single" w:sz="4" w:space="0" w:color="99D5AD" w:themeColor="accent4" w:themeTint="99"/>
        </w:tcBorders>
      </w:tcPr>
    </w:tblStylePr>
    <w:tblStylePr w:type="nwCell">
      <w:tblPr/>
      <w:tcPr>
        <w:tcBorders>
          <w:bottom w:val="single" w:sz="4" w:space="0" w:color="99D5AD" w:themeColor="accent4" w:themeTint="99"/>
        </w:tcBorders>
      </w:tcPr>
    </w:tblStylePr>
    <w:tblStylePr w:type="seCell">
      <w:tblPr/>
      <w:tcPr>
        <w:tcBorders>
          <w:top w:val="single" w:sz="4" w:space="0" w:color="99D5AD" w:themeColor="accent4" w:themeTint="99"/>
        </w:tcBorders>
      </w:tcPr>
    </w:tblStylePr>
    <w:tblStylePr w:type="swCell">
      <w:tblPr/>
      <w:tcPr>
        <w:tcBorders>
          <w:top w:val="single" w:sz="4" w:space="0" w:color="99D5A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44E8A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bottom w:val="single" w:sz="4" w:space="0" w:color="FFB354" w:themeColor="accent5" w:themeTint="99"/>
        </w:tcBorders>
      </w:tcPr>
    </w:tblStylePr>
    <w:tblStylePr w:type="nwCell">
      <w:tblPr/>
      <w:tcPr>
        <w:tcBorders>
          <w:bottom w:val="single" w:sz="4" w:space="0" w:color="FFB354" w:themeColor="accent5" w:themeTint="99"/>
        </w:tcBorders>
      </w:tcPr>
    </w:tblStylePr>
    <w:tblStylePr w:type="seCell">
      <w:tblPr/>
      <w:tcPr>
        <w:tcBorders>
          <w:top w:val="single" w:sz="4" w:space="0" w:color="FFB354" w:themeColor="accent5" w:themeTint="99"/>
        </w:tcBorders>
      </w:tcPr>
    </w:tblStylePr>
    <w:tblStylePr w:type="swCell">
      <w:tblPr/>
      <w:tcPr>
        <w:tcBorders>
          <w:top w:val="single" w:sz="4" w:space="0" w:color="FFB35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44E8A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bottom w:val="single" w:sz="4" w:space="0" w:color="2FC8FC" w:themeColor="accent6" w:themeTint="99"/>
        </w:tcBorders>
      </w:tcPr>
    </w:tblStylePr>
    <w:tblStylePr w:type="nwCell">
      <w:tblPr/>
      <w:tcPr>
        <w:tcBorders>
          <w:bottom w:val="single" w:sz="4" w:space="0" w:color="2FC8FC" w:themeColor="accent6" w:themeTint="99"/>
        </w:tcBorders>
      </w:tcPr>
    </w:tblStylePr>
    <w:tblStylePr w:type="seCell">
      <w:tblPr/>
      <w:tcPr>
        <w:tcBorders>
          <w:top w:val="single" w:sz="4" w:space="0" w:color="2FC8FC" w:themeColor="accent6" w:themeTint="99"/>
        </w:tcBorders>
      </w:tcPr>
    </w:tblStylePr>
    <w:tblStylePr w:type="swCell">
      <w:tblPr/>
      <w:tcPr>
        <w:tcBorders>
          <w:top w:val="single" w:sz="4" w:space="0" w:color="2FC8F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44E8A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E8A"/>
    <w:rPr>
      <w:rFonts w:asciiTheme="majorHAnsi" w:eastAsiaTheme="majorEastAsia" w:hAnsiTheme="majorHAnsi" w:cstheme="majorBidi"/>
      <w:color w:val="79221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E8A"/>
    <w:rPr>
      <w:rFonts w:asciiTheme="majorHAnsi" w:eastAsiaTheme="majorEastAsia" w:hAnsiTheme="majorHAnsi" w:cstheme="majorBidi"/>
      <w:i/>
      <w:iCs/>
      <w:color w:val="B6332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E8A"/>
    <w:rPr>
      <w:rFonts w:asciiTheme="majorHAnsi" w:eastAsiaTheme="majorEastAsia" w:hAnsiTheme="majorHAnsi" w:cstheme="majorBidi"/>
      <w:color w:val="B6332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E8A"/>
    <w:rPr>
      <w:rFonts w:asciiTheme="majorHAnsi" w:eastAsiaTheme="majorEastAsia" w:hAnsiTheme="majorHAnsi" w:cstheme="majorBidi"/>
      <w:color w:val="79221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E8A"/>
    <w:rPr>
      <w:rFonts w:asciiTheme="majorHAnsi" w:eastAsiaTheme="majorEastAsia" w:hAnsiTheme="majorHAnsi" w:cstheme="majorBidi"/>
      <w:i/>
      <w:iCs/>
      <w:color w:val="79221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E8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E8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44E8A"/>
  </w:style>
  <w:style w:type="paragraph" w:styleId="HTMLAddress">
    <w:name w:val="HTML Address"/>
    <w:basedOn w:val="Normal"/>
    <w:link w:val="HTMLAddressChar"/>
    <w:uiPriority w:val="99"/>
    <w:semiHidden/>
    <w:unhideWhenUsed/>
    <w:rsid w:val="00544E8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44E8A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44E8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44E8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44E8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44E8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4E8A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4E8A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44E8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44E8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44E8A"/>
    <w:rPr>
      <w:i/>
      <w:iCs/>
    </w:rPr>
  </w:style>
  <w:style w:type="character" w:styleId="Hyperlink">
    <w:name w:val="Hyperlink"/>
    <w:basedOn w:val="DefaultParagraphFont"/>
    <w:uiPriority w:val="99"/>
    <w:unhideWhenUsed/>
    <w:rsid w:val="006F7190"/>
    <w:rPr>
      <w:color w:val="3177A6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44E8A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44E8A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44E8A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44E8A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44E8A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44E8A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44E8A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44E8A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44E8A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44E8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F7190"/>
    <w:rPr>
      <w:i/>
      <w:iCs/>
      <w:color w:val="B6332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F7190"/>
    <w:pPr>
      <w:pBdr>
        <w:top w:val="single" w:sz="4" w:space="10" w:color="B6332E" w:themeColor="accent1" w:themeShade="BF"/>
        <w:bottom w:val="single" w:sz="4" w:space="10" w:color="B6332E" w:themeColor="accent1" w:themeShade="BF"/>
      </w:pBdr>
      <w:spacing w:before="360" w:after="360"/>
      <w:ind w:left="864" w:right="864"/>
      <w:jc w:val="center"/>
    </w:pPr>
    <w:rPr>
      <w:i/>
      <w:iCs/>
      <w:color w:val="B6332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F7190"/>
    <w:rPr>
      <w:i/>
      <w:iCs/>
      <w:color w:val="B6332E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F7190"/>
    <w:rPr>
      <w:b/>
      <w:bCs/>
      <w:caps w:val="0"/>
      <w:smallCaps/>
      <w:color w:val="B6332E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  <w:insideH w:val="single" w:sz="8" w:space="0" w:color="D6615C" w:themeColor="accent1"/>
        <w:insideV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18" w:space="0" w:color="D6615C" w:themeColor="accent1"/>
          <w:right w:val="single" w:sz="8" w:space="0" w:color="D6615C" w:themeColor="accent1"/>
          <w:insideH w:val="nil"/>
          <w:insideV w:val="single" w:sz="8" w:space="0" w:color="D661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H w:val="nil"/>
          <w:insideV w:val="single" w:sz="8" w:space="0" w:color="D661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band1Vert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  <w:shd w:val="clear" w:color="auto" w:fill="F4D7D6" w:themeFill="accent1" w:themeFillTint="3F"/>
      </w:tcPr>
    </w:tblStylePr>
    <w:tblStylePr w:type="band1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V w:val="single" w:sz="8" w:space="0" w:color="D6615C" w:themeColor="accent1"/>
        </w:tcBorders>
        <w:shd w:val="clear" w:color="auto" w:fill="F4D7D6" w:themeFill="accent1" w:themeFillTint="3F"/>
      </w:tcPr>
    </w:tblStylePr>
    <w:tblStylePr w:type="band2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V w:val="single" w:sz="8" w:space="0" w:color="D6615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  <w:insideH w:val="single" w:sz="8" w:space="0" w:color="549CCC" w:themeColor="accent2"/>
        <w:insideV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18" w:space="0" w:color="549CCC" w:themeColor="accent2"/>
          <w:right w:val="single" w:sz="8" w:space="0" w:color="549CCC" w:themeColor="accent2"/>
          <w:insideH w:val="nil"/>
          <w:insideV w:val="single" w:sz="8" w:space="0" w:color="549C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H w:val="nil"/>
          <w:insideV w:val="single" w:sz="8" w:space="0" w:color="549C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band1Vert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  <w:shd w:val="clear" w:color="auto" w:fill="D4E6F2" w:themeFill="accent2" w:themeFillTint="3F"/>
      </w:tcPr>
    </w:tblStylePr>
    <w:tblStylePr w:type="band1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V w:val="single" w:sz="8" w:space="0" w:color="549CCC" w:themeColor="accent2"/>
        </w:tcBorders>
        <w:shd w:val="clear" w:color="auto" w:fill="D4E6F2" w:themeFill="accent2" w:themeFillTint="3F"/>
      </w:tcPr>
    </w:tblStylePr>
    <w:tblStylePr w:type="band2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V w:val="single" w:sz="8" w:space="0" w:color="549C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  <w:insideH w:val="single" w:sz="8" w:space="0" w:color="E89F03" w:themeColor="accent3"/>
        <w:insideV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18" w:space="0" w:color="E89F03" w:themeColor="accent3"/>
          <w:right w:val="single" w:sz="8" w:space="0" w:color="E89F03" w:themeColor="accent3"/>
          <w:insideH w:val="nil"/>
          <w:insideV w:val="single" w:sz="8" w:space="0" w:color="E89F0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H w:val="nil"/>
          <w:insideV w:val="single" w:sz="8" w:space="0" w:color="E89F0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band1Vert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  <w:shd w:val="clear" w:color="auto" w:fill="FEE8BB" w:themeFill="accent3" w:themeFillTint="3F"/>
      </w:tcPr>
    </w:tblStylePr>
    <w:tblStylePr w:type="band1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V w:val="single" w:sz="8" w:space="0" w:color="E89F03" w:themeColor="accent3"/>
        </w:tcBorders>
        <w:shd w:val="clear" w:color="auto" w:fill="FEE8BB" w:themeFill="accent3" w:themeFillTint="3F"/>
      </w:tcPr>
    </w:tblStylePr>
    <w:tblStylePr w:type="band2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V w:val="single" w:sz="8" w:space="0" w:color="E89F0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  <w:insideH w:val="single" w:sz="8" w:space="0" w:color="56B977" w:themeColor="accent4"/>
        <w:insideV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18" w:space="0" w:color="56B977" w:themeColor="accent4"/>
          <w:right w:val="single" w:sz="8" w:space="0" w:color="56B977" w:themeColor="accent4"/>
          <w:insideH w:val="nil"/>
          <w:insideV w:val="single" w:sz="8" w:space="0" w:color="56B97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H w:val="nil"/>
          <w:insideV w:val="single" w:sz="8" w:space="0" w:color="56B97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band1Vert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  <w:shd w:val="clear" w:color="auto" w:fill="D5EDDD" w:themeFill="accent4" w:themeFillTint="3F"/>
      </w:tcPr>
    </w:tblStylePr>
    <w:tblStylePr w:type="band1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V w:val="single" w:sz="8" w:space="0" w:color="56B977" w:themeColor="accent4"/>
        </w:tcBorders>
        <w:shd w:val="clear" w:color="auto" w:fill="D5EDDD" w:themeFill="accent4" w:themeFillTint="3F"/>
      </w:tcPr>
    </w:tblStylePr>
    <w:tblStylePr w:type="band2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V w:val="single" w:sz="8" w:space="0" w:color="56B97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  <w:insideH w:val="single" w:sz="8" w:space="0" w:color="E17E00" w:themeColor="accent5"/>
        <w:insideV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18" w:space="0" w:color="E17E00" w:themeColor="accent5"/>
          <w:right w:val="single" w:sz="8" w:space="0" w:color="E17E00" w:themeColor="accent5"/>
          <w:insideH w:val="nil"/>
          <w:insideV w:val="single" w:sz="8" w:space="0" w:color="E17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H w:val="nil"/>
          <w:insideV w:val="single" w:sz="8" w:space="0" w:color="E17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band1Vert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  <w:shd w:val="clear" w:color="auto" w:fill="FFDFB8" w:themeFill="accent5" w:themeFillTint="3F"/>
      </w:tcPr>
    </w:tblStylePr>
    <w:tblStylePr w:type="band1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V w:val="single" w:sz="8" w:space="0" w:color="E17E00" w:themeColor="accent5"/>
        </w:tcBorders>
        <w:shd w:val="clear" w:color="auto" w:fill="FFDFB8" w:themeFill="accent5" w:themeFillTint="3F"/>
      </w:tcPr>
    </w:tblStylePr>
    <w:tblStylePr w:type="band2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V w:val="single" w:sz="8" w:space="0" w:color="E17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  <w:insideH w:val="single" w:sz="8" w:space="0" w:color="02779E" w:themeColor="accent6"/>
        <w:insideV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18" w:space="0" w:color="02779E" w:themeColor="accent6"/>
          <w:right w:val="single" w:sz="8" w:space="0" w:color="02779E" w:themeColor="accent6"/>
          <w:insideH w:val="nil"/>
          <w:insideV w:val="single" w:sz="8" w:space="0" w:color="0277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H w:val="nil"/>
          <w:insideV w:val="single" w:sz="8" w:space="0" w:color="0277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band1Vert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  <w:shd w:val="clear" w:color="auto" w:fill="A9E8FE" w:themeFill="accent6" w:themeFillTint="3F"/>
      </w:tcPr>
    </w:tblStylePr>
    <w:tblStylePr w:type="band1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V w:val="single" w:sz="8" w:space="0" w:color="02779E" w:themeColor="accent6"/>
        </w:tcBorders>
        <w:shd w:val="clear" w:color="auto" w:fill="A9E8FE" w:themeFill="accent6" w:themeFillTint="3F"/>
      </w:tcPr>
    </w:tblStylePr>
    <w:tblStylePr w:type="band2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V w:val="single" w:sz="8" w:space="0" w:color="02779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band1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band1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band1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band1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band1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band1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44E8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44E8A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8" w:space="0" w:color="D6615C" w:themeColor="accent1"/>
        <w:bottom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615C" w:themeColor="accent1"/>
          <w:left w:val="nil"/>
          <w:bottom w:val="single" w:sz="8" w:space="0" w:color="D661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615C" w:themeColor="accent1"/>
          <w:left w:val="nil"/>
          <w:bottom w:val="single" w:sz="8" w:space="0" w:color="D661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44E8A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8" w:space="0" w:color="549CCC" w:themeColor="accent2"/>
        <w:bottom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CCC" w:themeColor="accent2"/>
          <w:left w:val="nil"/>
          <w:bottom w:val="single" w:sz="8" w:space="0" w:color="549C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CCC" w:themeColor="accent2"/>
          <w:left w:val="nil"/>
          <w:bottom w:val="single" w:sz="8" w:space="0" w:color="549C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44E8A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8" w:space="0" w:color="E89F03" w:themeColor="accent3"/>
        <w:bottom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F03" w:themeColor="accent3"/>
          <w:left w:val="nil"/>
          <w:bottom w:val="single" w:sz="8" w:space="0" w:color="E89F0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F03" w:themeColor="accent3"/>
          <w:left w:val="nil"/>
          <w:bottom w:val="single" w:sz="8" w:space="0" w:color="E89F0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44E8A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8" w:space="0" w:color="56B977" w:themeColor="accent4"/>
        <w:bottom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B977" w:themeColor="accent4"/>
          <w:left w:val="nil"/>
          <w:bottom w:val="single" w:sz="8" w:space="0" w:color="56B97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B977" w:themeColor="accent4"/>
          <w:left w:val="nil"/>
          <w:bottom w:val="single" w:sz="8" w:space="0" w:color="56B97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44E8A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8" w:space="0" w:color="E17E00" w:themeColor="accent5"/>
        <w:bottom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7E00" w:themeColor="accent5"/>
          <w:left w:val="nil"/>
          <w:bottom w:val="single" w:sz="8" w:space="0" w:color="E17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7E00" w:themeColor="accent5"/>
          <w:left w:val="nil"/>
          <w:bottom w:val="single" w:sz="8" w:space="0" w:color="E17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44E8A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8" w:space="0" w:color="02779E" w:themeColor="accent6"/>
        <w:bottom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779E" w:themeColor="accent6"/>
          <w:left w:val="nil"/>
          <w:bottom w:val="single" w:sz="8" w:space="0" w:color="0277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779E" w:themeColor="accent6"/>
          <w:left w:val="nil"/>
          <w:bottom w:val="single" w:sz="8" w:space="0" w:color="0277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44E8A"/>
  </w:style>
  <w:style w:type="paragraph" w:styleId="List">
    <w:name w:val="List"/>
    <w:basedOn w:val="Normal"/>
    <w:uiPriority w:val="99"/>
    <w:semiHidden/>
    <w:unhideWhenUsed/>
    <w:rsid w:val="00544E8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44E8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44E8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44E8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44E8A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unhideWhenUsed/>
    <w:rsid w:val="00544E8A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44E8A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44E8A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44E8A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44E8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44E8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44E8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44E8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44E8A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44E8A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44E8A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44E8A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44E8A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44E8A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44E8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2">
    <w:name w:val="List Table 2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bottom w:val="single" w:sz="4" w:space="0" w:color="E69F9C" w:themeColor="accent1" w:themeTint="99"/>
        <w:insideH w:val="single" w:sz="4" w:space="0" w:color="E69F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bottom w:val="single" w:sz="4" w:space="0" w:color="98C3E0" w:themeColor="accent2" w:themeTint="99"/>
        <w:insideH w:val="single" w:sz="4" w:space="0" w:color="98C3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bottom w:val="single" w:sz="4" w:space="0" w:color="FDC95C" w:themeColor="accent3" w:themeTint="99"/>
        <w:insideH w:val="single" w:sz="4" w:space="0" w:color="FDC95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bottom w:val="single" w:sz="4" w:space="0" w:color="99D5AD" w:themeColor="accent4" w:themeTint="99"/>
        <w:insideH w:val="single" w:sz="4" w:space="0" w:color="99D5A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bottom w:val="single" w:sz="4" w:space="0" w:color="FFB354" w:themeColor="accent5" w:themeTint="99"/>
        <w:insideH w:val="single" w:sz="4" w:space="0" w:color="FFB35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44E8A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bottom w:val="single" w:sz="4" w:space="0" w:color="2FC8FC" w:themeColor="accent6" w:themeTint="99"/>
        <w:insideH w:val="single" w:sz="4" w:space="0" w:color="2FC8F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3">
    <w:name w:val="List Table 3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D6615C" w:themeColor="accent1"/>
        <w:left w:val="single" w:sz="4" w:space="0" w:color="D6615C" w:themeColor="accent1"/>
        <w:bottom w:val="single" w:sz="4" w:space="0" w:color="D6615C" w:themeColor="accent1"/>
        <w:right w:val="single" w:sz="4" w:space="0" w:color="D661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615C" w:themeColor="accent1"/>
          <w:right w:val="single" w:sz="4" w:space="0" w:color="D6615C" w:themeColor="accent1"/>
        </w:tcBorders>
      </w:tcPr>
    </w:tblStylePr>
    <w:tblStylePr w:type="band1Horz">
      <w:tblPr/>
      <w:tcPr>
        <w:tcBorders>
          <w:top w:val="single" w:sz="4" w:space="0" w:color="D6615C" w:themeColor="accent1"/>
          <w:bottom w:val="single" w:sz="4" w:space="0" w:color="D661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615C" w:themeColor="accent1"/>
          <w:left w:val="nil"/>
        </w:tcBorders>
      </w:tcPr>
    </w:tblStylePr>
    <w:tblStylePr w:type="swCell">
      <w:tblPr/>
      <w:tcPr>
        <w:tcBorders>
          <w:top w:val="double" w:sz="4" w:space="0" w:color="D6615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549CCC" w:themeColor="accent2"/>
        <w:left w:val="single" w:sz="4" w:space="0" w:color="549CCC" w:themeColor="accent2"/>
        <w:bottom w:val="single" w:sz="4" w:space="0" w:color="549CCC" w:themeColor="accent2"/>
        <w:right w:val="single" w:sz="4" w:space="0" w:color="549C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CCC" w:themeColor="accent2"/>
          <w:right w:val="single" w:sz="4" w:space="0" w:color="549CCC" w:themeColor="accent2"/>
        </w:tcBorders>
      </w:tcPr>
    </w:tblStylePr>
    <w:tblStylePr w:type="band1Horz">
      <w:tblPr/>
      <w:tcPr>
        <w:tcBorders>
          <w:top w:val="single" w:sz="4" w:space="0" w:color="549CCC" w:themeColor="accent2"/>
          <w:bottom w:val="single" w:sz="4" w:space="0" w:color="549C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CCC" w:themeColor="accent2"/>
          <w:left w:val="nil"/>
        </w:tcBorders>
      </w:tcPr>
    </w:tblStylePr>
    <w:tblStylePr w:type="swCell">
      <w:tblPr/>
      <w:tcPr>
        <w:tcBorders>
          <w:top w:val="double" w:sz="4" w:space="0" w:color="549C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E89F03" w:themeColor="accent3"/>
        <w:left w:val="single" w:sz="4" w:space="0" w:color="E89F03" w:themeColor="accent3"/>
        <w:bottom w:val="single" w:sz="4" w:space="0" w:color="E89F03" w:themeColor="accent3"/>
        <w:right w:val="single" w:sz="4" w:space="0" w:color="E89F0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9F03" w:themeColor="accent3"/>
          <w:right w:val="single" w:sz="4" w:space="0" w:color="E89F03" w:themeColor="accent3"/>
        </w:tcBorders>
      </w:tcPr>
    </w:tblStylePr>
    <w:tblStylePr w:type="band1Horz">
      <w:tblPr/>
      <w:tcPr>
        <w:tcBorders>
          <w:top w:val="single" w:sz="4" w:space="0" w:color="E89F03" w:themeColor="accent3"/>
          <w:bottom w:val="single" w:sz="4" w:space="0" w:color="E89F0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9F03" w:themeColor="accent3"/>
          <w:left w:val="nil"/>
        </w:tcBorders>
      </w:tcPr>
    </w:tblStylePr>
    <w:tblStylePr w:type="swCell">
      <w:tblPr/>
      <w:tcPr>
        <w:tcBorders>
          <w:top w:val="double" w:sz="4" w:space="0" w:color="E89F0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56B977" w:themeColor="accent4"/>
        <w:left w:val="single" w:sz="4" w:space="0" w:color="56B977" w:themeColor="accent4"/>
        <w:bottom w:val="single" w:sz="4" w:space="0" w:color="56B977" w:themeColor="accent4"/>
        <w:right w:val="single" w:sz="4" w:space="0" w:color="56B97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B977" w:themeColor="accent4"/>
          <w:right w:val="single" w:sz="4" w:space="0" w:color="56B977" w:themeColor="accent4"/>
        </w:tcBorders>
      </w:tcPr>
    </w:tblStylePr>
    <w:tblStylePr w:type="band1Horz">
      <w:tblPr/>
      <w:tcPr>
        <w:tcBorders>
          <w:top w:val="single" w:sz="4" w:space="0" w:color="56B977" w:themeColor="accent4"/>
          <w:bottom w:val="single" w:sz="4" w:space="0" w:color="56B97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B977" w:themeColor="accent4"/>
          <w:left w:val="nil"/>
        </w:tcBorders>
      </w:tcPr>
    </w:tblStylePr>
    <w:tblStylePr w:type="swCell">
      <w:tblPr/>
      <w:tcPr>
        <w:tcBorders>
          <w:top w:val="double" w:sz="4" w:space="0" w:color="56B97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E17E00" w:themeColor="accent5"/>
        <w:left w:val="single" w:sz="4" w:space="0" w:color="E17E00" w:themeColor="accent5"/>
        <w:bottom w:val="single" w:sz="4" w:space="0" w:color="E17E00" w:themeColor="accent5"/>
        <w:right w:val="single" w:sz="4" w:space="0" w:color="E17E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7E00" w:themeColor="accent5"/>
          <w:right w:val="single" w:sz="4" w:space="0" w:color="E17E00" w:themeColor="accent5"/>
        </w:tcBorders>
      </w:tcPr>
    </w:tblStylePr>
    <w:tblStylePr w:type="band1Horz">
      <w:tblPr/>
      <w:tcPr>
        <w:tcBorders>
          <w:top w:val="single" w:sz="4" w:space="0" w:color="E17E00" w:themeColor="accent5"/>
          <w:bottom w:val="single" w:sz="4" w:space="0" w:color="E17E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7E00" w:themeColor="accent5"/>
          <w:left w:val="nil"/>
        </w:tcBorders>
      </w:tcPr>
    </w:tblStylePr>
    <w:tblStylePr w:type="swCell">
      <w:tblPr/>
      <w:tcPr>
        <w:tcBorders>
          <w:top w:val="double" w:sz="4" w:space="0" w:color="E17E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44E8A"/>
    <w:pPr>
      <w:spacing w:after="0"/>
    </w:pPr>
    <w:tblPr>
      <w:tblStyleRowBandSize w:val="1"/>
      <w:tblStyleColBandSize w:val="1"/>
      <w:tblBorders>
        <w:top w:val="single" w:sz="4" w:space="0" w:color="02779E" w:themeColor="accent6"/>
        <w:left w:val="single" w:sz="4" w:space="0" w:color="02779E" w:themeColor="accent6"/>
        <w:bottom w:val="single" w:sz="4" w:space="0" w:color="02779E" w:themeColor="accent6"/>
        <w:right w:val="single" w:sz="4" w:space="0" w:color="0277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779E" w:themeColor="accent6"/>
          <w:right w:val="single" w:sz="4" w:space="0" w:color="02779E" w:themeColor="accent6"/>
        </w:tcBorders>
      </w:tcPr>
    </w:tblStylePr>
    <w:tblStylePr w:type="band1Horz">
      <w:tblPr/>
      <w:tcPr>
        <w:tcBorders>
          <w:top w:val="single" w:sz="4" w:space="0" w:color="02779E" w:themeColor="accent6"/>
          <w:bottom w:val="single" w:sz="4" w:space="0" w:color="0277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779E" w:themeColor="accent6"/>
          <w:left w:val="nil"/>
        </w:tcBorders>
      </w:tcPr>
    </w:tblStylePr>
    <w:tblStylePr w:type="swCell">
      <w:tblPr/>
      <w:tcPr>
        <w:tcBorders>
          <w:top w:val="double" w:sz="4" w:space="0" w:color="02779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615C" w:themeColor="accent1"/>
          <w:left w:val="single" w:sz="4" w:space="0" w:color="D6615C" w:themeColor="accent1"/>
          <w:bottom w:val="single" w:sz="4" w:space="0" w:color="D6615C" w:themeColor="accent1"/>
          <w:right w:val="single" w:sz="4" w:space="0" w:color="D6615C" w:themeColor="accent1"/>
          <w:insideH w:val="nil"/>
        </w:tcBorders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CCC" w:themeColor="accent2"/>
          <w:left w:val="single" w:sz="4" w:space="0" w:color="549CCC" w:themeColor="accent2"/>
          <w:bottom w:val="single" w:sz="4" w:space="0" w:color="549CCC" w:themeColor="accent2"/>
          <w:right w:val="single" w:sz="4" w:space="0" w:color="549CCC" w:themeColor="accent2"/>
          <w:insideH w:val="nil"/>
        </w:tcBorders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F03" w:themeColor="accent3"/>
          <w:left w:val="single" w:sz="4" w:space="0" w:color="E89F03" w:themeColor="accent3"/>
          <w:bottom w:val="single" w:sz="4" w:space="0" w:color="E89F03" w:themeColor="accent3"/>
          <w:right w:val="single" w:sz="4" w:space="0" w:color="E89F03" w:themeColor="accent3"/>
          <w:insideH w:val="nil"/>
        </w:tcBorders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B977" w:themeColor="accent4"/>
          <w:left w:val="single" w:sz="4" w:space="0" w:color="56B977" w:themeColor="accent4"/>
          <w:bottom w:val="single" w:sz="4" w:space="0" w:color="56B977" w:themeColor="accent4"/>
          <w:right w:val="single" w:sz="4" w:space="0" w:color="56B977" w:themeColor="accent4"/>
          <w:insideH w:val="nil"/>
        </w:tcBorders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7E00" w:themeColor="accent5"/>
          <w:left w:val="single" w:sz="4" w:space="0" w:color="E17E00" w:themeColor="accent5"/>
          <w:bottom w:val="single" w:sz="4" w:space="0" w:color="E17E00" w:themeColor="accent5"/>
          <w:right w:val="single" w:sz="4" w:space="0" w:color="E17E00" w:themeColor="accent5"/>
          <w:insideH w:val="nil"/>
        </w:tcBorders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44E8A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779E" w:themeColor="accent6"/>
          <w:left w:val="single" w:sz="4" w:space="0" w:color="02779E" w:themeColor="accent6"/>
          <w:bottom w:val="single" w:sz="4" w:space="0" w:color="02779E" w:themeColor="accent6"/>
          <w:right w:val="single" w:sz="4" w:space="0" w:color="02779E" w:themeColor="accent6"/>
          <w:insideH w:val="nil"/>
        </w:tcBorders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44E8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44E8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615C" w:themeColor="accent1"/>
        <w:left w:val="single" w:sz="24" w:space="0" w:color="D6615C" w:themeColor="accent1"/>
        <w:bottom w:val="single" w:sz="24" w:space="0" w:color="D6615C" w:themeColor="accent1"/>
        <w:right w:val="single" w:sz="24" w:space="0" w:color="D6615C" w:themeColor="accent1"/>
      </w:tblBorders>
    </w:tblPr>
    <w:tcPr>
      <w:shd w:val="clear" w:color="auto" w:fill="D661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44E8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CCC" w:themeColor="accent2"/>
        <w:left w:val="single" w:sz="24" w:space="0" w:color="549CCC" w:themeColor="accent2"/>
        <w:bottom w:val="single" w:sz="24" w:space="0" w:color="549CCC" w:themeColor="accent2"/>
        <w:right w:val="single" w:sz="24" w:space="0" w:color="549CCC" w:themeColor="accent2"/>
      </w:tblBorders>
    </w:tblPr>
    <w:tcPr>
      <w:shd w:val="clear" w:color="auto" w:fill="549C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44E8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9F03" w:themeColor="accent3"/>
        <w:left w:val="single" w:sz="24" w:space="0" w:color="E89F03" w:themeColor="accent3"/>
        <w:bottom w:val="single" w:sz="24" w:space="0" w:color="E89F03" w:themeColor="accent3"/>
        <w:right w:val="single" w:sz="24" w:space="0" w:color="E89F03" w:themeColor="accent3"/>
      </w:tblBorders>
    </w:tblPr>
    <w:tcPr>
      <w:shd w:val="clear" w:color="auto" w:fill="E89F0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44E8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B977" w:themeColor="accent4"/>
        <w:left w:val="single" w:sz="24" w:space="0" w:color="56B977" w:themeColor="accent4"/>
        <w:bottom w:val="single" w:sz="24" w:space="0" w:color="56B977" w:themeColor="accent4"/>
        <w:right w:val="single" w:sz="24" w:space="0" w:color="56B977" w:themeColor="accent4"/>
      </w:tblBorders>
    </w:tblPr>
    <w:tcPr>
      <w:shd w:val="clear" w:color="auto" w:fill="56B97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44E8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7E00" w:themeColor="accent5"/>
        <w:left w:val="single" w:sz="24" w:space="0" w:color="E17E00" w:themeColor="accent5"/>
        <w:bottom w:val="single" w:sz="24" w:space="0" w:color="E17E00" w:themeColor="accent5"/>
        <w:right w:val="single" w:sz="24" w:space="0" w:color="E17E00" w:themeColor="accent5"/>
      </w:tblBorders>
    </w:tblPr>
    <w:tcPr>
      <w:shd w:val="clear" w:color="auto" w:fill="E17E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44E8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779E" w:themeColor="accent6"/>
        <w:left w:val="single" w:sz="24" w:space="0" w:color="02779E" w:themeColor="accent6"/>
        <w:bottom w:val="single" w:sz="24" w:space="0" w:color="02779E" w:themeColor="accent6"/>
        <w:right w:val="single" w:sz="24" w:space="0" w:color="02779E" w:themeColor="accent6"/>
      </w:tblBorders>
    </w:tblPr>
    <w:tcPr>
      <w:shd w:val="clear" w:color="auto" w:fill="0277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44E8A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D6615C" w:themeColor="accent1"/>
        <w:bottom w:val="single" w:sz="4" w:space="0" w:color="D661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661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44E8A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549CCC" w:themeColor="accent2"/>
        <w:bottom w:val="single" w:sz="4" w:space="0" w:color="549C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49C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44E8A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E89F03" w:themeColor="accent3"/>
        <w:bottom w:val="single" w:sz="4" w:space="0" w:color="E89F0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9F0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44E8A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56B977" w:themeColor="accent4"/>
        <w:bottom w:val="single" w:sz="4" w:space="0" w:color="56B97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6B97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44E8A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E17E00" w:themeColor="accent5"/>
        <w:bottom w:val="single" w:sz="4" w:space="0" w:color="E17E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17E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44E8A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02779E" w:themeColor="accent6"/>
        <w:bottom w:val="single" w:sz="4" w:space="0" w:color="0277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277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44E8A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44E8A"/>
    <w:pPr>
      <w:spacing w:after="0"/>
    </w:pPr>
    <w:rPr>
      <w:color w:val="B6332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61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61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61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61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44E8A"/>
    <w:pPr>
      <w:spacing w:after="0"/>
    </w:pPr>
    <w:rPr>
      <w:color w:val="3177A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C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C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C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C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44E8A"/>
    <w:pPr>
      <w:spacing w:after="0"/>
    </w:pPr>
    <w:rPr>
      <w:color w:val="AD76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9F0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9F0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9F0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9F0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44E8A"/>
    <w:pPr>
      <w:spacing w:after="0"/>
    </w:pPr>
    <w:rPr>
      <w:color w:val="3B8F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B97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B97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B97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B97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44E8A"/>
    <w:pPr>
      <w:spacing w:after="0"/>
    </w:pPr>
    <w:rPr>
      <w:color w:val="A85D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7E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7E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7E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7E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44E8A"/>
    <w:pPr>
      <w:spacing w:after="0"/>
    </w:pPr>
    <w:rPr>
      <w:color w:val="0158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77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77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77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77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44E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44E8A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E08884" w:themeColor="accent1" w:themeTint="BF"/>
        <w:left w:val="single" w:sz="8" w:space="0" w:color="E08884" w:themeColor="accent1" w:themeTint="BF"/>
        <w:bottom w:val="single" w:sz="8" w:space="0" w:color="E08884" w:themeColor="accent1" w:themeTint="BF"/>
        <w:right w:val="single" w:sz="8" w:space="0" w:color="E08884" w:themeColor="accent1" w:themeTint="BF"/>
        <w:insideH w:val="single" w:sz="8" w:space="0" w:color="E08884" w:themeColor="accent1" w:themeTint="BF"/>
        <w:insideV w:val="single" w:sz="8" w:space="0" w:color="E08884" w:themeColor="accent1" w:themeTint="BF"/>
      </w:tblBorders>
    </w:tblPr>
    <w:tcPr>
      <w:shd w:val="clear" w:color="auto" w:fill="F4D7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88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shd w:val="clear" w:color="auto" w:fill="EAB0A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7EB4D8" w:themeColor="accent2" w:themeTint="BF"/>
        <w:left w:val="single" w:sz="8" w:space="0" w:color="7EB4D8" w:themeColor="accent2" w:themeTint="BF"/>
        <w:bottom w:val="single" w:sz="8" w:space="0" w:color="7EB4D8" w:themeColor="accent2" w:themeTint="BF"/>
        <w:right w:val="single" w:sz="8" w:space="0" w:color="7EB4D8" w:themeColor="accent2" w:themeTint="BF"/>
        <w:insideH w:val="single" w:sz="8" w:space="0" w:color="7EB4D8" w:themeColor="accent2" w:themeTint="BF"/>
        <w:insideV w:val="single" w:sz="8" w:space="0" w:color="7EB4D8" w:themeColor="accent2" w:themeTint="BF"/>
      </w:tblBorders>
    </w:tblPr>
    <w:tcPr>
      <w:shd w:val="clear" w:color="auto" w:fill="D4E6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B4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shd w:val="clear" w:color="auto" w:fill="A9CD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CBB33" w:themeColor="accent3" w:themeTint="BF"/>
        <w:left w:val="single" w:sz="8" w:space="0" w:color="FCBB33" w:themeColor="accent3" w:themeTint="BF"/>
        <w:bottom w:val="single" w:sz="8" w:space="0" w:color="FCBB33" w:themeColor="accent3" w:themeTint="BF"/>
        <w:right w:val="single" w:sz="8" w:space="0" w:color="FCBB33" w:themeColor="accent3" w:themeTint="BF"/>
        <w:insideH w:val="single" w:sz="8" w:space="0" w:color="FCBB33" w:themeColor="accent3" w:themeTint="BF"/>
        <w:insideV w:val="single" w:sz="8" w:space="0" w:color="FCBB33" w:themeColor="accent3" w:themeTint="BF"/>
      </w:tblBorders>
    </w:tblPr>
    <w:tcPr>
      <w:shd w:val="clear" w:color="auto" w:fill="FEE8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BB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80CA98" w:themeColor="accent4" w:themeTint="BF"/>
        <w:left w:val="single" w:sz="8" w:space="0" w:color="80CA98" w:themeColor="accent4" w:themeTint="BF"/>
        <w:bottom w:val="single" w:sz="8" w:space="0" w:color="80CA98" w:themeColor="accent4" w:themeTint="BF"/>
        <w:right w:val="single" w:sz="8" w:space="0" w:color="80CA98" w:themeColor="accent4" w:themeTint="BF"/>
        <w:insideH w:val="single" w:sz="8" w:space="0" w:color="80CA98" w:themeColor="accent4" w:themeTint="BF"/>
        <w:insideV w:val="single" w:sz="8" w:space="0" w:color="80CA98" w:themeColor="accent4" w:themeTint="BF"/>
      </w:tblBorders>
    </w:tblPr>
    <w:tcPr>
      <w:shd w:val="clear" w:color="auto" w:fill="D5EDD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CA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shd w:val="clear" w:color="auto" w:fill="AADCB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A029" w:themeColor="accent5" w:themeTint="BF"/>
        <w:left w:val="single" w:sz="8" w:space="0" w:color="FFA029" w:themeColor="accent5" w:themeTint="BF"/>
        <w:bottom w:val="single" w:sz="8" w:space="0" w:color="FFA029" w:themeColor="accent5" w:themeTint="BF"/>
        <w:right w:val="single" w:sz="8" w:space="0" w:color="FFA029" w:themeColor="accent5" w:themeTint="BF"/>
        <w:insideH w:val="single" w:sz="8" w:space="0" w:color="FFA029" w:themeColor="accent5" w:themeTint="BF"/>
        <w:insideV w:val="single" w:sz="8" w:space="0" w:color="FFA029" w:themeColor="accent5" w:themeTint="BF"/>
      </w:tblBorders>
    </w:tblPr>
    <w:tcPr>
      <w:shd w:val="clear" w:color="auto" w:fill="FFDFB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02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shd w:val="clear" w:color="auto" w:fill="FFC07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03B7F4" w:themeColor="accent6" w:themeTint="BF"/>
        <w:left w:val="single" w:sz="8" w:space="0" w:color="03B7F4" w:themeColor="accent6" w:themeTint="BF"/>
        <w:bottom w:val="single" w:sz="8" w:space="0" w:color="03B7F4" w:themeColor="accent6" w:themeTint="BF"/>
        <w:right w:val="single" w:sz="8" w:space="0" w:color="03B7F4" w:themeColor="accent6" w:themeTint="BF"/>
        <w:insideH w:val="single" w:sz="8" w:space="0" w:color="03B7F4" w:themeColor="accent6" w:themeTint="BF"/>
        <w:insideV w:val="single" w:sz="8" w:space="0" w:color="03B7F4" w:themeColor="accent6" w:themeTint="BF"/>
      </w:tblBorders>
    </w:tblPr>
    <w:tcPr>
      <w:shd w:val="clear" w:color="auto" w:fill="A9E8F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B7F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shd w:val="clear" w:color="auto" w:fill="52D2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  <w:insideH w:val="single" w:sz="8" w:space="0" w:color="D6615C" w:themeColor="accent1"/>
        <w:insideV w:val="single" w:sz="8" w:space="0" w:color="D6615C" w:themeColor="accent1"/>
      </w:tblBorders>
    </w:tblPr>
    <w:tcPr>
      <w:shd w:val="clear" w:color="auto" w:fill="F4D7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E" w:themeFill="accent1" w:themeFillTint="33"/>
      </w:tc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tcBorders>
          <w:insideH w:val="single" w:sz="6" w:space="0" w:color="D6615C" w:themeColor="accent1"/>
          <w:insideV w:val="single" w:sz="6" w:space="0" w:color="D6615C" w:themeColor="accent1"/>
        </w:tcBorders>
        <w:shd w:val="clear" w:color="auto" w:fill="EAB0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  <w:insideH w:val="single" w:sz="8" w:space="0" w:color="549CCC" w:themeColor="accent2"/>
        <w:insideV w:val="single" w:sz="8" w:space="0" w:color="549CCC" w:themeColor="accent2"/>
      </w:tblBorders>
    </w:tblPr>
    <w:tcPr>
      <w:shd w:val="clear" w:color="auto" w:fill="D4E6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BF4" w:themeFill="accent2" w:themeFillTint="33"/>
      </w:tc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tcBorders>
          <w:insideH w:val="single" w:sz="6" w:space="0" w:color="549CCC" w:themeColor="accent2"/>
          <w:insideV w:val="single" w:sz="6" w:space="0" w:color="549CCC" w:themeColor="accent2"/>
        </w:tcBorders>
        <w:shd w:val="clear" w:color="auto" w:fill="A9CD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  <w:insideH w:val="single" w:sz="8" w:space="0" w:color="E89F03" w:themeColor="accent3"/>
        <w:insideV w:val="single" w:sz="8" w:space="0" w:color="E89F03" w:themeColor="accent3"/>
      </w:tblBorders>
    </w:tblPr>
    <w:tcPr>
      <w:shd w:val="clear" w:color="auto" w:fill="FEE8B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E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8" w:themeFill="accent3" w:themeFillTint="33"/>
      </w:tc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tcBorders>
          <w:insideH w:val="single" w:sz="6" w:space="0" w:color="E89F03" w:themeColor="accent3"/>
          <w:insideV w:val="single" w:sz="6" w:space="0" w:color="E89F03" w:themeColor="accent3"/>
        </w:tcBorders>
        <w:shd w:val="clear" w:color="auto" w:fill="FDD2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  <w:insideH w:val="single" w:sz="8" w:space="0" w:color="56B977" w:themeColor="accent4"/>
        <w:insideV w:val="single" w:sz="8" w:space="0" w:color="56B977" w:themeColor="accent4"/>
      </w:tblBorders>
    </w:tblPr>
    <w:tcPr>
      <w:shd w:val="clear" w:color="auto" w:fill="D5EDD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1E3" w:themeFill="accent4" w:themeFillTint="33"/>
      </w:tc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tcBorders>
          <w:insideH w:val="single" w:sz="6" w:space="0" w:color="56B977" w:themeColor="accent4"/>
          <w:insideV w:val="single" w:sz="6" w:space="0" w:color="56B977" w:themeColor="accent4"/>
        </w:tcBorders>
        <w:shd w:val="clear" w:color="auto" w:fill="AADCB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  <w:insideH w:val="single" w:sz="8" w:space="0" w:color="E17E00" w:themeColor="accent5"/>
        <w:insideV w:val="single" w:sz="8" w:space="0" w:color="E17E00" w:themeColor="accent5"/>
      </w:tblBorders>
    </w:tblPr>
    <w:tcPr>
      <w:shd w:val="clear" w:color="auto" w:fill="FFDFB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6" w:themeFill="accent5" w:themeFillTint="33"/>
      </w:tc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tcBorders>
          <w:insideH w:val="single" w:sz="6" w:space="0" w:color="E17E00" w:themeColor="accent5"/>
          <w:insideV w:val="single" w:sz="6" w:space="0" w:color="E17E00" w:themeColor="accent5"/>
        </w:tcBorders>
        <w:shd w:val="clear" w:color="auto" w:fill="FFC07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  <w:insideH w:val="single" w:sz="8" w:space="0" w:color="02779E" w:themeColor="accent6"/>
        <w:insideV w:val="single" w:sz="8" w:space="0" w:color="02779E" w:themeColor="accent6"/>
      </w:tblBorders>
    </w:tblPr>
    <w:tcPr>
      <w:shd w:val="clear" w:color="auto" w:fill="A9E8F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DF6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DFE" w:themeFill="accent6" w:themeFillTint="33"/>
      </w:tc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tcBorders>
          <w:insideH w:val="single" w:sz="6" w:space="0" w:color="02779E" w:themeColor="accent6"/>
          <w:insideV w:val="single" w:sz="6" w:space="0" w:color="02779E" w:themeColor="accent6"/>
        </w:tcBorders>
        <w:shd w:val="clear" w:color="auto" w:fill="52D2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7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61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61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B0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B0A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6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C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C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CD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CD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8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F0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F0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2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27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DD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B97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B97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DCB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DCB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B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7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7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07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07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E8F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77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77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2D2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2D2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bottom w:val="single" w:sz="8" w:space="0" w:color="D661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615C" w:themeColor="accent1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D6615C" w:themeColor="accent1"/>
          <w:bottom w:val="single" w:sz="8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615C" w:themeColor="accent1"/>
          <w:bottom w:val="single" w:sz="8" w:space="0" w:color="D6615C" w:themeColor="accent1"/>
        </w:tcBorders>
      </w:tcPr>
    </w:tblStylePr>
    <w:tblStylePr w:type="band1Vert">
      <w:tblPr/>
      <w:tcPr>
        <w:shd w:val="clear" w:color="auto" w:fill="F4D7D6" w:themeFill="accent1" w:themeFillTint="3F"/>
      </w:tcPr>
    </w:tblStylePr>
    <w:tblStylePr w:type="band1Horz">
      <w:tblPr/>
      <w:tcPr>
        <w:shd w:val="clear" w:color="auto" w:fill="F4D7D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bottom w:val="single" w:sz="8" w:space="0" w:color="549C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CCC" w:themeColor="accent2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549CCC" w:themeColor="accent2"/>
          <w:bottom w:val="single" w:sz="8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CCC" w:themeColor="accent2"/>
          <w:bottom w:val="single" w:sz="8" w:space="0" w:color="549CCC" w:themeColor="accent2"/>
        </w:tcBorders>
      </w:tcPr>
    </w:tblStylePr>
    <w:tblStylePr w:type="band1Vert">
      <w:tblPr/>
      <w:tcPr>
        <w:shd w:val="clear" w:color="auto" w:fill="D4E6F2" w:themeFill="accent2" w:themeFillTint="3F"/>
      </w:tcPr>
    </w:tblStylePr>
    <w:tblStylePr w:type="band1Horz">
      <w:tblPr/>
      <w:tcPr>
        <w:shd w:val="clear" w:color="auto" w:fill="D4E6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bottom w:val="single" w:sz="8" w:space="0" w:color="E89F0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9F03" w:themeColor="accent3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E89F03" w:themeColor="accent3"/>
          <w:bottom w:val="single" w:sz="8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9F03" w:themeColor="accent3"/>
          <w:bottom w:val="single" w:sz="8" w:space="0" w:color="E89F03" w:themeColor="accent3"/>
        </w:tcBorders>
      </w:tcPr>
    </w:tblStylePr>
    <w:tblStylePr w:type="band1Vert">
      <w:tblPr/>
      <w:tcPr>
        <w:shd w:val="clear" w:color="auto" w:fill="FEE8BB" w:themeFill="accent3" w:themeFillTint="3F"/>
      </w:tcPr>
    </w:tblStylePr>
    <w:tblStylePr w:type="band1Horz">
      <w:tblPr/>
      <w:tcPr>
        <w:shd w:val="clear" w:color="auto" w:fill="FEE8B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bottom w:val="single" w:sz="8" w:space="0" w:color="56B97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B977" w:themeColor="accent4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56B977" w:themeColor="accent4"/>
          <w:bottom w:val="single" w:sz="8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B977" w:themeColor="accent4"/>
          <w:bottom w:val="single" w:sz="8" w:space="0" w:color="56B977" w:themeColor="accent4"/>
        </w:tcBorders>
      </w:tcPr>
    </w:tblStylePr>
    <w:tblStylePr w:type="band1Vert">
      <w:tblPr/>
      <w:tcPr>
        <w:shd w:val="clear" w:color="auto" w:fill="D5EDDD" w:themeFill="accent4" w:themeFillTint="3F"/>
      </w:tcPr>
    </w:tblStylePr>
    <w:tblStylePr w:type="band1Horz">
      <w:tblPr/>
      <w:tcPr>
        <w:shd w:val="clear" w:color="auto" w:fill="D5EDD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bottom w:val="single" w:sz="8" w:space="0" w:color="E17E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7E00" w:themeColor="accent5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E17E00" w:themeColor="accent5"/>
          <w:bottom w:val="single" w:sz="8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7E00" w:themeColor="accent5"/>
          <w:bottom w:val="single" w:sz="8" w:space="0" w:color="E17E00" w:themeColor="accent5"/>
        </w:tcBorders>
      </w:tcPr>
    </w:tblStylePr>
    <w:tblStylePr w:type="band1Vert">
      <w:tblPr/>
      <w:tcPr>
        <w:shd w:val="clear" w:color="auto" w:fill="FFDFB8" w:themeFill="accent5" w:themeFillTint="3F"/>
      </w:tcPr>
    </w:tblStylePr>
    <w:tblStylePr w:type="band1Horz">
      <w:tblPr/>
      <w:tcPr>
        <w:shd w:val="clear" w:color="auto" w:fill="FFDFB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44E8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bottom w:val="single" w:sz="8" w:space="0" w:color="0277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779E" w:themeColor="accent6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02779E" w:themeColor="accent6"/>
          <w:bottom w:val="single" w:sz="8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779E" w:themeColor="accent6"/>
          <w:bottom w:val="single" w:sz="8" w:space="0" w:color="02779E" w:themeColor="accent6"/>
        </w:tcBorders>
      </w:tcPr>
    </w:tblStylePr>
    <w:tblStylePr w:type="band1Vert">
      <w:tblPr/>
      <w:tcPr>
        <w:shd w:val="clear" w:color="auto" w:fill="A9E8FE" w:themeFill="accent6" w:themeFillTint="3F"/>
      </w:tcPr>
    </w:tblStylePr>
    <w:tblStylePr w:type="band1Horz">
      <w:tblPr/>
      <w:tcPr>
        <w:shd w:val="clear" w:color="auto" w:fill="A9E8F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61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61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61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7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C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C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6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9F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9F0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9F0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8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B9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B97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B97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DD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7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7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7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B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44E8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77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77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77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E8F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E08884" w:themeColor="accent1" w:themeTint="BF"/>
        <w:left w:val="single" w:sz="8" w:space="0" w:color="E08884" w:themeColor="accent1" w:themeTint="BF"/>
        <w:bottom w:val="single" w:sz="8" w:space="0" w:color="E08884" w:themeColor="accent1" w:themeTint="BF"/>
        <w:right w:val="single" w:sz="8" w:space="0" w:color="E08884" w:themeColor="accent1" w:themeTint="BF"/>
        <w:insideH w:val="single" w:sz="8" w:space="0" w:color="E088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8884" w:themeColor="accent1" w:themeTint="BF"/>
          <w:left w:val="single" w:sz="8" w:space="0" w:color="E08884" w:themeColor="accent1" w:themeTint="BF"/>
          <w:bottom w:val="single" w:sz="8" w:space="0" w:color="E08884" w:themeColor="accent1" w:themeTint="BF"/>
          <w:right w:val="single" w:sz="8" w:space="0" w:color="E08884" w:themeColor="accent1" w:themeTint="BF"/>
          <w:insideH w:val="nil"/>
          <w:insideV w:val="nil"/>
        </w:tcBorders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8884" w:themeColor="accent1" w:themeTint="BF"/>
          <w:left w:val="single" w:sz="8" w:space="0" w:color="E08884" w:themeColor="accent1" w:themeTint="BF"/>
          <w:bottom w:val="single" w:sz="8" w:space="0" w:color="E08884" w:themeColor="accent1" w:themeTint="BF"/>
          <w:right w:val="single" w:sz="8" w:space="0" w:color="E088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7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7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7EB4D8" w:themeColor="accent2" w:themeTint="BF"/>
        <w:left w:val="single" w:sz="8" w:space="0" w:color="7EB4D8" w:themeColor="accent2" w:themeTint="BF"/>
        <w:bottom w:val="single" w:sz="8" w:space="0" w:color="7EB4D8" w:themeColor="accent2" w:themeTint="BF"/>
        <w:right w:val="single" w:sz="8" w:space="0" w:color="7EB4D8" w:themeColor="accent2" w:themeTint="BF"/>
        <w:insideH w:val="single" w:sz="8" w:space="0" w:color="7EB4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B4D8" w:themeColor="accent2" w:themeTint="BF"/>
          <w:left w:val="single" w:sz="8" w:space="0" w:color="7EB4D8" w:themeColor="accent2" w:themeTint="BF"/>
          <w:bottom w:val="single" w:sz="8" w:space="0" w:color="7EB4D8" w:themeColor="accent2" w:themeTint="BF"/>
          <w:right w:val="single" w:sz="8" w:space="0" w:color="7EB4D8" w:themeColor="accent2" w:themeTint="BF"/>
          <w:insideH w:val="nil"/>
          <w:insideV w:val="nil"/>
        </w:tcBorders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B4D8" w:themeColor="accent2" w:themeTint="BF"/>
          <w:left w:val="single" w:sz="8" w:space="0" w:color="7EB4D8" w:themeColor="accent2" w:themeTint="BF"/>
          <w:bottom w:val="single" w:sz="8" w:space="0" w:color="7EB4D8" w:themeColor="accent2" w:themeTint="BF"/>
          <w:right w:val="single" w:sz="8" w:space="0" w:color="7EB4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6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6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CBB33" w:themeColor="accent3" w:themeTint="BF"/>
        <w:left w:val="single" w:sz="8" w:space="0" w:color="FCBB33" w:themeColor="accent3" w:themeTint="BF"/>
        <w:bottom w:val="single" w:sz="8" w:space="0" w:color="FCBB33" w:themeColor="accent3" w:themeTint="BF"/>
        <w:right w:val="single" w:sz="8" w:space="0" w:color="FCBB33" w:themeColor="accent3" w:themeTint="BF"/>
        <w:insideH w:val="single" w:sz="8" w:space="0" w:color="FCBB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BB33" w:themeColor="accent3" w:themeTint="BF"/>
          <w:left w:val="single" w:sz="8" w:space="0" w:color="FCBB33" w:themeColor="accent3" w:themeTint="BF"/>
          <w:bottom w:val="single" w:sz="8" w:space="0" w:color="FCBB33" w:themeColor="accent3" w:themeTint="BF"/>
          <w:right w:val="single" w:sz="8" w:space="0" w:color="FCBB33" w:themeColor="accent3" w:themeTint="BF"/>
          <w:insideH w:val="nil"/>
          <w:insideV w:val="nil"/>
        </w:tcBorders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B33" w:themeColor="accent3" w:themeTint="BF"/>
          <w:left w:val="single" w:sz="8" w:space="0" w:color="FCBB33" w:themeColor="accent3" w:themeTint="BF"/>
          <w:bottom w:val="single" w:sz="8" w:space="0" w:color="FCBB33" w:themeColor="accent3" w:themeTint="BF"/>
          <w:right w:val="single" w:sz="8" w:space="0" w:color="FCBB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8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80CA98" w:themeColor="accent4" w:themeTint="BF"/>
        <w:left w:val="single" w:sz="8" w:space="0" w:color="80CA98" w:themeColor="accent4" w:themeTint="BF"/>
        <w:bottom w:val="single" w:sz="8" w:space="0" w:color="80CA98" w:themeColor="accent4" w:themeTint="BF"/>
        <w:right w:val="single" w:sz="8" w:space="0" w:color="80CA98" w:themeColor="accent4" w:themeTint="BF"/>
        <w:insideH w:val="single" w:sz="8" w:space="0" w:color="80CA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CA98" w:themeColor="accent4" w:themeTint="BF"/>
          <w:left w:val="single" w:sz="8" w:space="0" w:color="80CA98" w:themeColor="accent4" w:themeTint="BF"/>
          <w:bottom w:val="single" w:sz="8" w:space="0" w:color="80CA98" w:themeColor="accent4" w:themeTint="BF"/>
          <w:right w:val="single" w:sz="8" w:space="0" w:color="80CA98" w:themeColor="accent4" w:themeTint="BF"/>
          <w:insideH w:val="nil"/>
          <w:insideV w:val="nil"/>
        </w:tcBorders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CA98" w:themeColor="accent4" w:themeTint="BF"/>
          <w:left w:val="single" w:sz="8" w:space="0" w:color="80CA98" w:themeColor="accent4" w:themeTint="BF"/>
          <w:bottom w:val="single" w:sz="8" w:space="0" w:color="80CA98" w:themeColor="accent4" w:themeTint="BF"/>
          <w:right w:val="single" w:sz="8" w:space="0" w:color="80CA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DD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DD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FFA029" w:themeColor="accent5" w:themeTint="BF"/>
        <w:left w:val="single" w:sz="8" w:space="0" w:color="FFA029" w:themeColor="accent5" w:themeTint="BF"/>
        <w:bottom w:val="single" w:sz="8" w:space="0" w:color="FFA029" w:themeColor="accent5" w:themeTint="BF"/>
        <w:right w:val="single" w:sz="8" w:space="0" w:color="FFA029" w:themeColor="accent5" w:themeTint="BF"/>
        <w:insideH w:val="single" w:sz="8" w:space="0" w:color="FFA02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029" w:themeColor="accent5" w:themeTint="BF"/>
          <w:left w:val="single" w:sz="8" w:space="0" w:color="FFA029" w:themeColor="accent5" w:themeTint="BF"/>
          <w:bottom w:val="single" w:sz="8" w:space="0" w:color="FFA029" w:themeColor="accent5" w:themeTint="BF"/>
          <w:right w:val="single" w:sz="8" w:space="0" w:color="FFA029" w:themeColor="accent5" w:themeTint="BF"/>
          <w:insideH w:val="nil"/>
          <w:insideV w:val="nil"/>
        </w:tcBorders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029" w:themeColor="accent5" w:themeTint="BF"/>
          <w:left w:val="single" w:sz="8" w:space="0" w:color="FFA029" w:themeColor="accent5" w:themeTint="BF"/>
          <w:bottom w:val="single" w:sz="8" w:space="0" w:color="FFA029" w:themeColor="accent5" w:themeTint="BF"/>
          <w:right w:val="single" w:sz="8" w:space="0" w:color="FFA02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B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B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8" w:space="0" w:color="03B7F4" w:themeColor="accent6" w:themeTint="BF"/>
        <w:left w:val="single" w:sz="8" w:space="0" w:color="03B7F4" w:themeColor="accent6" w:themeTint="BF"/>
        <w:bottom w:val="single" w:sz="8" w:space="0" w:color="03B7F4" w:themeColor="accent6" w:themeTint="BF"/>
        <w:right w:val="single" w:sz="8" w:space="0" w:color="03B7F4" w:themeColor="accent6" w:themeTint="BF"/>
        <w:insideH w:val="single" w:sz="8" w:space="0" w:color="03B7F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B7F4" w:themeColor="accent6" w:themeTint="BF"/>
          <w:left w:val="single" w:sz="8" w:space="0" w:color="03B7F4" w:themeColor="accent6" w:themeTint="BF"/>
          <w:bottom w:val="single" w:sz="8" w:space="0" w:color="03B7F4" w:themeColor="accent6" w:themeTint="BF"/>
          <w:right w:val="single" w:sz="8" w:space="0" w:color="03B7F4" w:themeColor="accent6" w:themeTint="BF"/>
          <w:insideH w:val="nil"/>
          <w:insideV w:val="nil"/>
        </w:tcBorders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B7F4" w:themeColor="accent6" w:themeTint="BF"/>
          <w:left w:val="single" w:sz="8" w:space="0" w:color="03B7F4" w:themeColor="accent6" w:themeTint="BF"/>
          <w:bottom w:val="single" w:sz="8" w:space="0" w:color="03B7F4" w:themeColor="accent6" w:themeTint="BF"/>
          <w:right w:val="single" w:sz="8" w:space="0" w:color="03B7F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E8F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E8F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44E8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44E8A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44E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44E8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44E8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qFormat/>
    <w:rsid w:val="00544E8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44E8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44E8A"/>
  </w:style>
  <w:style w:type="character" w:styleId="PageNumber">
    <w:name w:val="page number"/>
    <w:basedOn w:val="DefaultParagraphFont"/>
    <w:uiPriority w:val="99"/>
    <w:semiHidden/>
    <w:unhideWhenUsed/>
    <w:rsid w:val="00544E8A"/>
  </w:style>
  <w:style w:type="table" w:styleId="PlainTable1">
    <w:name w:val="Plain Table 1"/>
    <w:basedOn w:val="TableNormal"/>
    <w:uiPriority w:val="41"/>
    <w:rsid w:val="00544E8A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44E8A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44E8A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44E8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44E8A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44E8A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44E8A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44E8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44E8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44E8A"/>
  </w:style>
  <w:style w:type="paragraph" w:styleId="Signature">
    <w:name w:val="Signature"/>
    <w:basedOn w:val="Normal"/>
    <w:link w:val="SignatureChar"/>
    <w:uiPriority w:val="99"/>
    <w:semiHidden/>
    <w:unhideWhenUsed/>
    <w:rsid w:val="00544E8A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44E8A"/>
  </w:style>
  <w:style w:type="character" w:styleId="SmartHyperlink">
    <w:name w:val="Smart Hyperlink"/>
    <w:basedOn w:val="DefaultParagraphFont"/>
    <w:uiPriority w:val="99"/>
    <w:semiHidden/>
    <w:unhideWhenUsed/>
    <w:rsid w:val="00544E8A"/>
    <w:rPr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44E8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44E8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44E8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44E8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44E8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44E8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44E8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44E8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44E8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44E8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44E8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44E8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44E8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44E8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44E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44E8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44E8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44E8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44E8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44E8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44E8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44E8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44E8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44E8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44E8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44E8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44E8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44E8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44E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44E8A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44E8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44E8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44E8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44E8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44E8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44E8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44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44E8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44E8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44E8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44E8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44E8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44E8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44E8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44E8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44E8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44E8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44E8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44E8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44E8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E8A"/>
    <w:pPr>
      <w:spacing w:before="240" w:after="0"/>
      <w:outlineLvl w:val="9"/>
    </w:pPr>
    <w:rPr>
      <w:b w:val="0"/>
      <w:bCs w:val="0"/>
      <w:color w:val="B6332E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F7190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6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sdgs.un.org/goal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ozlar@uta.edu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tare/Library/Containers/com.microsoft.Word/Data/Library/Application%20Support/Microsoft/Office/16.0/DTS/Search/%7b5C7C68C2-A0D8-BC49-B767-5E57D50B2468%7dtf0291933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50EB6BDBB85A41BD30E888C8F2A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02886-4F33-9D49-A199-831CF1F23BB7}"/>
      </w:docPartPr>
      <w:docPartBody>
        <w:p w:rsidR="005872B4" w:rsidRDefault="002A4945">
          <w:pPr>
            <w:pStyle w:val="6F50EB6BDBB85A41BD30E888C8F2A581"/>
          </w:pPr>
          <w:r>
            <w:t>Additional Information and Resources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600"/>
    <w:rsid w:val="002A4945"/>
    <w:rsid w:val="004A5551"/>
    <w:rsid w:val="005872B4"/>
    <w:rsid w:val="00704600"/>
    <w:rsid w:val="008C2D1B"/>
    <w:rsid w:val="00BF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1"/>
    <w:qFormat/>
    <w:rsid w:val="00704600"/>
    <w:rPr>
      <w:b/>
      <w:bCs/>
      <w:color w:val="262626" w:themeColor="text1" w:themeTint="D9"/>
    </w:rPr>
  </w:style>
  <w:style w:type="paragraph" w:customStyle="1" w:styleId="6F50EB6BDBB85A41BD30E888C8F2A581">
    <w:name w:val="6F50EB6BDBB85A41BD30E888C8F2A5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yllabu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D6615C"/>
      </a:accent1>
      <a:accent2>
        <a:srgbClr val="549CCC"/>
      </a:accent2>
      <a:accent3>
        <a:srgbClr val="E89F03"/>
      </a:accent3>
      <a:accent4>
        <a:srgbClr val="56B977"/>
      </a:accent4>
      <a:accent5>
        <a:srgbClr val="E17E00"/>
      </a:accent5>
      <a:accent6>
        <a:srgbClr val="02779E"/>
      </a:accent6>
      <a:hlink>
        <a:srgbClr val="549CCC"/>
      </a:hlink>
      <a:folHlink>
        <a:srgbClr val="E17E00"/>
      </a:folHlink>
    </a:clrScheme>
    <a:fontScheme name="Trebuchet M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12C042-D16A-EB41-A30C-61BD9F51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{5C7C68C2-A0D8-BC49-B767-5E57D50B2468}tf02919339.dotx</Template>
  <TotalTime>1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Tare, Meghna S</cp:lastModifiedBy>
  <cp:revision>2</cp:revision>
  <dcterms:created xsi:type="dcterms:W3CDTF">2022-07-31T13:42:00Z</dcterms:created>
  <dcterms:modified xsi:type="dcterms:W3CDTF">2022-07-31T13:42:00Z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>21565;#Templates 15|23429aea-cf88-4627-a4f4-d1db26527ca3</vt:lpwstr>
  </property>
  <property fmtid="{D5CDD505-2E9C-101B-9397-08002B2CF9AE}" pid="4" name="FeatureTags">
    <vt:lpwstr/>
  </property>
  <property fmtid="{D5CDD505-2E9C-101B-9397-08002B2CF9AE}" pid="5" name="LocalizationTags">
    <vt:lpwstr>22519;#Templates_Release15|b1fd5811-3f3d-4639-b3ad-a29d0050f2f8</vt:lpwstr>
  </property>
  <property fmtid="{D5CDD505-2E9C-101B-9397-08002B2CF9AE}" pid="6" name="ScenarioTags">
    <vt:lpwstr/>
  </property>
  <property fmtid="{D5CDD505-2E9C-101B-9397-08002B2CF9AE}" pid="7" name="CampaignTags">
    <vt:lpwstr/>
  </property>
</Properties>
</file>