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4B59B" w14:textId="77777777" w:rsidR="007071B5" w:rsidRDefault="007071B5"/>
    <w:p w14:paraId="4717BAA9" w14:textId="77777777" w:rsidR="007071B5" w:rsidRDefault="0035263A">
      <w:pPr>
        <w:jc w:val="center"/>
      </w:pPr>
      <w:r>
        <w:rPr>
          <w:noProof/>
        </w:rPr>
        <w:drawing>
          <wp:inline distT="114300" distB="114300" distL="114300" distR="114300" wp14:anchorId="6F52BF69" wp14:editId="54861229">
            <wp:extent cx="5943600" cy="1549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943600" cy="1549400"/>
                    </a:xfrm>
                    <a:prstGeom prst="rect">
                      <a:avLst/>
                    </a:prstGeom>
                    <a:ln/>
                  </pic:spPr>
                </pic:pic>
              </a:graphicData>
            </a:graphic>
          </wp:inline>
        </w:drawing>
      </w:r>
    </w:p>
    <w:p w14:paraId="7460C231" w14:textId="77777777" w:rsidR="007071B5" w:rsidRDefault="0035263A">
      <w:pPr>
        <w:jc w:val="center"/>
      </w:pPr>
      <w:r>
        <w:t>Sustainability Committee Meeting Agenda</w:t>
      </w:r>
    </w:p>
    <w:p w14:paraId="3F06BD66" w14:textId="77777777" w:rsidR="007071B5" w:rsidRDefault="00000000">
      <w:pPr>
        <w:spacing w:line="360" w:lineRule="auto"/>
        <w:jc w:val="center"/>
      </w:pPr>
      <w:hyperlink r:id="rId8">
        <w:r w:rsidR="0035263A">
          <w:rPr>
            <w:color w:val="1155CC"/>
            <w:u w:val="single"/>
          </w:rPr>
          <w:t>https://sustainability.uta.edu/about/sustainability-committee/</w:t>
        </w:r>
      </w:hyperlink>
      <w:r w:rsidR="0035263A">
        <w:t xml:space="preserve">  </w:t>
      </w:r>
    </w:p>
    <w:p w14:paraId="009CC59B" w14:textId="60342B91" w:rsidR="007071B5" w:rsidRDefault="0035263A">
      <w:pPr>
        <w:jc w:val="center"/>
      </w:pPr>
      <w:r>
        <w:t xml:space="preserve"> </w:t>
      </w:r>
      <w:r w:rsidR="00440BA8">
        <w:t>Feb 25</w:t>
      </w:r>
      <w:r>
        <w:t>, 202</w:t>
      </w:r>
      <w:r w:rsidR="00440BA8">
        <w:t>5</w:t>
      </w:r>
    </w:p>
    <w:p w14:paraId="19556CBB" w14:textId="77777777" w:rsidR="007071B5" w:rsidRDefault="007071B5">
      <w:pPr>
        <w:jc w:val="center"/>
      </w:pPr>
    </w:p>
    <w:p w14:paraId="7D38F5DB" w14:textId="302BEEE4" w:rsidR="007071B5" w:rsidRDefault="0035263A">
      <w:pPr>
        <w:jc w:val="center"/>
        <w:rPr>
          <w:rFonts w:ascii="Times New Roman" w:eastAsia="Times New Roman" w:hAnsi="Times New Roman" w:cs="Times New Roman"/>
          <w:color w:val="333F50"/>
          <w:sz w:val="24"/>
          <w:szCs w:val="24"/>
        </w:rPr>
      </w:pPr>
      <w:r>
        <w:rPr>
          <w:rFonts w:ascii="Times New Roman" w:eastAsia="Times New Roman" w:hAnsi="Times New Roman" w:cs="Times New Roman"/>
          <w:color w:val="333F50"/>
          <w:sz w:val="24"/>
          <w:szCs w:val="24"/>
        </w:rPr>
        <w:t xml:space="preserve">Follow our office on Instagram @gogreenuta </w:t>
      </w:r>
    </w:p>
    <w:p w14:paraId="0D3CD98C" w14:textId="6660F52B" w:rsidR="007071B5" w:rsidRDefault="0035263A">
      <w:pPr>
        <w:jc w:val="center"/>
        <w:rPr>
          <w:sz w:val="24"/>
          <w:szCs w:val="24"/>
        </w:rPr>
      </w:pPr>
      <w:r>
        <w:rPr>
          <w:rFonts w:ascii="Times New Roman" w:eastAsia="Times New Roman" w:hAnsi="Times New Roman" w:cs="Times New Roman"/>
          <w:color w:val="333F50"/>
          <w:sz w:val="24"/>
          <w:szCs w:val="24"/>
        </w:rPr>
        <w:t xml:space="preserve">Subscribe to our </w:t>
      </w:r>
      <w:hyperlink r:id="rId9">
        <w:r>
          <w:rPr>
            <w:rFonts w:ascii="Times New Roman" w:eastAsia="Times New Roman" w:hAnsi="Times New Roman" w:cs="Times New Roman"/>
            <w:color w:val="954F72"/>
            <w:sz w:val="24"/>
            <w:szCs w:val="24"/>
            <w:u w:val="single"/>
          </w:rPr>
          <w:t>newsletter</w:t>
        </w:r>
      </w:hyperlink>
      <w:r>
        <w:rPr>
          <w:rFonts w:ascii="Times New Roman" w:eastAsia="Times New Roman" w:hAnsi="Times New Roman" w:cs="Times New Roman"/>
          <w:color w:val="333F50"/>
          <w:sz w:val="24"/>
          <w:szCs w:val="24"/>
        </w:rPr>
        <w:t xml:space="preserve">  Sustainability Quarterly</w:t>
      </w:r>
    </w:p>
    <w:p w14:paraId="727278D8" w14:textId="77777777" w:rsidR="007071B5" w:rsidRDefault="007071B5">
      <w:pPr>
        <w:jc w:val="center"/>
        <w:rPr>
          <w:color w:val="434343"/>
        </w:rPr>
      </w:pPr>
    </w:p>
    <w:p w14:paraId="2C92DE05" w14:textId="77777777" w:rsidR="007071B5" w:rsidRDefault="0035263A">
      <w:pPr>
        <w:spacing w:line="301" w:lineRule="auto"/>
        <w:ind w:right="360"/>
        <w:jc w:val="center"/>
        <w:rPr>
          <w:rFonts w:ascii="Times New Roman" w:eastAsia="Times New Roman" w:hAnsi="Times New Roman" w:cs="Times New Roman"/>
          <w:b/>
          <w:i/>
          <w:color w:val="434343"/>
        </w:rPr>
      </w:pPr>
      <w:r>
        <w:rPr>
          <w:rFonts w:ascii="Times New Roman" w:eastAsia="Times New Roman" w:hAnsi="Times New Roman" w:cs="Times New Roman"/>
          <w:b/>
          <w:i/>
          <w:color w:val="434343"/>
        </w:rPr>
        <w:t>Code of Conduct for Engagement and Participation</w:t>
      </w:r>
    </w:p>
    <w:p w14:paraId="195C40DB" w14:textId="77777777" w:rsidR="007071B5" w:rsidRDefault="0035263A">
      <w:pPr>
        <w:spacing w:line="301" w:lineRule="auto"/>
        <w:ind w:right="360"/>
        <w:jc w:val="center"/>
        <w:rPr>
          <w:rFonts w:ascii="Times New Roman" w:eastAsia="Times New Roman" w:hAnsi="Times New Roman" w:cs="Times New Roman"/>
          <w:b/>
          <w:i/>
          <w:color w:val="434343"/>
        </w:rPr>
      </w:pPr>
      <w:r>
        <w:rPr>
          <w:rFonts w:ascii="Times New Roman" w:eastAsia="Times New Roman" w:hAnsi="Times New Roman" w:cs="Times New Roman"/>
          <w:b/>
          <w:i/>
          <w:color w:val="434343"/>
        </w:rPr>
        <w:t>Participate fully, mutual respect, assume good intention, and acceptance of shared responsibility!</w:t>
      </w:r>
    </w:p>
    <w:p w14:paraId="0330DFA3" w14:textId="77777777" w:rsidR="007071B5" w:rsidRDefault="007071B5">
      <w:pPr>
        <w:spacing w:line="360" w:lineRule="auto"/>
      </w:pPr>
    </w:p>
    <w:p w14:paraId="05002E09" w14:textId="77777777" w:rsidR="007071B5" w:rsidRDefault="007071B5">
      <w:pPr>
        <w:spacing w:line="360" w:lineRule="auto"/>
      </w:pPr>
    </w:p>
    <w:p w14:paraId="72F2BD20" w14:textId="74AD6C28" w:rsidR="007071B5" w:rsidRDefault="00440BA8">
      <w:pPr>
        <w:spacing w:line="360" w:lineRule="auto"/>
        <w:jc w:val="center"/>
        <w:rPr>
          <w:b/>
        </w:rPr>
      </w:pPr>
      <w:r>
        <w:rPr>
          <w:b/>
        </w:rPr>
        <w:t>Sustainability Committee Members</w:t>
      </w:r>
    </w:p>
    <w:p w14:paraId="654E6BC0" w14:textId="77777777" w:rsidR="007071B5" w:rsidRDefault="007071B5">
      <w:pPr>
        <w:spacing w:line="360" w:lineRule="auto"/>
        <w:sectPr w:rsidR="007071B5">
          <w:footerReference w:type="default" r:id="rId10"/>
          <w:pgSz w:w="12240" w:h="15840"/>
          <w:pgMar w:top="1440" w:right="1440" w:bottom="1440" w:left="1440" w:header="720" w:footer="720" w:gutter="0"/>
          <w:pgNumType w:start="1"/>
          <w:cols w:space="720"/>
        </w:sectPr>
      </w:pPr>
    </w:p>
    <w:p w14:paraId="0C888E7A" w14:textId="77777777" w:rsidR="007071B5" w:rsidRDefault="0035263A">
      <w:pPr>
        <w:spacing w:line="360" w:lineRule="auto"/>
      </w:pPr>
      <w:r>
        <w:t>Abeer AlMughrabi (Co-Chair)</w:t>
      </w:r>
    </w:p>
    <w:p w14:paraId="4F229A86" w14:textId="6E64B32F" w:rsidR="00440BA8" w:rsidRDefault="00440BA8" w:rsidP="00440BA8">
      <w:r>
        <w:t>Robbie Werner (Co-Chair)</w:t>
      </w:r>
    </w:p>
    <w:p w14:paraId="6DCE9D1C" w14:textId="77777777" w:rsidR="007071B5" w:rsidRDefault="0035263A">
      <w:pPr>
        <w:spacing w:line="360" w:lineRule="auto"/>
      </w:pPr>
      <w:r>
        <w:t>Adam Kaufman</w:t>
      </w:r>
    </w:p>
    <w:p w14:paraId="7947DCDA" w14:textId="77777777" w:rsidR="007071B5" w:rsidRDefault="0035263A">
      <w:pPr>
        <w:spacing w:line="360" w:lineRule="auto"/>
      </w:pPr>
      <w:r>
        <w:t>Arpita Bhatt</w:t>
      </w:r>
    </w:p>
    <w:p w14:paraId="6940AE66" w14:textId="52A07B26" w:rsidR="00501742" w:rsidRDefault="00501742">
      <w:pPr>
        <w:spacing w:line="360" w:lineRule="auto"/>
      </w:pPr>
      <w:r w:rsidRPr="00501742">
        <w:t>Angela Ezell</w:t>
      </w:r>
    </w:p>
    <w:p w14:paraId="51C3B892" w14:textId="5374CBAF" w:rsidR="00501742" w:rsidRDefault="00501742">
      <w:pPr>
        <w:spacing w:line="360" w:lineRule="auto"/>
      </w:pPr>
      <w:r w:rsidRPr="00501742">
        <w:t>Aijaz Khan</w:t>
      </w:r>
    </w:p>
    <w:p w14:paraId="54F085F0" w14:textId="77777777" w:rsidR="007071B5" w:rsidRDefault="0035263A">
      <w:pPr>
        <w:spacing w:line="360" w:lineRule="auto"/>
      </w:pPr>
      <w:r>
        <w:t>Bear Lunce</w:t>
      </w:r>
    </w:p>
    <w:p w14:paraId="3B8B192D" w14:textId="77777777" w:rsidR="007071B5" w:rsidRDefault="0035263A">
      <w:pPr>
        <w:spacing w:line="360" w:lineRule="auto"/>
      </w:pPr>
      <w:r>
        <w:t>Bobby Childress</w:t>
      </w:r>
    </w:p>
    <w:p w14:paraId="7EBAEFC0" w14:textId="640CC2B4" w:rsidR="00501742" w:rsidRDefault="00501742">
      <w:pPr>
        <w:spacing w:line="360" w:lineRule="auto"/>
      </w:pPr>
      <w:r w:rsidRPr="00501742">
        <w:t>Behnaz Balmaki</w:t>
      </w:r>
    </w:p>
    <w:p w14:paraId="1DD4EBCA" w14:textId="18DD6FD9" w:rsidR="00501742" w:rsidRDefault="00501742">
      <w:pPr>
        <w:spacing w:line="360" w:lineRule="auto"/>
      </w:pPr>
      <w:r w:rsidRPr="00501742">
        <w:t>Bhanu Jain</w:t>
      </w:r>
    </w:p>
    <w:p w14:paraId="607066F3" w14:textId="1977BC41" w:rsidR="00501742" w:rsidRDefault="00501742">
      <w:pPr>
        <w:spacing w:line="360" w:lineRule="auto"/>
      </w:pPr>
      <w:r w:rsidRPr="00501742">
        <w:t>Carol Sosebee</w:t>
      </w:r>
    </w:p>
    <w:p w14:paraId="7202338C" w14:textId="7F3B6AE8" w:rsidR="00501742" w:rsidRDefault="00501742">
      <w:pPr>
        <w:spacing w:line="360" w:lineRule="auto"/>
      </w:pPr>
      <w:r w:rsidRPr="00501742">
        <w:t>Chandani Rana</w:t>
      </w:r>
    </w:p>
    <w:p w14:paraId="739E8E66" w14:textId="226D916A" w:rsidR="007071B5" w:rsidRDefault="0035263A">
      <w:pPr>
        <w:spacing w:line="360" w:lineRule="auto"/>
      </w:pPr>
      <w:r>
        <w:t>Charlie Brooks</w:t>
      </w:r>
    </w:p>
    <w:p w14:paraId="6D3C531A" w14:textId="77777777" w:rsidR="007071B5" w:rsidRDefault="0035263A">
      <w:pPr>
        <w:spacing w:line="360" w:lineRule="auto"/>
      </w:pPr>
      <w:r>
        <w:t>David Albart</w:t>
      </w:r>
    </w:p>
    <w:p w14:paraId="3E4D0FDF" w14:textId="77777777" w:rsidR="007071B5" w:rsidRDefault="0035263A">
      <w:pPr>
        <w:spacing w:line="360" w:lineRule="auto"/>
      </w:pPr>
      <w:r>
        <w:t>David Locke</w:t>
      </w:r>
    </w:p>
    <w:p w14:paraId="2D66A891" w14:textId="77777777" w:rsidR="007071B5" w:rsidRDefault="0035263A">
      <w:pPr>
        <w:spacing w:line="360" w:lineRule="auto"/>
      </w:pPr>
      <w:r>
        <w:t>Dax Kuykendall</w:t>
      </w:r>
    </w:p>
    <w:p w14:paraId="565D9240" w14:textId="77777777" w:rsidR="007071B5" w:rsidRDefault="0035263A">
      <w:pPr>
        <w:spacing w:line="360" w:lineRule="auto"/>
      </w:pPr>
      <w:r>
        <w:t>Debbie Sandoval</w:t>
      </w:r>
    </w:p>
    <w:p w14:paraId="5EC07757" w14:textId="77777777" w:rsidR="007071B5" w:rsidRDefault="0035263A">
      <w:pPr>
        <w:spacing w:line="360" w:lineRule="auto"/>
      </w:pPr>
      <w:r>
        <w:t>Don Lange</w:t>
      </w:r>
    </w:p>
    <w:p w14:paraId="6633D472" w14:textId="77777777" w:rsidR="00501742" w:rsidRDefault="00501742">
      <w:pPr>
        <w:spacing w:line="360" w:lineRule="auto"/>
      </w:pPr>
      <w:r w:rsidRPr="00501742">
        <w:t>Doris Davies</w:t>
      </w:r>
    </w:p>
    <w:p w14:paraId="79BFD2C4" w14:textId="702F6791" w:rsidR="00501742" w:rsidRDefault="00501742">
      <w:pPr>
        <w:spacing w:line="360" w:lineRule="auto"/>
      </w:pPr>
      <w:r w:rsidRPr="00501742">
        <w:t>Erick Jones</w:t>
      </w:r>
    </w:p>
    <w:p w14:paraId="07836A57" w14:textId="41DACC10" w:rsidR="00501742" w:rsidRDefault="00501742">
      <w:pPr>
        <w:spacing w:line="360" w:lineRule="auto"/>
      </w:pPr>
      <w:r w:rsidRPr="00501742">
        <w:t>Emma Yang</w:t>
      </w:r>
    </w:p>
    <w:p w14:paraId="37F4FD07" w14:textId="260814FA" w:rsidR="007071B5" w:rsidRDefault="00501742">
      <w:pPr>
        <w:spacing w:line="360" w:lineRule="auto"/>
      </w:pPr>
      <w:r w:rsidRPr="00501742">
        <w:t>Gyde Martin</w:t>
      </w:r>
    </w:p>
    <w:p w14:paraId="31E211A9" w14:textId="7FB86FBC" w:rsidR="00501742" w:rsidRDefault="00501742">
      <w:pPr>
        <w:spacing w:line="360" w:lineRule="auto"/>
      </w:pPr>
      <w:r w:rsidRPr="00501742">
        <w:t>Jackie Fay</w:t>
      </w:r>
    </w:p>
    <w:p w14:paraId="4FBC8967" w14:textId="3925385D" w:rsidR="00440BA8" w:rsidRDefault="00440BA8">
      <w:pPr>
        <w:spacing w:line="360" w:lineRule="auto"/>
      </w:pPr>
      <w:r>
        <w:t>James Chew</w:t>
      </w:r>
    </w:p>
    <w:p w14:paraId="0D8A15A5" w14:textId="77777777" w:rsidR="007071B5" w:rsidRDefault="0035263A">
      <w:pPr>
        <w:spacing w:line="360" w:lineRule="auto"/>
      </w:pPr>
      <w:r>
        <w:t>Jeff L. Johnson</w:t>
      </w:r>
    </w:p>
    <w:p w14:paraId="056D0308" w14:textId="77777777" w:rsidR="007071B5" w:rsidRDefault="0035263A">
      <w:pPr>
        <w:spacing w:line="360" w:lineRule="auto"/>
      </w:pPr>
      <w:r>
        <w:t>Joanna Merritt</w:t>
      </w:r>
    </w:p>
    <w:p w14:paraId="55850418" w14:textId="3ED286C0" w:rsidR="00501742" w:rsidRDefault="00501742">
      <w:pPr>
        <w:spacing w:line="360" w:lineRule="auto"/>
      </w:pPr>
      <w:r w:rsidRPr="00501742">
        <w:t>Joe Zschiesche</w:t>
      </w:r>
    </w:p>
    <w:p w14:paraId="421A0433" w14:textId="77777777" w:rsidR="007071B5" w:rsidRDefault="0035263A">
      <w:pPr>
        <w:spacing w:line="360" w:lineRule="auto"/>
      </w:pPr>
      <w:r>
        <w:t>John Hall</w:t>
      </w:r>
    </w:p>
    <w:p w14:paraId="0E30F2DB" w14:textId="59AD3859" w:rsidR="00FF6091" w:rsidRDefault="00FF6091">
      <w:pPr>
        <w:spacing w:line="360" w:lineRule="auto"/>
      </w:pPr>
      <w:r w:rsidRPr="00FF6091">
        <w:t>Justyn Jaworski</w:t>
      </w:r>
    </w:p>
    <w:p w14:paraId="322B2CF0" w14:textId="5E27BE13" w:rsidR="00440BA8" w:rsidRDefault="00440BA8">
      <w:pPr>
        <w:spacing w:line="360" w:lineRule="auto"/>
      </w:pPr>
      <w:r w:rsidRPr="00440BA8">
        <w:t>Jianzhong Su</w:t>
      </w:r>
    </w:p>
    <w:p w14:paraId="6E45C128" w14:textId="14C1EDEA" w:rsidR="00FF6091" w:rsidRDefault="00FF6091">
      <w:pPr>
        <w:spacing w:line="360" w:lineRule="auto"/>
      </w:pPr>
      <w:r w:rsidRPr="00FF6091">
        <w:t>Karla Arenas</w:t>
      </w:r>
    </w:p>
    <w:p w14:paraId="5D8E7290" w14:textId="1DA382D1" w:rsidR="00FF6091" w:rsidRDefault="00FF6091">
      <w:pPr>
        <w:spacing w:line="360" w:lineRule="auto"/>
      </w:pPr>
      <w:r w:rsidRPr="00FF6091">
        <w:t>Kendra Wallis</w:t>
      </w:r>
    </w:p>
    <w:p w14:paraId="7C9D64F9" w14:textId="4875DEFC" w:rsidR="00440BA8" w:rsidRDefault="00440BA8">
      <w:pPr>
        <w:spacing w:line="360" w:lineRule="auto"/>
      </w:pPr>
      <w:r>
        <w:t>Keyla Bassett</w:t>
      </w:r>
    </w:p>
    <w:p w14:paraId="7FD0E5F4" w14:textId="76124781" w:rsidR="00FF6091" w:rsidRDefault="00FF6091">
      <w:pPr>
        <w:spacing w:line="360" w:lineRule="auto"/>
      </w:pPr>
      <w:r w:rsidRPr="00FF6091">
        <w:t>Kaci O'Donnell</w:t>
      </w:r>
    </w:p>
    <w:p w14:paraId="6A096DC5" w14:textId="76785D40" w:rsidR="00FF6091" w:rsidRDefault="00FF6091">
      <w:pPr>
        <w:spacing w:line="360" w:lineRule="auto"/>
      </w:pPr>
      <w:r w:rsidRPr="00FF6091">
        <w:t>Kirsti Landels</w:t>
      </w:r>
    </w:p>
    <w:p w14:paraId="7B1FFE80" w14:textId="77777777" w:rsidR="007071B5" w:rsidRDefault="0035263A">
      <w:pPr>
        <w:spacing w:line="360" w:lineRule="auto"/>
      </w:pPr>
      <w:r>
        <w:t>Lauren McLain</w:t>
      </w:r>
    </w:p>
    <w:p w14:paraId="15737CDF" w14:textId="77777777" w:rsidR="007071B5" w:rsidRDefault="0035263A">
      <w:pPr>
        <w:spacing w:line="360" w:lineRule="auto"/>
      </w:pPr>
      <w:r>
        <w:t>Li-Ya Mar</w:t>
      </w:r>
    </w:p>
    <w:p w14:paraId="0CBF83BE" w14:textId="1736DF67" w:rsidR="00FF6091" w:rsidRDefault="00FF6091">
      <w:pPr>
        <w:spacing w:line="360" w:lineRule="auto"/>
      </w:pPr>
      <w:r w:rsidRPr="00FF6091">
        <w:t>Latoya Oduniyi</w:t>
      </w:r>
    </w:p>
    <w:p w14:paraId="3E373EDB" w14:textId="039FDF4B" w:rsidR="00FF6091" w:rsidRDefault="00FF6091">
      <w:pPr>
        <w:spacing w:line="360" w:lineRule="auto"/>
      </w:pPr>
      <w:r w:rsidRPr="00FF6091">
        <w:t>Linda Panther</w:t>
      </w:r>
    </w:p>
    <w:p w14:paraId="0A8A40F8" w14:textId="77777777" w:rsidR="007071B5" w:rsidRDefault="0035263A">
      <w:pPr>
        <w:spacing w:line="360" w:lineRule="auto"/>
      </w:pPr>
      <w:r>
        <w:t>Mari Duncan</w:t>
      </w:r>
    </w:p>
    <w:p w14:paraId="3A86B4F2" w14:textId="77777777" w:rsidR="007071B5" w:rsidRDefault="0035263A">
      <w:pPr>
        <w:spacing w:line="360" w:lineRule="auto"/>
      </w:pPr>
      <w:r>
        <w:t>Meghna Tare</w:t>
      </w:r>
    </w:p>
    <w:p w14:paraId="4352FE7B" w14:textId="77777777" w:rsidR="00FF6091" w:rsidRDefault="0035263A">
      <w:pPr>
        <w:spacing w:line="360" w:lineRule="auto"/>
      </w:pPr>
      <w:r>
        <w:t>Morgan Chivers</w:t>
      </w:r>
    </w:p>
    <w:p w14:paraId="5CD88C64" w14:textId="635DE915" w:rsidR="007071B5" w:rsidRDefault="00FF6091" w:rsidP="00F86915">
      <w:pPr>
        <w:spacing w:line="240" w:lineRule="auto"/>
      </w:pPr>
      <w:r w:rsidRPr="00FF6091">
        <w:t>Marla X. Alicea </w:t>
      </w:r>
      <w:r>
        <w:t xml:space="preserve"> </w:t>
      </w:r>
    </w:p>
    <w:p w14:paraId="7A8EC86B" w14:textId="55A0CE36" w:rsidR="007071B5" w:rsidRDefault="0035263A" w:rsidP="00F86915">
      <w:pPr>
        <w:spacing w:after="240" w:line="240" w:lineRule="auto"/>
      </w:pPr>
      <w:r>
        <w:t>Nick Patto</w:t>
      </w:r>
      <w:r w:rsidR="00FF6091">
        <w:t>n</w:t>
      </w:r>
    </w:p>
    <w:p w14:paraId="00F3BC7C" w14:textId="5B7908D2" w:rsidR="00FF6091" w:rsidRDefault="00FF6091" w:rsidP="00F86915">
      <w:pPr>
        <w:spacing w:after="240" w:line="240" w:lineRule="auto"/>
      </w:pPr>
      <w:r w:rsidRPr="00FF6091">
        <w:t>Nancy England</w:t>
      </w:r>
    </w:p>
    <w:p w14:paraId="341FDBEF" w14:textId="4830B719" w:rsidR="00FF6091" w:rsidRDefault="00FF6091" w:rsidP="00FF6091">
      <w:pPr>
        <w:spacing w:after="240" w:line="240" w:lineRule="auto"/>
      </w:pPr>
      <w:r w:rsidRPr="00FF6091">
        <w:t>Nilakshi</w:t>
      </w:r>
    </w:p>
    <w:p w14:paraId="52ABA6E2" w14:textId="77777777" w:rsidR="007071B5" w:rsidRDefault="0035263A" w:rsidP="00FF6091">
      <w:pPr>
        <w:spacing w:after="240" w:line="240" w:lineRule="auto"/>
      </w:pPr>
      <w:r>
        <w:t>Peggy Semingson</w:t>
      </w:r>
    </w:p>
    <w:p w14:paraId="4BDFE935" w14:textId="680284B2" w:rsidR="00F86915" w:rsidRDefault="00F86915" w:rsidP="00FF6091">
      <w:pPr>
        <w:spacing w:after="240" w:line="240" w:lineRule="auto"/>
      </w:pPr>
      <w:r w:rsidRPr="00F86915">
        <w:lastRenderedPageBreak/>
        <w:t>Paul Carlile</w:t>
      </w:r>
    </w:p>
    <w:p w14:paraId="1E2E093D" w14:textId="77777777" w:rsidR="007071B5" w:rsidRDefault="0035263A" w:rsidP="00FF6091">
      <w:pPr>
        <w:spacing w:line="240" w:lineRule="auto"/>
      </w:pPr>
      <w:r>
        <w:t>Ramon Ruiz</w:t>
      </w:r>
    </w:p>
    <w:p w14:paraId="1A43574A" w14:textId="03DA4D07" w:rsidR="007071B5" w:rsidRDefault="0035263A">
      <w:r>
        <w:t>Robb Chock</w:t>
      </w:r>
    </w:p>
    <w:p w14:paraId="3B284F5A" w14:textId="7D83B56F" w:rsidR="001A5DA5" w:rsidRDefault="001A5DA5">
      <w:r w:rsidRPr="001A5DA5">
        <w:t>Rosie Kallie</w:t>
      </w:r>
    </w:p>
    <w:p w14:paraId="0BA906EF" w14:textId="50831D6C" w:rsidR="00440BA8" w:rsidRDefault="00440BA8">
      <w:r w:rsidRPr="00440BA8">
        <w:t>Rasika Dias</w:t>
      </w:r>
    </w:p>
    <w:p w14:paraId="2F657602" w14:textId="4B348004" w:rsidR="001A5DA5" w:rsidRDefault="001A5DA5">
      <w:r w:rsidRPr="001A5DA5">
        <w:t>Rogelio Meixuerio</w:t>
      </w:r>
    </w:p>
    <w:p w14:paraId="3A9023B0" w14:textId="77777777" w:rsidR="007071B5" w:rsidRDefault="0035263A">
      <w:pPr>
        <w:spacing w:line="360" w:lineRule="auto"/>
      </w:pPr>
      <w:r>
        <w:t>Sharon Carey</w:t>
      </w:r>
    </w:p>
    <w:p w14:paraId="4CEB7394" w14:textId="77777777" w:rsidR="007071B5" w:rsidRDefault="0035263A">
      <w:pPr>
        <w:spacing w:line="360" w:lineRule="auto"/>
      </w:pPr>
      <w:r>
        <w:t>Susan Dequeant</w:t>
      </w:r>
    </w:p>
    <w:p w14:paraId="3F99B554" w14:textId="6A811CEA" w:rsidR="001A5DA5" w:rsidRDefault="001A5DA5">
      <w:pPr>
        <w:spacing w:line="360" w:lineRule="auto"/>
      </w:pPr>
      <w:r w:rsidRPr="001A5DA5">
        <w:t>Sarah Giberman</w:t>
      </w:r>
    </w:p>
    <w:p w14:paraId="6F02E17E" w14:textId="684C39DC" w:rsidR="001A5DA5" w:rsidRDefault="001A5DA5">
      <w:pPr>
        <w:spacing w:line="360" w:lineRule="auto"/>
      </w:pPr>
      <w:r w:rsidRPr="001A5DA5">
        <w:t>Swapna Reddy</w:t>
      </w:r>
    </w:p>
    <w:p w14:paraId="7FBDC1CA" w14:textId="77777777" w:rsidR="007071B5" w:rsidRDefault="0035263A">
      <w:pPr>
        <w:spacing w:line="360" w:lineRule="auto"/>
      </w:pPr>
      <w:r>
        <w:t>Todd Smith</w:t>
      </w:r>
    </w:p>
    <w:p w14:paraId="3F7F2E37" w14:textId="5BED6F99" w:rsidR="001A5DA5" w:rsidRDefault="001A5DA5">
      <w:pPr>
        <w:spacing w:line="360" w:lineRule="auto"/>
      </w:pPr>
      <w:r w:rsidRPr="001A5DA5">
        <w:t>Vinayak Kaushal</w:t>
      </w:r>
    </w:p>
    <w:p w14:paraId="1291F58D" w14:textId="3C394DA2" w:rsidR="001A5DA5" w:rsidRDefault="001A5DA5">
      <w:pPr>
        <w:spacing w:line="360" w:lineRule="auto"/>
      </w:pPr>
      <w:r w:rsidRPr="001A5DA5">
        <w:t>Yin, Zhe</w:t>
      </w:r>
    </w:p>
    <w:p w14:paraId="47007858" w14:textId="12B91560" w:rsidR="007071B5" w:rsidRDefault="007071B5">
      <w:pPr>
        <w:spacing w:line="360" w:lineRule="auto"/>
        <w:sectPr w:rsidR="007071B5">
          <w:type w:val="continuous"/>
          <w:pgSz w:w="12240" w:h="15840"/>
          <w:pgMar w:top="1440" w:right="1440" w:bottom="1440" w:left="1440" w:header="720" w:footer="720" w:gutter="0"/>
          <w:cols w:num="3" w:space="720" w:equalWidth="0">
            <w:col w:w="2640" w:space="720"/>
            <w:col w:w="2640" w:space="720"/>
            <w:col w:w="2640" w:space="0"/>
          </w:cols>
        </w:sectPr>
      </w:pPr>
    </w:p>
    <w:p w14:paraId="7815A9D2" w14:textId="77777777" w:rsidR="007071B5" w:rsidRDefault="007071B5"/>
    <w:p w14:paraId="403D340D" w14:textId="55490E70" w:rsidR="001C25F0" w:rsidRDefault="00077C3C">
      <w:r w:rsidRPr="00580229">
        <w:rPr>
          <w:b/>
        </w:rPr>
        <w:t>Meeting Link:</w:t>
      </w:r>
      <w:r w:rsidR="00580229" w:rsidRPr="00580229">
        <w:rPr>
          <w:rFonts w:ascii="Segoe UI" w:eastAsia="Times New Roman" w:hAnsi="Segoe UI" w:cs="Segoe UI"/>
          <w:color w:val="242424"/>
        </w:rPr>
        <w:t xml:space="preserve"> </w:t>
      </w:r>
      <w:hyperlink r:id="rId11" w:tgtFrame="_blank" w:tooltip="Meeting join link" w:history="1">
        <w:r w:rsidR="00580229" w:rsidRPr="00580229">
          <w:rPr>
            <w:rStyle w:val="Hyperlink"/>
            <w:b/>
            <w:bCs/>
          </w:rPr>
          <w:t xml:space="preserve">Join the meeting </w:t>
        </w:r>
      </w:hyperlink>
    </w:p>
    <w:p w14:paraId="7220E608" w14:textId="77777777" w:rsidR="007071B5" w:rsidRDefault="007071B5">
      <w:pPr>
        <w:spacing w:line="360" w:lineRule="auto"/>
        <w:rPr>
          <w:b/>
        </w:rPr>
      </w:pPr>
    </w:p>
    <w:p w14:paraId="7325ADC6" w14:textId="77777777" w:rsidR="007071B5" w:rsidRDefault="0035263A">
      <w:pPr>
        <w:spacing w:line="360" w:lineRule="auto"/>
      </w:pPr>
      <w:r>
        <w:rPr>
          <w:b/>
        </w:rPr>
        <w:t>Agenda</w:t>
      </w:r>
    </w:p>
    <w:p w14:paraId="2B588420" w14:textId="77777777" w:rsidR="009070EC" w:rsidRPr="009070EC" w:rsidRDefault="00000000" w:rsidP="009070EC">
      <w:pPr>
        <w:numPr>
          <w:ilvl w:val="0"/>
          <w:numId w:val="1"/>
        </w:numPr>
        <w:spacing w:line="360" w:lineRule="auto"/>
        <w:rPr>
          <w:lang w:val="en-US"/>
        </w:rPr>
      </w:pPr>
      <w:hyperlink r:id="rId12" w:history="1">
        <w:r w:rsidR="00B75774" w:rsidRPr="00440BA8">
          <w:rPr>
            <w:rStyle w:val="Hyperlink"/>
          </w:rPr>
          <w:t>Surplus Property</w:t>
        </w:r>
      </w:hyperlink>
      <w:r w:rsidR="00440BA8">
        <w:t xml:space="preserve">- </w:t>
      </w:r>
      <w:r w:rsidR="009070EC" w:rsidRPr="009070EC">
        <w:rPr>
          <w:lang w:val="en-US"/>
        </w:rPr>
        <w:t>Deborah Sandoval, Asso Director Distribution &amp; Inventory Services</w:t>
      </w:r>
    </w:p>
    <w:p w14:paraId="6A83B839" w14:textId="77777777" w:rsidR="009070EC" w:rsidRDefault="009070EC" w:rsidP="00A156B4">
      <w:pPr>
        <w:spacing w:line="360" w:lineRule="auto"/>
        <w:ind w:left="720"/>
      </w:pPr>
      <w:r w:rsidRPr="009070EC">
        <w:t>In an effort to reuse items, Distribution Services has a new</w:t>
      </w:r>
      <w:hyperlink r:id="rId13" w:history="1">
        <w:r w:rsidRPr="009070EC">
          <w:rPr>
            <w:rStyle w:val="Hyperlink"/>
          </w:rPr>
          <w:t> SharePoint site</w:t>
        </w:r>
      </w:hyperlink>
      <w:r w:rsidRPr="009070EC">
        <w:t xml:space="preserve"> where staff and faculty can view items available for departments to use. Items are available for departments to use for University business and cannot be given or sold to individuals or used for non-UTA activities.  </w:t>
      </w:r>
    </w:p>
    <w:p w14:paraId="20442B40" w14:textId="77777777" w:rsidR="009070EC" w:rsidRPr="009070EC" w:rsidRDefault="009070EC" w:rsidP="009070EC">
      <w:pPr>
        <w:spacing w:line="360" w:lineRule="auto"/>
        <w:ind w:left="720"/>
      </w:pPr>
    </w:p>
    <w:p w14:paraId="2A3C5699" w14:textId="5A3F5053" w:rsidR="004734BB" w:rsidRDefault="00000000" w:rsidP="000A1439">
      <w:pPr>
        <w:numPr>
          <w:ilvl w:val="0"/>
          <w:numId w:val="1"/>
        </w:numPr>
        <w:spacing w:line="360" w:lineRule="auto"/>
      </w:pPr>
      <w:hyperlink r:id="rId14" w:history="1">
        <w:r w:rsidR="00B75774" w:rsidRPr="004734BB">
          <w:rPr>
            <w:rStyle w:val="Hyperlink"/>
          </w:rPr>
          <w:t>Green Event Certification</w:t>
        </w:r>
      </w:hyperlink>
      <w:r w:rsidR="004734BB">
        <w:t xml:space="preserve">- Mashaal Butt, Sustainability Program Manager OOS. </w:t>
      </w:r>
    </w:p>
    <w:p w14:paraId="41D47D55" w14:textId="77777777" w:rsidR="00F54E5C" w:rsidRPr="00F54E5C" w:rsidRDefault="00F54E5C" w:rsidP="00F54E5C">
      <w:pPr>
        <w:pStyle w:val="ListParagraph"/>
        <w:rPr>
          <w:color w:val="000000"/>
        </w:rPr>
      </w:pPr>
      <w:r w:rsidRPr="00F54E5C">
        <w:rPr>
          <w:color w:val="000000"/>
        </w:rPr>
        <w:t>The Green Event Certification Program empowers event organizers to host environmentally-friendly events by providing guidelines to reduce waste, conserve energy, and promote sustainable practices. This program offers a structured certification process that helps events across campus minimize their environmental footprint while engaging attendees in sustainability effort.</w:t>
      </w:r>
    </w:p>
    <w:p w14:paraId="0FD9069D" w14:textId="77777777" w:rsidR="00F54E5C" w:rsidRPr="00F54E5C" w:rsidRDefault="00F54E5C" w:rsidP="00F54E5C">
      <w:pPr>
        <w:pStyle w:val="ListParagraph"/>
        <w:rPr>
          <w:color w:val="000000"/>
        </w:rPr>
      </w:pPr>
    </w:p>
    <w:p w14:paraId="13DF7B9F" w14:textId="77777777" w:rsidR="00F54E5C" w:rsidRPr="00F54E5C" w:rsidRDefault="00F54E5C" w:rsidP="00F54E5C">
      <w:pPr>
        <w:pStyle w:val="ListParagraph"/>
        <w:rPr>
          <w:color w:val="000000"/>
        </w:rPr>
      </w:pPr>
      <w:r w:rsidRPr="00F54E5C">
        <w:rPr>
          <w:color w:val="000000"/>
        </w:rPr>
        <w:t>More information to be shared on Earth Day Fair on Campus</w:t>
      </w:r>
    </w:p>
    <w:p w14:paraId="4146CCD9" w14:textId="4F24A11E" w:rsidR="00F54E5C" w:rsidRPr="00F54E5C" w:rsidRDefault="00F54E5C" w:rsidP="00F54E5C">
      <w:pPr>
        <w:pStyle w:val="ListParagraph"/>
        <w:rPr>
          <w:b/>
          <w:bCs/>
          <w:color w:val="000000"/>
        </w:rPr>
      </w:pPr>
      <w:r w:rsidRPr="00F54E5C">
        <w:rPr>
          <w:b/>
          <w:bCs/>
          <w:color w:val="000000"/>
        </w:rPr>
        <w:t>Save the Date: April 21, 2025</w:t>
      </w:r>
    </w:p>
    <w:p w14:paraId="0AC63739" w14:textId="77777777" w:rsidR="00F54E5C" w:rsidRDefault="00F54E5C" w:rsidP="00F54E5C">
      <w:pPr>
        <w:spacing w:line="360" w:lineRule="auto"/>
        <w:ind w:left="720"/>
      </w:pPr>
    </w:p>
    <w:p w14:paraId="12EF1053" w14:textId="6F62FD3D" w:rsidR="00E56D90" w:rsidRDefault="00000000" w:rsidP="00E56D90">
      <w:pPr>
        <w:numPr>
          <w:ilvl w:val="0"/>
          <w:numId w:val="1"/>
        </w:numPr>
        <w:spacing w:line="360" w:lineRule="auto"/>
      </w:pPr>
      <w:hyperlink r:id="rId15" w:history="1">
        <w:r w:rsidR="00FC7B29" w:rsidRPr="00FE3321">
          <w:rPr>
            <w:rStyle w:val="Hyperlink"/>
          </w:rPr>
          <w:t xml:space="preserve">Center for </w:t>
        </w:r>
        <w:r w:rsidR="000512B1" w:rsidRPr="00FE3321">
          <w:rPr>
            <w:rStyle w:val="Hyperlink"/>
          </w:rPr>
          <w:t>Research on Teaching and Learning Excellence (</w:t>
        </w:r>
        <w:r w:rsidR="004734BB" w:rsidRPr="00FE3321">
          <w:rPr>
            <w:rStyle w:val="Hyperlink"/>
          </w:rPr>
          <w:t>CRTLE</w:t>
        </w:r>
        <w:r w:rsidR="000512B1" w:rsidRPr="00FE3321">
          <w:rPr>
            <w:rStyle w:val="Hyperlink"/>
          </w:rPr>
          <w:t xml:space="preserve">) </w:t>
        </w:r>
        <w:r w:rsidR="004734BB" w:rsidRPr="00FE3321">
          <w:rPr>
            <w:rStyle w:val="Hyperlink"/>
          </w:rPr>
          <w:t>program</w:t>
        </w:r>
      </w:hyperlink>
      <w:r w:rsidR="00FE3321">
        <w:t xml:space="preserve">- </w:t>
      </w:r>
      <w:r w:rsidR="00E56D90">
        <w:t xml:space="preserve">Dr. </w:t>
      </w:r>
      <w:r w:rsidR="004734BB">
        <w:t>Kendra Wallis</w:t>
      </w:r>
      <w:r w:rsidR="00E56D90">
        <w:t xml:space="preserve">, </w:t>
      </w:r>
      <w:r w:rsidR="00E56D90" w:rsidRPr="00E56D90">
        <w:t>Associate Professor of Instruction</w:t>
      </w:r>
      <w:r w:rsidR="00E56D90">
        <w:t xml:space="preserve"> and </w:t>
      </w:r>
      <w:r w:rsidR="00E56D90" w:rsidRPr="00E56D90">
        <w:t>Director of REE Undergraduate Program Development</w:t>
      </w:r>
      <w:r w:rsidR="00A156B4">
        <w:t>.</w:t>
      </w:r>
    </w:p>
    <w:p w14:paraId="1853056E" w14:textId="77777777" w:rsidR="00A156B4" w:rsidRPr="00A156B4" w:rsidRDefault="00A156B4" w:rsidP="00A156B4">
      <w:pPr>
        <w:pStyle w:val="ListParagraph"/>
        <w:rPr>
          <w:color w:val="000000"/>
        </w:rPr>
      </w:pPr>
      <w:r w:rsidRPr="00A156B4">
        <w:rPr>
          <w:color w:val="000000"/>
        </w:rPr>
        <w:t xml:space="preserve">For the last three years faculty and staff from all across campus have joined together in groups within a Professional Learning Community (PLC) to learn from each other, research together, and develop new and creative ways to enhance and assess collaboration in their classrooms, with </w:t>
      </w:r>
      <w:hyperlink r:id="rId16" w:history="1">
        <w:r>
          <w:rPr>
            <w:rStyle w:val="Hyperlink"/>
          </w:rPr>
          <w:t>Sustainability</w:t>
        </w:r>
      </w:hyperlink>
      <w:r w:rsidRPr="00A156B4">
        <w:rPr>
          <w:color w:val="000000"/>
        </w:rPr>
        <w:t xml:space="preserve"> as a key area of focus.</w:t>
      </w:r>
    </w:p>
    <w:p w14:paraId="03289233" w14:textId="77777777" w:rsidR="00A156B4" w:rsidRPr="00E56D90" w:rsidRDefault="00A156B4" w:rsidP="00A156B4">
      <w:pPr>
        <w:spacing w:line="360" w:lineRule="auto"/>
        <w:ind w:left="720"/>
      </w:pPr>
    </w:p>
    <w:p w14:paraId="67D2E773" w14:textId="785206E2" w:rsidR="007071B5" w:rsidRDefault="007071B5" w:rsidP="00E56D90">
      <w:pPr>
        <w:spacing w:line="360" w:lineRule="auto"/>
        <w:ind w:left="720"/>
      </w:pPr>
    </w:p>
    <w:p w14:paraId="1A4F659B" w14:textId="606C3A92" w:rsidR="007071B5" w:rsidRDefault="0035263A">
      <w:pPr>
        <w:spacing w:line="360" w:lineRule="auto"/>
      </w:pPr>
      <w:r>
        <w:t xml:space="preserve"> </w:t>
      </w:r>
    </w:p>
    <w:p w14:paraId="72F9AC45" w14:textId="77777777" w:rsidR="007071B5" w:rsidRDefault="007071B5">
      <w:pPr>
        <w:spacing w:line="360" w:lineRule="auto"/>
      </w:pPr>
    </w:p>
    <w:sectPr w:rsidR="007071B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2EB0" w14:textId="77777777" w:rsidR="00312912" w:rsidRDefault="00312912">
      <w:pPr>
        <w:spacing w:line="240" w:lineRule="auto"/>
      </w:pPr>
      <w:r>
        <w:separator/>
      </w:r>
    </w:p>
  </w:endnote>
  <w:endnote w:type="continuationSeparator" w:id="0">
    <w:p w14:paraId="281AABAD" w14:textId="77777777" w:rsidR="00312912" w:rsidRDefault="003129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F3F9" w14:textId="77777777" w:rsidR="007071B5" w:rsidRDefault="00707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E0E4" w14:textId="77777777" w:rsidR="00312912" w:rsidRDefault="00312912">
      <w:pPr>
        <w:spacing w:line="240" w:lineRule="auto"/>
      </w:pPr>
      <w:r>
        <w:separator/>
      </w:r>
    </w:p>
  </w:footnote>
  <w:footnote w:type="continuationSeparator" w:id="0">
    <w:p w14:paraId="1705F062" w14:textId="77777777" w:rsidR="00312912" w:rsidRDefault="003129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D746E"/>
    <w:multiLevelType w:val="multilevel"/>
    <w:tmpl w:val="E2C400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261489">
    <w:abstractNumId w:val="0"/>
  </w:num>
  <w:num w:numId="2" w16cid:durableId="1554542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B5"/>
    <w:rsid w:val="000512B1"/>
    <w:rsid w:val="000674A4"/>
    <w:rsid w:val="00077C3C"/>
    <w:rsid w:val="00172DE1"/>
    <w:rsid w:val="001A0D1D"/>
    <w:rsid w:val="001A5DA5"/>
    <w:rsid w:val="001C25F0"/>
    <w:rsid w:val="002247EC"/>
    <w:rsid w:val="00312912"/>
    <w:rsid w:val="003206A1"/>
    <w:rsid w:val="0035263A"/>
    <w:rsid w:val="00440BA8"/>
    <w:rsid w:val="004734BB"/>
    <w:rsid w:val="00473643"/>
    <w:rsid w:val="00474996"/>
    <w:rsid w:val="00501742"/>
    <w:rsid w:val="00580229"/>
    <w:rsid w:val="00666F18"/>
    <w:rsid w:val="006C264A"/>
    <w:rsid w:val="007071B5"/>
    <w:rsid w:val="009070EC"/>
    <w:rsid w:val="00A156B4"/>
    <w:rsid w:val="00AD02C1"/>
    <w:rsid w:val="00B75774"/>
    <w:rsid w:val="00BB1424"/>
    <w:rsid w:val="00DF570B"/>
    <w:rsid w:val="00E56D90"/>
    <w:rsid w:val="00F54E5C"/>
    <w:rsid w:val="00F86915"/>
    <w:rsid w:val="00FC7B29"/>
    <w:rsid w:val="00FE3321"/>
    <w:rsid w:val="00FF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C52F"/>
  <w15:docId w15:val="{B402CD70-435F-450E-9460-25A010BF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75774"/>
    <w:rPr>
      <w:color w:val="0000FF" w:themeColor="hyperlink"/>
      <w:u w:val="single"/>
    </w:rPr>
  </w:style>
  <w:style w:type="character" w:styleId="UnresolvedMention">
    <w:name w:val="Unresolved Mention"/>
    <w:basedOn w:val="DefaultParagraphFont"/>
    <w:uiPriority w:val="99"/>
    <w:semiHidden/>
    <w:unhideWhenUsed/>
    <w:rsid w:val="00B75774"/>
    <w:rPr>
      <w:color w:val="605E5C"/>
      <w:shd w:val="clear" w:color="auto" w:fill="E1DFDD"/>
    </w:rPr>
  </w:style>
  <w:style w:type="paragraph" w:styleId="NormalWeb">
    <w:name w:val="Normal (Web)"/>
    <w:basedOn w:val="Normal"/>
    <w:uiPriority w:val="99"/>
    <w:semiHidden/>
    <w:unhideWhenUsed/>
    <w:rsid w:val="00E56D9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C7B29"/>
    <w:rPr>
      <w:color w:val="800080" w:themeColor="followedHyperlink"/>
      <w:u w:val="single"/>
    </w:rPr>
  </w:style>
  <w:style w:type="paragraph" w:styleId="ListParagraph">
    <w:name w:val="List Paragraph"/>
    <w:basedOn w:val="Normal"/>
    <w:uiPriority w:val="34"/>
    <w:qFormat/>
    <w:rsid w:val="00F54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12782">
      <w:bodyDiv w:val="1"/>
      <w:marLeft w:val="0"/>
      <w:marRight w:val="0"/>
      <w:marTop w:val="0"/>
      <w:marBottom w:val="0"/>
      <w:divBdr>
        <w:top w:val="none" w:sz="0" w:space="0" w:color="auto"/>
        <w:left w:val="none" w:sz="0" w:space="0" w:color="auto"/>
        <w:bottom w:val="none" w:sz="0" w:space="0" w:color="auto"/>
        <w:right w:val="none" w:sz="0" w:space="0" w:color="auto"/>
      </w:divBdr>
    </w:div>
    <w:div w:id="687947293">
      <w:bodyDiv w:val="1"/>
      <w:marLeft w:val="0"/>
      <w:marRight w:val="0"/>
      <w:marTop w:val="0"/>
      <w:marBottom w:val="0"/>
      <w:divBdr>
        <w:top w:val="none" w:sz="0" w:space="0" w:color="auto"/>
        <w:left w:val="none" w:sz="0" w:space="0" w:color="auto"/>
        <w:bottom w:val="none" w:sz="0" w:space="0" w:color="auto"/>
        <w:right w:val="none" w:sz="0" w:space="0" w:color="auto"/>
      </w:divBdr>
    </w:div>
    <w:div w:id="902719048">
      <w:bodyDiv w:val="1"/>
      <w:marLeft w:val="0"/>
      <w:marRight w:val="0"/>
      <w:marTop w:val="0"/>
      <w:marBottom w:val="0"/>
      <w:divBdr>
        <w:top w:val="none" w:sz="0" w:space="0" w:color="auto"/>
        <w:left w:val="none" w:sz="0" w:space="0" w:color="auto"/>
        <w:bottom w:val="none" w:sz="0" w:space="0" w:color="auto"/>
        <w:right w:val="none" w:sz="0" w:space="0" w:color="auto"/>
      </w:divBdr>
    </w:div>
    <w:div w:id="1125736541">
      <w:bodyDiv w:val="1"/>
      <w:marLeft w:val="0"/>
      <w:marRight w:val="0"/>
      <w:marTop w:val="0"/>
      <w:marBottom w:val="0"/>
      <w:divBdr>
        <w:top w:val="none" w:sz="0" w:space="0" w:color="auto"/>
        <w:left w:val="none" w:sz="0" w:space="0" w:color="auto"/>
        <w:bottom w:val="none" w:sz="0" w:space="0" w:color="auto"/>
        <w:right w:val="none" w:sz="0" w:space="0" w:color="auto"/>
      </w:divBdr>
    </w:div>
    <w:div w:id="1261109533">
      <w:bodyDiv w:val="1"/>
      <w:marLeft w:val="0"/>
      <w:marRight w:val="0"/>
      <w:marTop w:val="0"/>
      <w:marBottom w:val="0"/>
      <w:divBdr>
        <w:top w:val="none" w:sz="0" w:space="0" w:color="auto"/>
        <w:left w:val="none" w:sz="0" w:space="0" w:color="auto"/>
        <w:bottom w:val="none" w:sz="0" w:space="0" w:color="auto"/>
        <w:right w:val="none" w:sz="0" w:space="0" w:color="auto"/>
      </w:divBdr>
    </w:div>
    <w:div w:id="1292401029">
      <w:bodyDiv w:val="1"/>
      <w:marLeft w:val="0"/>
      <w:marRight w:val="0"/>
      <w:marTop w:val="0"/>
      <w:marBottom w:val="0"/>
      <w:divBdr>
        <w:top w:val="none" w:sz="0" w:space="0" w:color="auto"/>
        <w:left w:val="none" w:sz="0" w:space="0" w:color="auto"/>
        <w:bottom w:val="none" w:sz="0" w:space="0" w:color="auto"/>
        <w:right w:val="none" w:sz="0" w:space="0" w:color="auto"/>
      </w:divBdr>
    </w:div>
    <w:div w:id="1511095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ustainability.uta.edu/about/sustainability-committee/" TargetMode="External"/><Relationship Id="rId13" Type="http://schemas.openxmlformats.org/officeDocument/2006/relationships/hyperlink" Target="https://mavsuta.sharepoint.com/sites/DistributionServices/Test/Forms/AllItems.aspx?id=%2fsites%2fDistributionServices%2fTest%2fUTA+Available+Surplus+Property&amp;p=true&amp;ga=1&amp;LOF=1&amp;xsdata=MDV8MDJ8bWFzaGFhbGF0aWYuYnV0dEB1dGEuZWR1fDMzOWFkMDlhYWQzOTQxNDIzNDNkMDhkZDU1OWI5MTA3fDVjZGM1YjQzZDdiZTRjYWE4MTczNzI5ZTNiMGE2MmQ5fDB8MHw2Mzg3NjA4NDg4MTAxMjE5ODJ8VW5rbm93bnxUV0ZwYkdac2IzZDhleUpGYlhCMGVVMWhjR2tpT25SeWRXVXNJbFlpT2lJd0xqQXVNREF3TUNJc0lsQWlPaUpYYVc0ek1pSXNJa0ZPSWpvaVRXRnBiQ0lzSWxkVUlqb3lmUT09fDB8fHw%3d&amp;sdata=VjNUMHcvYTBTdy9IeXVEMkxXZHdNcUI0TElRRUZkR2IxbUpTeThFdTRSUT0%3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mavsuta.sharepoint.com/sites/DistributionServices/Test/Forms/AllItems.aspx?id=%2Fsites%2FDistributionServices%2FTest%2FUTA%20Available%20Surplus%20Property&amp;p=true&amp;ga=1&amp;LOF=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am12.safelinks.protection.outlook.com/?url=https%3A%2F%2Fwww.uta.edu%2Fadministration%2Fqep%2Fqep-initiatives%2Fprofessional-learning-community&amp;data=05%7C02%7Cmashaalatif.butt%40uta.edu%7C339ad09aad394142343d08dd559b9107%7C5cdc5b43d7be4caa8173729e3b0a62d9%7C0%7C0%7C638760848810162837%7CUnknown%7CTWFpbGZsb3d8eyJFbXB0eU1hcGkiOnRydWUsIlYiOiIwLjAuMDAwMCIsIlAiOiJXaW4zMiIsIkFOIjoiTWFpbCIsIldUIjoyfQ%3D%3D%7C0%7C%7C%7C&amp;sdata=USu4cR6bKvYNNOpEPtyV%2FMq4MZrHZ%2FWBU5ocgXH1iFs%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2.safelinks.protection.outlook.com/ap/t-59584e83/?url=https%3A%2F%2Fteams.microsoft.com%2Fl%2Fmeetup-join%2F19%253ameeting_N2M2NjY3NTYtM2FiMy00ZjBiLTk4NTQtN2FhNDE3MWIxNTcw%2540thread.v2%2F0%3Fcontext%3D%257b%2522Tid%2522%253a%25225cdc5b43-d7be-4caa-8173-729e3b0a62d9%2522%252c%2522Oid%2522%253a%252226269467-d197-4068-ab67-1212c02bf004%2522%257d&amp;data=05%7C02%7Cmashaalatif.butt%40uta.edu%7C423039870160467a1ffa08dd4208b9db%7C5cdc5b43d7be4caa8173729e3b0a62d9%7C0%7C0%7C638739327493062970%7CUnknown%7CTWFpbGZsb3d8eyJFbXB0eU1hcGkiOnRydWUsIlYiOiIwLjAuMDAwMCIsIlAiOiJXaW4zMiIsIkFOIjoiTWFpbCIsIldUIjoyfQ%3D%3D%7C0%7C%7C%7C&amp;sdata=AYZ2b5z2SGoP1RN6iqTlAZ9HYpvSSXb5QWKqvi6XTL4%3D&amp;reserved=0" TargetMode="External"/><Relationship Id="rId5" Type="http://schemas.openxmlformats.org/officeDocument/2006/relationships/footnotes" Target="footnotes.xml"/><Relationship Id="rId15" Type="http://schemas.openxmlformats.org/officeDocument/2006/relationships/hyperlink" Target="https://www.uta.edu/administration/crtle/programs"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am12.safelinks.protection.outlook.com/?url=https%3A%2F%2Furldefense.com%2Fv3%2F__http%3A%2Feepurl.com%2FhxeDcr__%3B!!FBD41DuKpIh0IME!fZ7kQ1QRtbNBW_Lz-5moXCPF5C2WB2EDL5EbnJrFeoeaZUmc_1PtVlAcA9r8SjpzXk2YsH-y2j8-%24&amp;data=04%7C01%7Cmtare%40uta.edu%7Ce0d399a375a8431d4dc308d9747145ef%7C5cdc5b43d7be4caa8173729e3b0a62d9%7C1%7C0%7C637668852123990131%7CUnknown%7CTWFpbGZsb3d8eyJWIjoiMC4wLjAwMDAiLCJQIjoiV2luMzIiLCJBTiI6Ik1haWwiLCJXVCI6Mn0%3D%7C1000&amp;sdata=0X4S5WkM8cmiJwyqvPBh8XCbJGmJIgZ4fUXFlvWB0Eg%3D&amp;reserved=0" TargetMode="External"/><Relationship Id="rId14" Type="http://schemas.openxmlformats.org/officeDocument/2006/relationships/hyperlink" Target="https://www.uta.edu/campus-ops/office-of-sustainability/education-and-outreach/green-event-cer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 Mashaal Atif</dc:creator>
  <cp:lastModifiedBy>Butt, Mashaal Atif</cp:lastModifiedBy>
  <cp:revision>16</cp:revision>
  <dcterms:created xsi:type="dcterms:W3CDTF">2025-01-31T19:49:00Z</dcterms:created>
  <dcterms:modified xsi:type="dcterms:W3CDTF">2025-03-03T20:38:00Z</dcterms:modified>
</cp:coreProperties>
</file>