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715F" w14:textId="77777777" w:rsidR="0037361B" w:rsidRPr="0037361B" w:rsidRDefault="0037361B" w:rsidP="0037361B">
      <w:pPr>
        <w:shd w:val="clear" w:color="auto" w:fill="FFFFFF" w:themeFill="background1"/>
        <w:spacing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37361B">
        <w:rPr>
          <w:rFonts w:ascii="Helvetica" w:eastAsia="Times New Roman" w:hAnsi="Helvetica" w:cs="Helvetica"/>
          <w:b/>
          <w:bCs/>
          <w:sz w:val="36"/>
          <w:szCs w:val="36"/>
        </w:rPr>
        <w:t>CAPPA Spring 2019 Graduates</w:t>
      </w:r>
      <w:r w:rsidRPr="0037361B">
        <w:rPr>
          <w:rFonts w:ascii="Helvetica" w:eastAsia="Times New Roman" w:hAnsi="Helvetica" w:cs="Helvetica"/>
          <w:b/>
          <w:bCs/>
          <w:sz w:val="36"/>
          <w:szCs w:val="36"/>
        </w:rPr>
        <w:br/>
        <w:t>May 10, 2019</w:t>
      </w:r>
    </w:p>
    <w:p w14:paraId="15C1F50C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>The College of Architecture, Planning and Public Affairs is proud to announce its graduating class for Spring 2019.</w:t>
      </w:r>
    </w:p>
    <w:p w14:paraId="4CE2954A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>(List may be subject to change.)</w:t>
      </w:r>
    </w:p>
    <w:p w14:paraId="2B86201C" w14:textId="77777777" w:rsidR="0037361B" w:rsidRPr="0037361B" w:rsidRDefault="0037361B" w:rsidP="0037361B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37361B">
        <w:rPr>
          <w:rFonts w:ascii="Helvetica" w:eastAsia="Times New Roman" w:hAnsi="Helvetica" w:cs="Helvetica"/>
          <w:b/>
          <w:bCs/>
          <w:sz w:val="30"/>
          <w:szCs w:val="30"/>
        </w:rPr>
        <w:t>Doctoral Dissertations</w:t>
      </w:r>
    </w:p>
    <w:p w14:paraId="538A9F0C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 xml:space="preserve">Frank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Adarkwa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 </w:t>
      </w:r>
      <w:r w:rsidRPr="0037361B">
        <w:rPr>
          <w:rFonts w:ascii="Helvetica" w:eastAsia="Times New Roman" w:hAnsi="Helvetica" w:cs="Helvetica"/>
          <w:i/>
          <w:iCs/>
          <w:sz w:val="25"/>
          <w:szCs w:val="25"/>
        </w:rPr>
        <w:t>Urban Planning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 Dr.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Ardeshir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Anjomani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> 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37361B">
        <w:rPr>
          <w:rFonts w:ascii="Helvetica" w:eastAsia="Times New Roman" w:hAnsi="Helvetica" w:cs="Helvetica"/>
          <w:sz w:val="25"/>
          <w:szCs w:val="25"/>
        </w:rPr>
        <w:t> Assessing the Impacts of Road Capacity Improvement on Project Communities: A Case Study of the National Highway-1 (N1 Highway) Accra, Ghana</w:t>
      </w:r>
    </w:p>
    <w:p w14:paraId="08047724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0CFBD66E">
          <v:rect id="_x0000_i1073" style="width:0;height:0" o:hralign="center" o:hrstd="t" o:hr="t" fillcolor="#a0a0a0" stroked="f"/>
        </w:pict>
      </w:r>
    </w:p>
    <w:p w14:paraId="2E5B4325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>Salvador Portillo -</w:t>
      </w:r>
      <w:r w:rsidRPr="0037361B">
        <w:rPr>
          <w:rFonts w:ascii="Helvetica" w:eastAsia="Times New Roman" w:hAnsi="Helvetica" w:cs="Helvetica"/>
          <w:i/>
          <w:iCs/>
          <w:sz w:val="25"/>
          <w:szCs w:val="25"/>
        </w:rPr>
        <w:t> Public Affairs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 </w:t>
      </w:r>
      <w:r w:rsidRPr="0037361B">
        <w:rPr>
          <w:rFonts w:ascii="Helvetica" w:eastAsia="Times New Roman" w:hAnsi="Helvetica" w:cs="Helvetica"/>
          <w:sz w:val="25"/>
          <w:szCs w:val="25"/>
        </w:rPr>
        <w:t> Dr. Alejandro Rodriguez 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37361B">
        <w:rPr>
          <w:rFonts w:ascii="Helvetica" w:eastAsia="Times New Roman" w:hAnsi="Helvetica" w:cs="Helvetica"/>
          <w:sz w:val="25"/>
          <w:szCs w:val="25"/>
        </w:rPr>
        <w:t> New Public Service: Gray Matters in the Delivery of Public Value Through Creative Governance Practices - A Silver Lining to Managing the Effects of a Changing Demographics</w:t>
      </w:r>
    </w:p>
    <w:p w14:paraId="7E2BBC94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345E039E">
          <v:rect id="_x0000_i1074" style="width:0;height:0" o:hralign="center" o:hrstd="t" o:hr="t" fillcolor="#a0a0a0" stroked="f"/>
        </w:pict>
      </w:r>
    </w:p>
    <w:p w14:paraId="6EEE674F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>Martha Wilson-</w:t>
      </w:r>
      <w:proofErr w:type="gramStart"/>
      <w:r w:rsidRPr="0037361B">
        <w:rPr>
          <w:rFonts w:ascii="Helvetica" w:eastAsia="Times New Roman" w:hAnsi="Helvetica" w:cs="Helvetica"/>
          <w:sz w:val="25"/>
          <w:szCs w:val="25"/>
        </w:rPr>
        <w:t>Musgrove  -</w:t>
      </w:r>
      <w:proofErr w:type="gramEnd"/>
      <w:r w:rsidRPr="0037361B">
        <w:rPr>
          <w:rFonts w:ascii="Helvetica" w:eastAsia="Times New Roman" w:hAnsi="Helvetica" w:cs="Helvetica"/>
          <w:sz w:val="25"/>
          <w:szCs w:val="25"/>
        </w:rPr>
        <w:t> </w:t>
      </w:r>
      <w:r w:rsidRPr="0037361B">
        <w:rPr>
          <w:rFonts w:ascii="Helvetica" w:eastAsia="Times New Roman" w:hAnsi="Helvetica" w:cs="Helvetica"/>
          <w:i/>
          <w:iCs/>
          <w:sz w:val="25"/>
          <w:szCs w:val="25"/>
        </w:rPr>
        <w:t>Public Affairs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 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Dr. Rod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Hissong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> 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37361B">
        <w:rPr>
          <w:rFonts w:ascii="Helvetica" w:eastAsia="Times New Roman" w:hAnsi="Helvetica" w:cs="Helvetica"/>
          <w:sz w:val="25"/>
          <w:szCs w:val="25"/>
        </w:rPr>
        <w:t> </w:t>
      </w:r>
      <w:r w:rsidRPr="0037361B">
        <w:rPr>
          <w:rFonts w:ascii="Helvetica" w:eastAsia="Times New Roman" w:hAnsi="Helvetica" w:cs="Helvetica"/>
          <w:i/>
          <w:iCs/>
          <w:sz w:val="25"/>
          <w:szCs w:val="25"/>
        </w:rPr>
        <w:t>Mass Incarceration and Voter Turnout Among African Americans in the United States (Is there a correlation between the two?)</w:t>
      </w:r>
    </w:p>
    <w:p w14:paraId="4AFE311E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15BD8D15">
          <v:rect id="_x0000_i1075" style="width:0;height:0" o:hralign="center" o:hrstd="t" o:hr="t" fillcolor="#a0a0a0" stroked="f"/>
        </w:pict>
      </w:r>
    </w:p>
    <w:p w14:paraId="14AF29A3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Lorin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Carter - Urban Planning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Chairs: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- Dr. Rod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Hissong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37361B">
        <w:rPr>
          <w:rFonts w:ascii="Helvetica" w:eastAsia="Times New Roman" w:hAnsi="Helvetica" w:cs="Helvetica"/>
          <w:sz w:val="25"/>
          <w:szCs w:val="25"/>
        </w:rPr>
        <w:t> Decoding the Jolly Green Giant: An Analysis of Green Gentrification in the Context of Rails-To-Trails Policy</w:t>
      </w:r>
    </w:p>
    <w:p w14:paraId="1EDD0E9C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23DA1973">
          <v:rect id="_x0000_i1076" style="width:0;height:0" o:hralign="center" o:hrstd="t" o:hr="t" fillcolor="#a0a0a0" stroked="f"/>
        </w:pict>
      </w:r>
    </w:p>
    <w:p w14:paraId="21863996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sz w:val="25"/>
          <w:szCs w:val="25"/>
        </w:rPr>
        <w:t>Jason Flake - Public Administration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- Dr. Rod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Hissong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The Impact </w:t>
      </w:r>
      <w:proofErr w:type="gramStart"/>
      <w:r w:rsidRPr="0037361B">
        <w:rPr>
          <w:rFonts w:ascii="Helvetica" w:eastAsia="Times New Roman" w:hAnsi="Helvetica" w:cs="Helvetica"/>
          <w:sz w:val="25"/>
          <w:szCs w:val="25"/>
        </w:rPr>
        <w:t>Of</w:t>
      </w:r>
      <w:proofErr w:type="gramEnd"/>
      <w:r w:rsidRPr="0037361B">
        <w:rPr>
          <w:rFonts w:ascii="Helvetica" w:eastAsia="Times New Roman" w:hAnsi="Helvetica" w:cs="Helvetica"/>
          <w:sz w:val="25"/>
          <w:szCs w:val="25"/>
        </w:rPr>
        <w:t xml:space="preserve"> a Veteran Identity Among Key Personnel on Successful Outcomes In Veteran Treatment Courts</w:t>
      </w:r>
    </w:p>
    <w:p w14:paraId="355BEAD6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010F1AD0">
          <v:rect id="_x0000_i1077" style="width:0;height:0" o:hralign="center" o:hrstd="t" o:hr="t" fillcolor="#a0a0a0" stroked="f"/>
        </w:pict>
      </w:r>
    </w:p>
    <w:p w14:paraId="224CE830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Earnest Lloyd - Urban Planning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</w:p>
    <w:p w14:paraId="7B74481C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- Dr.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Ardeshir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Anjomani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37361B">
        <w:rPr>
          <w:rFonts w:ascii="Helvetica" w:eastAsia="Times New Roman" w:hAnsi="Helvetica" w:cs="Helvetica"/>
          <w:sz w:val="25"/>
          <w:szCs w:val="25"/>
        </w:rPr>
        <w:t>Spatial Decision Support Systems Use in Peacekeeping and Stability Operations Analysis: Spatial Analysis for U.S. Army Civil Affairs Civil Information Management</w:t>
      </w:r>
    </w:p>
    <w:p w14:paraId="36FF4FBC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3B843C5C">
          <v:rect id="_x0000_i1078" style="width:0;height:0" o:hralign="center" o:hrstd="t" o:hr="t" fillcolor="#a0a0a0" stroked="f"/>
        </w:pict>
      </w:r>
    </w:p>
    <w:p w14:paraId="7BA2B8FC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Ahoura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Zandiatashbar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- Urban Planning and Public Policy Ph.D.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</w:p>
    <w:p w14:paraId="2C9F85A6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37361B">
        <w:rPr>
          <w:rFonts w:ascii="Helvetica" w:eastAsia="Times New Roman" w:hAnsi="Helvetica" w:cs="Helvetica"/>
          <w:sz w:val="25"/>
          <w:szCs w:val="25"/>
        </w:rPr>
        <w:t xml:space="preserve"> - Dr.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Shima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Hamidi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37361B">
        <w:rPr>
          <w:rFonts w:ascii="Helvetica" w:eastAsia="Times New Roman" w:hAnsi="Helvetica" w:cs="Helvetica"/>
          <w:sz w:val="25"/>
          <w:szCs w:val="25"/>
        </w:rPr>
        <w:t>Transit, Walkability, and Economic Development in the 21st Century: </w:t>
      </w:r>
      <w:r w:rsidRPr="0037361B">
        <w:rPr>
          <w:rFonts w:ascii="Helvetica" w:eastAsia="Times New Roman" w:hAnsi="Helvetica" w:cs="Helvetica"/>
          <w:sz w:val="25"/>
          <w:szCs w:val="25"/>
        </w:rPr>
        <w:br w:type="textWrapping" w:clear="all"/>
        <w:t>Explorations from the U.S. Specialized High-Tech Zones, Pivotal Industries, and Innovative Small Businesses</w:t>
      </w:r>
    </w:p>
    <w:p w14:paraId="7ED6EC92" w14:textId="77777777" w:rsidR="0037361B" w:rsidRPr="0037361B" w:rsidRDefault="0037361B" w:rsidP="0037361B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61B">
        <w:rPr>
          <w:rFonts w:ascii="Times New Roman" w:eastAsia="Times New Roman" w:hAnsi="Times New Roman" w:cs="Times New Roman"/>
          <w:sz w:val="24"/>
          <w:szCs w:val="24"/>
        </w:rPr>
        <w:pict w14:anchorId="5B0C6200">
          <v:rect id="_x0000_i1079" style="width:0;height:0" o:hralign="center" o:hrstd="t" o:hr="t" fillcolor="#a0a0a0" stroked="f"/>
        </w:pict>
      </w:r>
    </w:p>
    <w:p w14:paraId="163E90E2" w14:textId="77777777" w:rsidR="0037361B" w:rsidRPr="0037361B" w:rsidRDefault="0037361B" w:rsidP="0037361B">
      <w:pPr>
        <w:shd w:val="clear" w:color="auto" w:fill="FFFFFF" w:themeFill="background1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37361B">
        <w:rPr>
          <w:rFonts w:ascii="Helvetica" w:eastAsia="Times New Roman" w:hAnsi="Helvetica" w:cs="Helvetica"/>
          <w:b/>
          <w:bCs/>
          <w:sz w:val="36"/>
          <w:szCs w:val="36"/>
        </w:rPr>
        <w:t>Graduates</w:t>
      </w:r>
    </w:p>
    <w:p w14:paraId="7948DAAE" w14:textId="77777777" w:rsidR="0037361B" w:rsidRPr="0037361B" w:rsidRDefault="0037361B" w:rsidP="0037361B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t>School of Architecture</w:t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</w:rPr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Marone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Abraham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Rainah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Adkins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Rameesa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Ahmed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Gustavo Alejandro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Collin Anderson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Diego Barreto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Juan Becerra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Karis Bishop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Montgomery Borg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Braison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Boykin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Jose de Jesus Cabrera Ramirez 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Vanessa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Chiquito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Eunhee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Cho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Luca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Chudoba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Luis Cortes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Lea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Arabel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Cutillar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Ulises De La Cruz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Claudia Delgado Ramos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</w:rPr>
        <w:lastRenderedPageBreak/>
        <w:t> Rebecca Eaton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Youssef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Elmergawy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Jessica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Feilberg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Ashley Foster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Nicholas Foxx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Asher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Frailey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Zachary Frost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Jeffrey Fudge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Sarah Gaines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Christian Gentry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Melissa Charles Gonzalez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Gauri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Gothankar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Erik Guerrero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Larry Hale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Khayman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Hall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Brannon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Heake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Theresa Heitmeier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Bryan Hernandez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Daniel Hernandez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Javier Hernandez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Victoria Hernandez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Kevin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Hollub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Maria Huerta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Courtney Hunter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Parvin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Javidnezhad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Stanislav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Karmalyuk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Kaylee Lamb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Tania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Lecona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Fernando Longoria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Tristin Lott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Lydia Martinez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Julie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Mcelvain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Antonio Molina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Bendeck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Lance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Moltzan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Angela Monge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Manuel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Mottu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Crystal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Musick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Quyen Nguyen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Tuan Nguyen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Vy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Thao Hoang Nguyen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John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Oberle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Emmanuel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Ogunlola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Lazaro Ontiveros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Guillermo Padron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DeLaCruz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Cailey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Petrus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</w:rPr>
        <w:lastRenderedPageBreak/>
        <w:t> Maria Ramirez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Izaura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Rojas-Ponce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Gabrielle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Rossato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Zainab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Safri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Miguel Salmeron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Farnoosh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Sharbafi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Isaiah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Sigala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Miguel Soto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Chloe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Thomasian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George Thrush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Daniel Tighe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George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Tobar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Roberto Vera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Belén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Vigil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Ashley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Vitela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Casey West - BS.ARCH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Daniel Williams - M.ARCH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Diane Williams - BS.INTD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Wing To Victoria Wong - BS.ARCH</w:t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br/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br/>
        <w:t>Department of Planning and Landscape Architecture</w:t>
      </w:r>
      <w:r w:rsidRPr="0037361B">
        <w:rPr>
          <w:rFonts w:ascii="Helvetica" w:eastAsia="Times New Roman" w:hAnsi="Helvetica" w:cs="Helvetica"/>
          <w:b/>
          <w:bCs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</w:rPr>
        <w:t> Mohamed Aly Amer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Lorin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Carter - UPPP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Ronald Coulter - MCRP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Juan Fuentes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 xml:space="preserve"> Crystal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Kazakos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Earnest Lloyd - UPPP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Ann Mai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Shirley Mathews - MCRP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Ravija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Munshi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Mahsa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Yari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MLA</w:t>
      </w:r>
      <w:r w:rsidRPr="0037361B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Ahoura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</w:rPr>
        <w:t>Zandiatashbar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</w:rPr>
        <w:t xml:space="preserve"> - UPPP</w:t>
      </w:r>
    </w:p>
    <w:p w14:paraId="7294076A" w14:textId="7AFA4855" w:rsidR="00F05CF8" w:rsidRPr="0037361B" w:rsidRDefault="0037361B" w:rsidP="0037361B">
      <w:pPr>
        <w:shd w:val="clear" w:color="auto" w:fill="FFFFFF" w:themeFill="background1"/>
      </w:pPr>
      <w:r w:rsidRPr="0037361B">
        <w:rPr>
          <w:rFonts w:ascii="Helvetica" w:eastAsia="Times New Roman" w:hAnsi="Helvetica" w:cs="Helvetica"/>
          <w:b/>
          <w:bCs/>
          <w:sz w:val="25"/>
          <w:szCs w:val="25"/>
          <w:shd w:val="clear" w:color="auto" w:fill="F3F7FA"/>
        </w:rPr>
        <w:t>Department of Public Affairs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Alexandra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Almestica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Matthew Baldwin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Lindsay Brantley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Koskiniemi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Charles Cisneros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Danielle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Dehoyos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Jason Flake - PAPP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Stephen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Fullilove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Victoria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Hardebeck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Michael Henry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Cynthia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Henton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lastRenderedPageBreak/>
        <w:t> Alma Ibarra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Brian Ingham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Cecile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Joblin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Tiffany Lucas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Alexander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Luckhardt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Josephine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Maduagwu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Yoko Matsumoto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Jade Miller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Christy Moers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Jerry Morgan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Devon Mosley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Anais Orozco Vargas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Lindsey Sanders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 Hannah </w:t>
      </w:r>
      <w:proofErr w:type="spellStart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Titony</w:t>
      </w:r>
      <w:proofErr w:type="spellEnd"/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MPA</w:t>
      </w:r>
      <w:r w:rsidRPr="0037361B">
        <w:rPr>
          <w:rFonts w:ascii="Helvetica" w:eastAsia="Times New Roman" w:hAnsi="Helvetica" w:cs="Helvetica"/>
          <w:sz w:val="25"/>
          <w:szCs w:val="25"/>
        </w:rPr>
        <w:br/>
      </w:r>
      <w:r w:rsidRPr="0037361B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 Dawn Welch - MPA</w:t>
      </w:r>
    </w:p>
    <w:sectPr w:rsidR="00F05CF8" w:rsidRPr="0037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4B238C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2020-05-08T19:14:00Z</dcterms:created>
  <dcterms:modified xsi:type="dcterms:W3CDTF">2020-05-08T19:14:00Z</dcterms:modified>
</cp:coreProperties>
</file>