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66BC" w14:textId="1951988D" w:rsidR="00AF78F4" w:rsidRDefault="00AF78F4" w:rsidP="00E60364">
      <w:pPr>
        <w:spacing w:line="240" w:lineRule="auto"/>
        <w:ind w:left="360"/>
        <w:jc w:val="center"/>
        <w:rPr>
          <w:rFonts w:cstheme="minorHAnsi"/>
          <w:b/>
          <w:sz w:val="28"/>
          <w:szCs w:val="28"/>
        </w:rPr>
      </w:pPr>
      <w:r w:rsidRPr="00E60364">
        <w:rPr>
          <w:rFonts w:cstheme="minorHAnsi"/>
          <w:b/>
          <w:sz w:val="28"/>
          <w:szCs w:val="28"/>
        </w:rPr>
        <w:t xml:space="preserve">Mission </w:t>
      </w:r>
      <w:r w:rsidR="00E60364" w:rsidRPr="00E60364">
        <w:rPr>
          <w:rFonts w:cstheme="minorHAnsi"/>
          <w:b/>
          <w:sz w:val="28"/>
          <w:szCs w:val="28"/>
        </w:rPr>
        <w:t>R</w:t>
      </w:r>
      <w:r w:rsidRPr="00E60364">
        <w:rPr>
          <w:rFonts w:cstheme="minorHAnsi"/>
          <w:b/>
          <w:sz w:val="28"/>
          <w:szCs w:val="28"/>
        </w:rPr>
        <w:t>ound 3</w:t>
      </w:r>
    </w:p>
    <w:p w14:paraId="6A560773" w14:textId="0BDD2905" w:rsidR="00142577" w:rsidRPr="00E60364" w:rsidRDefault="00336B48" w:rsidP="00E60364">
      <w:pPr>
        <w:spacing w:line="240" w:lineRule="auto"/>
        <w:ind w:left="360"/>
        <w:jc w:val="center"/>
        <w:rPr>
          <w:rFonts w:cstheme="minorHAnsi"/>
          <w:b/>
          <w:sz w:val="28"/>
          <w:szCs w:val="28"/>
        </w:rPr>
      </w:pPr>
      <w:r>
        <w:rPr>
          <w:rFonts w:cstheme="minorHAnsi"/>
          <w:b/>
          <w:sz w:val="28"/>
          <w:szCs w:val="28"/>
        </w:rPr>
        <w:t>F</w:t>
      </w:r>
      <w:r w:rsidR="00142577">
        <w:rPr>
          <w:rFonts w:cstheme="minorHAnsi"/>
          <w:b/>
          <w:sz w:val="28"/>
          <w:szCs w:val="28"/>
        </w:rPr>
        <w:t>inal review</w:t>
      </w:r>
    </w:p>
    <w:p w14:paraId="2C4EB2E8" w14:textId="77777777" w:rsidR="00AF78F4" w:rsidRDefault="00AF78F4" w:rsidP="00EB4F2D">
      <w:pPr>
        <w:spacing w:line="240" w:lineRule="auto"/>
        <w:ind w:left="360"/>
        <w:rPr>
          <w:rFonts w:cstheme="minorHAnsi"/>
          <w:b/>
          <w:sz w:val="28"/>
          <w:szCs w:val="28"/>
          <w:u w:val="single"/>
        </w:rPr>
      </w:pPr>
    </w:p>
    <w:p w14:paraId="3DB8026D" w14:textId="77777777" w:rsidR="00AF78F4" w:rsidRDefault="00AF78F4" w:rsidP="00EB4F2D">
      <w:pPr>
        <w:spacing w:line="240" w:lineRule="auto"/>
        <w:ind w:left="360"/>
        <w:rPr>
          <w:rFonts w:cstheme="minorHAnsi"/>
          <w:b/>
          <w:sz w:val="28"/>
          <w:szCs w:val="28"/>
          <w:u w:val="single"/>
        </w:rPr>
      </w:pPr>
    </w:p>
    <w:p w14:paraId="41C179BC" w14:textId="62324618" w:rsidR="00EB4F2D" w:rsidRPr="00EB4F2D" w:rsidRDefault="00EB4F2D" w:rsidP="009D1B86">
      <w:pPr>
        <w:spacing w:line="240" w:lineRule="auto"/>
        <w:rPr>
          <w:rFonts w:cstheme="minorHAnsi"/>
          <w:b/>
          <w:sz w:val="28"/>
          <w:szCs w:val="28"/>
          <w:u w:val="single"/>
        </w:rPr>
      </w:pPr>
      <w:r w:rsidRPr="00EB4F2D">
        <w:rPr>
          <w:rFonts w:cstheme="minorHAnsi"/>
          <w:b/>
          <w:sz w:val="28"/>
          <w:szCs w:val="28"/>
          <w:u w:val="single"/>
        </w:rPr>
        <w:t>Mission</w:t>
      </w:r>
    </w:p>
    <w:p w14:paraId="77E42610" w14:textId="2CB916EC" w:rsidR="00EB4F2D" w:rsidRDefault="00D0556A" w:rsidP="00411DA5">
      <w:pPr>
        <w:spacing w:after="0" w:line="240" w:lineRule="auto"/>
        <w:rPr>
          <w:rFonts w:cstheme="minorHAnsi"/>
          <w:sz w:val="28"/>
          <w:szCs w:val="28"/>
        </w:rPr>
      </w:pPr>
      <w:r>
        <w:rPr>
          <w:rFonts w:eastAsia="Times New Roman" w:cstheme="minorHAnsi"/>
          <w:color w:val="000000"/>
          <w:sz w:val="28"/>
          <w:szCs w:val="28"/>
        </w:rPr>
        <w:t>T</w:t>
      </w:r>
      <w:r w:rsidR="000E4994">
        <w:rPr>
          <w:rFonts w:eastAsia="Times New Roman" w:cstheme="minorHAnsi"/>
          <w:color w:val="000000"/>
          <w:sz w:val="28"/>
          <w:szCs w:val="28"/>
        </w:rPr>
        <w:t>he University of Texas</w:t>
      </w:r>
      <w:r>
        <w:rPr>
          <w:rFonts w:eastAsia="Times New Roman" w:cstheme="minorHAnsi"/>
          <w:color w:val="000000"/>
          <w:sz w:val="28"/>
          <w:szCs w:val="28"/>
        </w:rPr>
        <w:t xml:space="preserve"> at Arlington’s</w:t>
      </w:r>
      <w:r w:rsidR="000E4994">
        <w:rPr>
          <w:rFonts w:eastAsia="Times New Roman" w:cstheme="minorHAnsi"/>
          <w:color w:val="000000"/>
          <w:sz w:val="28"/>
          <w:szCs w:val="28"/>
        </w:rPr>
        <w:t xml:space="preserve"> </w:t>
      </w:r>
      <w:r>
        <w:rPr>
          <w:rFonts w:eastAsia="Times New Roman" w:cstheme="minorHAnsi"/>
          <w:color w:val="000000"/>
          <w:sz w:val="28"/>
          <w:szCs w:val="28"/>
        </w:rPr>
        <w:t xml:space="preserve">Healthcare Administration Program mission </w:t>
      </w:r>
      <w:r w:rsidR="00EB4F2D" w:rsidRPr="00411DA5">
        <w:rPr>
          <w:rFonts w:eastAsia="Times New Roman" w:cstheme="minorHAnsi"/>
          <w:color w:val="000000"/>
          <w:sz w:val="28"/>
          <w:szCs w:val="28"/>
        </w:rPr>
        <w:t xml:space="preserve">is to </w:t>
      </w:r>
      <w:r w:rsidR="00FD241A" w:rsidRPr="00411DA5">
        <w:rPr>
          <w:rFonts w:eastAsia="Times New Roman" w:cstheme="minorHAnsi"/>
          <w:color w:val="000000"/>
          <w:sz w:val="28"/>
          <w:szCs w:val="28"/>
        </w:rPr>
        <w:t xml:space="preserve">develop future domestic and international healthcare leaders </w:t>
      </w:r>
      <w:r w:rsidR="00FD241A" w:rsidRPr="00411DA5">
        <w:rPr>
          <w:rFonts w:cstheme="minorHAnsi"/>
          <w:sz w:val="28"/>
          <w:szCs w:val="28"/>
        </w:rPr>
        <w:t>who can make wise decisions about the production, distribution and monitoring of quality healthcare</w:t>
      </w:r>
      <w:r w:rsidR="00FD241A">
        <w:rPr>
          <w:sz w:val="28"/>
          <w:szCs w:val="28"/>
        </w:rPr>
        <w:t xml:space="preserve">, and to </w:t>
      </w:r>
      <w:r w:rsidR="00142577">
        <w:rPr>
          <w:sz w:val="28"/>
          <w:szCs w:val="28"/>
        </w:rPr>
        <w:t>conduct research in</w:t>
      </w:r>
      <w:r w:rsidR="00846440" w:rsidRPr="00C01B9B">
        <w:rPr>
          <w:sz w:val="28"/>
          <w:szCs w:val="28"/>
        </w:rPr>
        <w:t xml:space="preserve"> </w:t>
      </w:r>
      <w:r w:rsidR="00FD241A">
        <w:rPr>
          <w:sz w:val="28"/>
          <w:szCs w:val="28"/>
        </w:rPr>
        <w:t>healthcare</w:t>
      </w:r>
      <w:r w:rsidR="00846440" w:rsidRPr="00C01B9B">
        <w:rPr>
          <w:sz w:val="28"/>
          <w:szCs w:val="28"/>
        </w:rPr>
        <w:t xml:space="preserve"> </w:t>
      </w:r>
      <w:r w:rsidR="00411DA5" w:rsidRPr="00C01B9B">
        <w:rPr>
          <w:sz w:val="28"/>
          <w:szCs w:val="28"/>
        </w:rPr>
        <w:t xml:space="preserve">evidenced-based </w:t>
      </w:r>
      <w:r w:rsidR="00846440" w:rsidRPr="00C01B9B">
        <w:rPr>
          <w:sz w:val="28"/>
          <w:szCs w:val="28"/>
        </w:rPr>
        <w:t>a</w:t>
      </w:r>
      <w:r w:rsidR="009D1B86" w:rsidRPr="00C01B9B">
        <w:rPr>
          <w:sz w:val="28"/>
          <w:szCs w:val="28"/>
        </w:rPr>
        <w:t>dministrative</w:t>
      </w:r>
      <w:r w:rsidR="00846440" w:rsidRPr="00C01B9B">
        <w:rPr>
          <w:sz w:val="28"/>
          <w:szCs w:val="28"/>
        </w:rPr>
        <w:t xml:space="preserve"> </w:t>
      </w:r>
      <w:r w:rsidR="00411DA5" w:rsidRPr="00C01B9B">
        <w:rPr>
          <w:sz w:val="28"/>
          <w:szCs w:val="28"/>
        </w:rPr>
        <w:t>practice</w:t>
      </w:r>
      <w:r w:rsidR="00C01B9B" w:rsidRPr="00C01B9B">
        <w:rPr>
          <w:sz w:val="28"/>
          <w:szCs w:val="28"/>
        </w:rPr>
        <w:t xml:space="preserve"> and innovation</w:t>
      </w:r>
      <w:r w:rsidR="00FD241A">
        <w:rPr>
          <w:sz w:val="28"/>
          <w:szCs w:val="28"/>
        </w:rPr>
        <w:t>.</w:t>
      </w:r>
    </w:p>
    <w:p w14:paraId="100FF889" w14:textId="77777777" w:rsidR="00FD241A" w:rsidRPr="00411DA5" w:rsidRDefault="00FD241A" w:rsidP="00411DA5">
      <w:pPr>
        <w:spacing w:after="0" w:line="240" w:lineRule="auto"/>
        <w:rPr>
          <w:rFonts w:cstheme="minorHAnsi"/>
          <w:sz w:val="28"/>
          <w:szCs w:val="28"/>
          <w:highlight w:val="yellow"/>
        </w:rPr>
      </w:pPr>
    </w:p>
    <w:p w14:paraId="413DB952" w14:textId="7AD0F6B3" w:rsidR="00EB4F2D" w:rsidRPr="00EB4F2D" w:rsidRDefault="00EB4F2D" w:rsidP="009D1B86">
      <w:pPr>
        <w:spacing w:before="100" w:beforeAutospacing="1" w:after="100" w:afterAutospacing="1" w:line="240" w:lineRule="auto"/>
        <w:rPr>
          <w:rFonts w:eastAsia="Times New Roman" w:cstheme="minorHAnsi"/>
          <w:b/>
          <w:color w:val="000000"/>
          <w:sz w:val="28"/>
          <w:szCs w:val="28"/>
          <w:u w:val="single"/>
        </w:rPr>
      </w:pPr>
      <w:bookmarkStart w:id="0" w:name="_GoBack"/>
      <w:r w:rsidRPr="00EB4F2D">
        <w:rPr>
          <w:rFonts w:eastAsia="Times New Roman" w:cstheme="minorHAnsi"/>
          <w:b/>
          <w:color w:val="000000"/>
          <w:sz w:val="28"/>
          <w:szCs w:val="28"/>
          <w:u w:val="single"/>
        </w:rPr>
        <w:t>Explaining the Mission</w:t>
      </w:r>
    </w:p>
    <w:p w14:paraId="198751C3" w14:textId="2B5467A4" w:rsidR="009D1B86" w:rsidRPr="00EB4F2D" w:rsidRDefault="00EB4F2D" w:rsidP="009D1B86">
      <w:pPr>
        <w:spacing w:after="0" w:line="240" w:lineRule="auto"/>
        <w:rPr>
          <w:rFonts w:eastAsia="Times New Roman" w:cstheme="minorHAnsi"/>
          <w:sz w:val="28"/>
          <w:szCs w:val="28"/>
          <w:highlight w:val="yellow"/>
        </w:rPr>
      </w:pPr>
      <w:r w:rsidRPr="00EB4F2D">
        <w:rPr>
          <w:rFonts w:cstheme="minorHAnsi"/>
          <w:sz w:val="28"/>
          <w:szCs w:val="28"/>
        </w:rPr>
        <w:t xml:space="preserve">We serve the global healthcare </w:t>
      </w:r>
      <w:r w:rsidR="00C01B9B">
        <w:rPr>
          <w:rFonts w:cstheme="minorHAnsi"/>
          <w:sz w:val="28"/>
          <w:szCs w:val="28"/>
        </w:rPr>
        <w:t>field</w:t>
      </w:r>
      <w:r w:rsidRPr="00EB4F2D">
        <w:rPr>
          <w:rFonts w:cstheme="minorHAnsi"/>
          <w:sz w:val="28"/>
          <w:szCs w:val="28"/>
        </w:rPr>
        <w:t xml:space="preserve"> through the academic development of </w:t>
      </w:r>
      <w:r w:rsidR="00C01B9B" w:rsidRPr="00C01B9B">
        <w:rPr>
          <w:rFonts w:cstheme="minorHAnsi"/>
          <w:sz w:val="28"/>
          <w:szCs w:val="28"/>
        </w:rPr>
        <w:t xml:space="preserve">highly valued and recognized healthcare leaders </w:t>
      </w:r>
      <w:r w:rsidRPr="00C01B9B">
        <w:rPr>
          <w:rFonts w:cstheme="minorHAnsi"/>
          <w:sz w:val="28"/>
          <w:szCs w:val="28"/>
        </w:rPr>
        <w:t xml:space="preserve">and the advancement of </w:t>
      </w:r>
      <w:r w:rsidR="00D0556A">
        <w:rPr>
          <w:rFonts w:cstheme="minorHAnsi"/>
          <w:sz w:val="28"/>
          <w:szCs w:val="28"/>
        </w:rPr>
        <w:t xml:space="preserve">new thinking through </w:t>
      </w:r>
      <w:r w:rsidRPr="00C01B9B">
        <w:rPr>
          <w:rFonts w:cstheme="minorHAnsi"/>
          <w:sz w:val="28"/>
          <w:szCs w:val="28"/>
        </w:rPr>
        <w:t>collabora</w:t>
      </w:r>
      <w:r w:rsidRPr="00EB4F2D">
        <w:rPr>
          <w:rFonts w:cstheme="minorHAnsi"/>
          <w:sz w:val="28"/>
          <w:szCs w:val="28"/>
        </w:rPr>
        <w:t>ti</w:t>
      </w:r>
      <w:r w:rsidR="00D0556A">
        <w:rPr>
          <w:rFonts w:cstheme="minorHAnsi"/>
          <w:sz w:val="28"/>
          <w:szCs w:val="28"/>
        </w:rPr>
        <w:t>on</w:t>
      </w:r>
      <w:r w:rsidRPr="00EB4F2D">
        <w:rPr>
          <w:rFonts w:cstheme="minorHAnsi"/>
          <w:sz w:val="28"/>
          <w:szCs w:val="28"/>
        </w:rPr>
        <w:t xml:space="preserve">.  Our </w:t>
      </w:r>
      <w:r w:rsidR="009D1B86">
        <w:rPr>
          <w:rFonts w:cstheme="minorHAnsi"/>
          <w:sz w:val="28"/>
          <w:szCs w:val="28"/>
        </w:rPr>
        <w:t xml:space="preserve">highly diverse </w:t>
      </w:r>
      <w:r w:rsidRPr="00EB4F2D">
        <w:rPr>
          <w:rFonts w:cstheme="minorHAnsi"/>
          <w:sz w:val="28"/>
          <w:szCs w:val="28"/>
        </w:rPr>
        <w:t xml:space="preserve">graduates will possess talent to guide the healthcare </w:t>
      </w:r>
      <w:r w:rsidR="009D1B86">
        <w:rPr>
          <w:rFonts w:cstheme="minorHAnsi"/>
          <w:sz w:val="28"/>
          <w:szCs w:val="28"/>
        </w:rPr>
        <w:t>field</w:t>
      </w:r>
      <w:r w:rsidRPr="00EB4F2D">
        <w:rPr>
          <w:rFonts w:cstheme="minorHAnsi"/>
          <w:sz w:val="28"/>
          <w:szCs w:val="28"/>
        </w:rPr>
        <w:t xml:space="preserve"> through transformative change </w:t>
      </w:r>
      <w:r w:rsidR="009D1B86">
        <w:rPr>
          <w:rFonts w:cstheme="minorHAnsi"/>
          <w:sz w:val="28"/>
          <w:szCs w:val="28"/>
        </w:rPr>
        <w:t xml:space="preserve">by </w:t>
      </w:r>
      <w:r w:rsidRPr="00EB4F2D">
        <w:rPr>
          <w:rFonts w:cstheme="minorHAnsi"/>
          <w:sz w:val="28"/>
          <w:szCs w:val="28"/>
        </w:rPr>
        <w:t xml:space="preserve">providing creative solutions to advance the well-being of the </w:t>
      </w:r>
      <w:r w:rsidR="00FD241A">
        <w:rPr>
          <w:rFonts w:cstheme="minorHAnsi"/>
          <w:sz w:val="28"/>
          <w:szCs w:val="28"/>
        </w:rPr>
        <w:t xml:space="preserve">healthcare organizations and </w:t>
      </w:r>
      <w:r w:rsidRPr="00EB4F2D">
        <w:rPr>
          <w:rFonts w:cstheme="minorHAnsi"/>
          <w:sz w:val="28"/>
          <w:szCs w:val="28"/>
        </w:rPr>
        <w:t>communities they serve.</w:t>
      </w:r>
      <w:r w:rsidR="009D1B86">
        <w:rPr>
          <w:rFonts w:cstheme="minorHAnsi"/>
          <w:sz w:val="28"/>
          <w:szCs w:val="28"/>
        </w:rPr>
        <w:t xml:space="preserve">  </w:t>
      </w:r>
    </w:p>
    <w:p w14:paraId="55DD48B3" w14:textId="77681D09" w:rsidR="009D1B86" w:rsidRPr="00EB4F2D" w:rsidRDefault="009D1B86" w:rsidP="009D1B86">
      <w:pPr>
        <w:spacing w:after="0" w:line="240" w:lineRule="auto"/>
        <w:rPr>
          <w:rFonts w:eastAsia="Times New Roman" w:cstheme="minorHAnsi"/>
          <w:sz w:val="28"/>
          <w:szCs w:val="28"/>
          <w:highlight w:val="yellow"/>
        </w:rPr>
      </w:pPr>
      <w:r w:rsidRPr="00EB4F2D">
        <w:rPr>
          <w:rFonts w:eastAsia="Times New Roman" w:cstheme="minorHAnsi"/>
          <w:color w:val="000000"/>
          <w:sz w:val="28"/>
          <w:szCs w:val="28"/>
          <w:highlight w:val="yellow"/>
        </w:rPr>
        <w:t xml:space="preserve"> </w:t>
      </w:r>
      <w:r>
        <w:rPr>
          <w:rFonts w:eastAsia="Times New Roman" w:cstheme="minorHAnsi"/>
          <w:color w:val="000000"/>
          <w:sz w:val="28"/>
          <w:szCs w:val="28"/>
          <w:highlight w:val="yellow"/>
        </w:rPr>
        <w:t xml:space="preserve"> </w:t>
      </w:r>
    </w:p>
    <w:p w14:paraId="49A56B19" w14:textId="03EA64C9" w:rsidR="00C01B9B" w:rsidRPr="00AF78F4" w:rsidRDefault="00C01B9B" w:rsidP="00C01B9B">
      <w:pPr>
        <w:rPr>
          <w:sz w:val="28"/>
          <w:szCs w:val="28"/>
        </w:rPr>
      </w:pPr>
      <w:r w:rsidRPr="00AF78F4">
        <w:rPr>
          <w:sz w:val="28"/>
          <w:szCs w:val="28"/>
        </w:rPr>
        <w:t>We continually discover and innovatively disseminate knowledge that enriches the lives of our stakeholders and enables them to contribute professionally to the effectiveness and quality of the healthcare effort, be it prevention or care delivery at all levels.</w:t>
      </w:r>
    </w:p>
    <w:p w14:paraId="532129FC" w14:textId="1BC4B266" w:rsidR="00EB4F2D" w:rsidRPr="00C01B9B" w:rsidRDefault="00411DA5" w:rsidP="009D1B86">
      <w:pPr>
        <w:spacing w:line="240" w:lineRule="auto"/>
        <w:rPr>
          <w:rFonts w:cstheme="minorHAnsi"/>
          <w:sz w:val="28"/>
          <w:szCs w:val="28"/>
        </w:rPr>
      </w:pPr>
      <w:r w:rsidRPr="00C01B9B">
        <w:rPr>
          <w:rFonts w:cstheme="minorHAnsi"/>
          <w:sz w:val="28"/>
          <w:szCs w:val="28"/>
        </w:rPr>
        <w:t>We p</w:t>
      </w:r>
      <w:r w:rsidR="00EB4F2D" w:rsidRPr="00C01B9B">
        <w:rPr>
          <w:rFonts w:cstheme="minorHAnsi"/>
          <w:sz w:val="28"/>
          <w:szCs w:val="28"/>
        </w:rPr>
        <w:t>repar</w:t>
      </w:r>
      <w:r w:rsidRPr="00C01B9B">
        <w:rPr>
          <w:rFonts w:cstheme="minorHAnsi"/>
          <w:sz w:val="28"/>
          <w:szCs w:val="28"/>
        </w:rPr>
        <w:t>e</w:t>
      </w:r>
      <w:r w:rsidR="00EB4F2D" w:rsidRPr="00C01B9B">
        <w:rPr>
          <w:rFonts w:cstheme="minorHAnsi"/>
          <w:sz w:val="28"/>
          <w:szCs w:val="28"/>
        </w:rPr>
        <w:t xml:space="preserve"> students</w:t>
      </w:r>
    </w:p>
    <w:p w14:paraId="11897F83" w14:textId="53B124F0" w:rsidR="00411DA5" w:rsidRPr="00C01B9B" w:rsidRDefault="00411DA5" w:rsidP="00411DA5">
      <w:pPr>
        <w:pStyle w:val="ListParagraph"/>
        <w:numPr>
          <w:ilvl w:val="0"/>
          <w:numId w:val="8"/>
        </w:numPr>
        <w:spacing w:before="100" w:beforeAutospacing="1" w:after="100" w:afterAutospacing="1" w:line="240" w:lineRule="auto"/>
        <w:rPr>
          <w:sz w:val="28"/>
          <w:szCs w:val="28"/>
        </w:rPr>
      </w:pPr>
      <w:r w:rsidRPr="00C01B9B">
        <w:rPr>
          <w:rFonts w:cstheme="minorHAnsi"/>
          <w:sz w:val="28"/>
          <w:szCs w:val="28"/>
        </w:rPr>
        <w:t xml:space="preserve">with </w:t>
      </w:r>
      <w:r w:rsidR="00EB4F2D" w:rsidRPr="00C01B9B">
        <w:rPr>
          <w:rFonts w:cstheme="minorHAnsi"/>
          <w:sz w:val="28"/>
          <w:szCs w:val="28"/>
        </w:rPr>
        <w:t>appropriate skills, knowledge and tools to make evidence-based decisions in complex and diverse organizations</w:t>
      </w:r>
      <w:r w:rsidR="00C01B9B">
        <w:rPr>
          <w:rFonts w:cstheme="minorHAnsi"/>
          <w:sz w:val="28"/>
          <w:szCs w:val="28"/>
        </w:rPr>
        <w:t>,</w:t>
      </w:r>
    </w:p>
    <w:p w14:paraId="5D9526EC" w14:textId="7982A462" w:rsidR="00411DA5" w:rsidRPr="00C01B9B" w:rsidRDefault="00EB4F2D" w:rsidP="00411DA5">
      <w:pPr>
        <w:pStyle w:val="ListParagraph"/>
        <w:numPr>
          <w:ilvl w:val="0"/>
          <w:numId w:val="8"/>
        </w:numPr>
        <w:spacing w:before="100" w:beforeAutospacing="1" w:after="100" w:afterAutospacing="1" w:line="240" w:lineRule="auto"/>
        <w:rPr>
          <w:sz w:val="28"/>
          <w:szCs w:val="28"/>
        </w:rPr>
      </w:pPr>
      <w:r w:rsidRPr="00C01B9B">
        <w:rPr>
          <w:rFonts w:cstheme="minorHAnsi"/>
          <w:sz w:val="28"/>
          <w:szCs w:val="28"/>
        </w:rPr>
        <w:t>to design innovative healthcare solutions worldwide</w:t>
      </w:r>
      <w:r w:rsidR="00C01B9B">
        <w:rPr>
          <w:rFonts w:cstheme="minorHAnsi"/>
          <w:sz w:val="28"/>
          <w:szCs w:val="28"/>
        </w:rPr>
        <w:t>,</w:t>
      </w:r>
    </w:p>
    <w:p w14:paraId="213227B1" w14:textId="23E945D4" w:rsidR="00411DA5" w:rsidRPr="00C01B9B" w:rsidRDefault="00411DA5" w:rsidP="00411DA5">
      <w:pPr>
        <w:pStyle w:val="ListParagraph"/>
        <w:numPr>
          <w:ilvl w:val="0"/>
          <w:numId w:val="8"/>
        </w:numPr>
        <w:spacing w:before="100" w:beforeAutospacing="1" w:after="100" w:afterAutospacing="1" w:line="240" w:lineRule="auto"/>
        <w:rPr>
          <w:rFonts w:eastAsia="Times New Roman" w:cstheme="minorHAnsi"/>
          <w:color w:val="000000"/>
          <w:sz w:val="28"/>
          <w:szCs w:val="28"/>
        </w:rPr>
      </w:pPr>
      <w:r w:rsidRPr="00C01B9B">
        <w:rPr>
          <w:rFonts w:cstheme="minorHAnsi"/>
          <w:sz w:val="28"/>
          <w:szCs w:val="28"/>
        </w:rPr>
        <w:t xml:space="preserve">with </w:t>
      </w:r>
      <w:r w:rsidR="00EB4F2D" w:rsidRPr="00C01B9B">
        <w:rPr>
          <w:rFonts w:cstheme="minorHAnsi"/>
          <w:sz w:val="28"/>
          <w:szCs w:val="28"/>
        </w:rPr>
        <w:t>academic and real-world healthcare industry administrative, financial and business expertise</w:t>
      </w:r>
      <w:r w:rsidR="00C01B9B">
        <w:rPr>
          <w:rFonts w:cstheme="minorHAnsi"/>
          <w:sz w:val="28"/>
          <w:szCs w:val="28"/>
        </w:rPr>
        <w:t>,</w:t>
      </w:r>
    </w:p>
    <w:p w14:paraId="17DFCBB1" w14:textId="18FAD79A" w:rsidR="00AF78F4" w:rsidRPr="00C01B9B" w:rsidRDefault="00411DA5" w:rsidP="00C01B9B">
      <w:pPr>
        <w:pStyle w:val="ListParagraph"/>
        <w:numPr>
          <w:ilvl w:val="0"/>
          <w:numId w:val="8"/>
        </w:numPr>
        <w:spacing w:before="100" w:beforeAutospacing="1" w:after="100" w:afterAutospacing="1" w:line="240" w:lineRule="auto"/>
        <w:rPr>
          <w:rFonts w:eastAsia="Times New Roman" w:cstheme="minorHAnsi"/>
          <w:color w:val="000000"/>
          <w:sz w:val="28"/>
          <w:szCs w:val="28"/>
        </w:rPr>
      </w:pPr>
      <w:proofErr w:type="gramStart"/>
      <w:r w:rsidRPr="00C01B9B">
        <w:rPr>
          <w:rFonts w:eastAsia="Times New Roman" w:cstheme="minorHAnsi"/>
          <w:sz w:val="28"/>
          <w:szCs w:val="28"/>
        </w:rPr>
        <w:t>to</w:t>
      </w:r>
      <w:proofErr w:type="gramEnd"/>
      <w:r w:rsidRPr="00C01B9B">
        <w:rPr>
          <w:rFonts w:eastAsia="Times New Roman" w:cstheme="minorHAnsi"/>
          <w:sz w:val="28"/>
          <w:szCs w:val="28"/>
        </w:rPr>
        <w:t xml:space="preserve"> gain the tools and knowledge necessary to move into </w:t>
      </w:r>
      <w:r w:rsidRPr="00C01B9B">
        <w:rPr>
          <w:rFonts w:cstheme="minorHAnsi"/>
          <w:sz w:val="28"/>
          <w:szCs w:val="28"/>
        </w:rPr>
        <w:t xml:space="preserve">leadership, administrative and management positions in the healthcare </w:t>
      </w:r>
      <w:r w:rsidR="00C01B9B" w:rsidRPr="00C01B9B">
        <w:rPr>
          <w:rFonts w:cstheme="minorHAnsi"/>
          <w:sz w:val="28"/>
          <w:szCs w:val="28"/>
        </w:rPr>
        <w:t>fi</w:t>
      </w:r>
      <w:r w:rsidR="00FD241A">
        <w:rPr>
          <w:rFonts w:cstheme="minorHAnsi"/>
          <w:sz w:val="28"/>
          <w:szCs w:val="28"/>
        </w:rPr>
        <w:t>e</w:t>
      </w:r>
      <w:r w:rsidR="00C01B9B" w:rsidRPr="00C01B9B">
        <w:rPr>
          <w:rFonts w:cstheme="minorHAnsi"/>
          <w:sz w:val="28"/>
          <w:szCs w:val="28"/>
        </w:rPr>
        <w:t>ld</w:t>
      </w:r>
      <w:r w:rsidRPr="00C01B9B">
        <w:rPr>
          <w:rFonts w:cstheme="minorHAnsi"/>
          <w:sz w:val="28"/>
          <w:szCs w:val="28"/>
        </w:rPr>
        <w:t xml:space="preserve"> and </w:t>
      </w:r>
      <w:r w:rsidRPr="00C01B9B">
        <w:rPr>
          <w:rFonts w:eastAsia="Times New Roman" w:cstheme="minorHAnsi"/>
          <w:color w:val="000000"/>
          <w:sz w:val="28"/>
          <w:szCs w:val="28"/>
        </w:rPr>
        <w:t>shape the discourse in healthcare management.</w:t>
      </w:r>
      <w:bookmarkEnd w:id="0"/>
    </w:p>
    <w:sectPr w:rsidR="00AF78F4" w:rsidRPr="00C0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0E8F"/>
    <w:multiLevelType w:val="hybridMultilevel"/>
    <w:tmpl w:val="47F03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9088F"/>
    <w:multiLevelType w:val="hybridMultilevel"/>
    <w:tmpl w:val="E78A440C"/>
    <w:lvl w:ilvl="0" w:tplc="BE845F02">
      <w:start w:val="1"/>
      <w:numFmt w:val="decimal"/>
      <w:lvlText w:val="%1."/>
      <w:lvlJc w:val="left"/>
      <w:pPr>
        <w:ind w:left="720" w:hanging="360"/>
      </w:pPr>
      <w:rPr>
        <w:rFonts w:ascii="Calibri" w:hAnsi="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44AE0"/>
    <w:multiLevelType w:val="hybridMultilevel"/>
    <w:tmpl w:val="FCA2875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71A0D85"/>
    <w:multiLevelType w:val="hybridMultilevel"/>
    <w:tmpl w:val="B3E61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B0883"/>
    <w:multiLevelType w:val="hybridMultilevel"/>
    <w:tmpl w:val="90E0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A34A9C"/>
    <w:multiLevelType w:val="hybridMultilevel"/>
    <w:tmpl w:val="FD0E86C8"/>
    <w:lvl w:ilvl="0" w:tplc="2416A1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151DC"/>
    <w:multiLevelType w:val="hybridMultilevel"/>
    <w:tmpl w:val="16A64E12"/>
    <w:lvl w:ilvl="0" w:tplc="2416A1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3C0F14"/>
    <w:multiLevelType w:val="hybridMultilevel"/>
    <w:tmpl w:val="411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828A9"/>
    <w:multiLevelType w:val="hybridMultilevel"/>
    <w:tmpl w:val="2034BC5E"/>
    <w:lvl w:ilvl="0" w:tplc="2416A1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2D"/>
    <w:rsid w:val="000E4994"/>
    <w:rsid w:val="00142577"/>
    <w:rsid w:val="001E300E"/>
    <w:rsid w:val="002A3970"/>
    <w:rsid w:val="00336B48"/>
    <w:rsid w:val="00411DA5"/>
    <w:rsid w:val="007872E7"/>
    <w:rsid w:val="00846440"/>
    <w:rsid w:val="00994EB0"/>
    <w:rsid w:val="009D1B86"/>
    <w:rsid w:val="00AF78F4"/>
    <w:rsid w:val="00C01B9B"/>
    <w:rsid w:val="00D0556A"/>
    <w:rsid w:val="00D937DF"/>
    <w:rsid w:val="00E60364"/>
    <w:rsid w:val="00E969FE"/>
    <w:rsid w:val="00EB4F2D"/>
    <w:rsid w:val="00FD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EE19"/>
  <w15:chartTrackingRefBased/>
  <w15:docId w15:val="{4D0C6DC4-2DF1-4C5B-847C-8A902F7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F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F2D"/>
    <w:pPr>
      <w:ind w:left="720"/>
      <w:contextualSpacing/>
    </w:pPr>
  </w:style>
  <w:style w:type="paragraph" w:styleId="BalloonText">
    <w:name w:val="Balloon Text"/>
    <w:basedOn w:val="Normal"/>
    <w:link w:val="BalloonTextChar"/>
    <w:uiPriority w:val="99"/>
    <w:semiHidden/>
    <w:unhideWhenUsed/>
    <w:rsid w:val="00FD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40248">
      <w:bodyDiv w:val="1"/>
      <w:marLeft w:val="0"/>
      <w:marRight w:val="0"/>
      <w:marTop w:val="0"/>
      <w:marBottom w:val="0"/>
      <w:divBdr>
        <w:top w:val="none" w:sz="0" w:space="0" w:color="auto"/>
        <w:left w:val="none" w:sz="0" w:space="0" w:color="auto"/>
        <w:bottom w:val="none" w:sz="0" w:space="0" w:color="auto"/>
        <w:right w:val="none" w:sz="0" w:space="0" w:color="auto"/>
      </w:divBdr>
    </w:div>
    <w:div w:id="1379159398">
      <w:bodyDiv w:val="1"/>
      <w:marLeft w:val="0"/>
      <w:marRight w:val="0"/>
      <w:marTop w:val="0"/>
      <w:marBottom w:val="0"/>
      <w:divBdr>
        <w:top w:val="none" w:sz="0" w:space="0" w:color="auto"/>
        <w:left w:val="none" w:sz="0" w:space="0" w:color="auto"/>
        <w:bottom w:val="none" w:sz="0" w:space="0" w:color="auto"/>
        <w:right w:val="none" w:sz="0" w:space="0" w:color="auto"/>
      </w:divBdr>
    </w:div>
    <w:div w:id="1819498286">
      <w:bodyDiv w:val="1"/>
      <w:marLeft w:val="0"/>
      <w:marRight w:val="0"/>
      <w:marTop w:val="0"/>
      <w:marBottom w:val="0"/>
      <w:divBdr>
        <w:top w:val="none" w:sz="0" w:space="0" w:color="auto"/>
        <w:left w:val="none" w:sz="0" w:space="0" w:color="auto"/>
        <w:bottom w:val="none" w:sz="0" w:space="0" w:color="auto"/>
        <w:right w:val="none" w:sz="0" w:space="0" w:color="auto"/>
      </w:divBdr>
    </w:div>
    <w:div w:id="20857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Gonzalez, Arthur Anthony</cp:lastModifiedBy>
  <cp:revision>3</cp:revision>
  <cp:lastPrinted>2018-11-15T18:37:00Z</cp:lastPrinted>
  <dcterms:created xsi:type="dcterms:W3CDTF">2018-11-29T17:30:00Z</dcterms:created>
  <dcterms:modified xsi:type="dcterms:W3CDTF">2018-12-10T18:23:00Z</dcterms:modified>
</cp:coreProperties>
</file>