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jc w:val="center"/>
              <w:rPr>
                <w:rFonts w:asciiTheme="minorHAnsi" w:hAnsiTheme="minorHAnsi"/>
                <w:b/>
              </w:rPr>
            </w:pPr>
            <w:r w:rsidRPr="00CD10DD">
              <w:rPr>
                <w:rFonts w:asciiTheme="minorHAnsi" w:hAnsiTheme="minorHAnsi"/>
                <w:b/>
              </w:rPr>
              <w:t>Alternate</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8345D" w:rsidP="002A3D6C">
            <w:pPr>
              <w:jc w:val="center"/>
              <w:rPr>
                <w:rFonts w:asciiTheme="minorHAnsi" w:hAnsiTheme="minorHAnsi"/>
              </w:rPr>
            </w:pPr>
            <w:r>
              <w:rPr>
                <w:rFonts w:asciiTheme="minorHAnsi" w:hAnsiTheme="minorHAnsi"/>
              </w:rPr>
              <w:t xml:space="preserve"> </w:t>
            </w:r>
          </w:p>
        </w:tc>
      </w:tr>
      <w:tr w:rsidR="00856063"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856063" w:rsidRPr="00CD10DD" w:rsidRDefault="00856063" w:rsidP="002A3D6C">
            <w:r>
              <w:t>Jody Bailey                 **</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856063" w:rsidP="002A3D6C">
            <w:pPr>
              <w:jc w:val="center"/>
            </w:pPr>
          </w:p>
        </w:tc>
        <w:tc>
          <w:tcPr>
            <w:tcW w:w="1426" w:type="dxa"/>
            <w:tcBorders>
              <w:top w:val="single" w:sz="4" w:space="0" w:color="auto"/>
              <w:left w:val="single" w:sz="4" w:space="0" w:color="auto"/>
              <w:bottom w:val="single" w:sz="4" w:space="0" w:color="auto"/>
              <w:right w:val="single" w:sz="4" w:space="0" w:color="auto"/>
            </w:tcBorders>
          </w:tcPr>
          <w:p w:rsidR="00856063" w:rsidRPr="00CD10DD" w:rsidRDefault="0048345D" w:rsidP="002A3D6C">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856063" w:rsidRDefault="00856063"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48345D" w:rsidP="002A3D6C">
            <w:pPr>
              <w:jc w:val="center"/>
            </w:pPr>
            <w:r>
              <w:t xml:space="preserve">Ramona Holmes </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Barbara Becker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F419D8" w:rsidRPr="00CD10DD" w:rsidTr="002A3D6C">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2A3D6C">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F419D8"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48345D">
            <w:r>
              <w:t xml:space="preserve"> </w:t>
            </w:r>
          </w:p>
        </w:tc>
      </w:tr>
      <w:tr w:rsidR="000025CE" w:rsidRPr="00CD10DD" w:rsidTr="002A3D6C">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2A3D6C">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0025CE"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0025CE"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2A3D6C">
            <w:pPr>
              <w:jc w:val="center"/>
            </w:pPr>
          </w:p>
        </w:tc>
      </w:tr>
      <w:tr w:rsidR="005F5057" w:rsidRPr="00CD10DD" w:rsidTr="002A3D6C">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2A3D6C">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5000A" w:rsidP="002A3D6C">
            <w:pPr>
              <w:jc w:val="center"/>
            </w:pPr>
            <w:r>
              <w:t xml:space="preserve"> </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C73A89" w:rsidP="002A3D6C">
            <w:pPr>
              <w:rPr>
                <w:rFonts w:asciiTheme="minorHAnsi" w:hAnsiTheme="minorHAnsi"/>
              </w:rPr>
            </w:pPr>
            <w:r>
              <w:rPr>
                <w:rFonts w:asciiTheme="minorHAnsi" w:hAnsiTheme="minorHAnsi"/>
              </w:rPr>
              <w:t>Rachel Cros</w:t>
            </w:r>
            <w:r w:rsidR="005F5057" w:rsidRPr="00CD10DD">
              <w:rPr>
                <w:rFonts w:asciiTheme="minorHAnsi" w:hAnsiTheme="minorHAnsi"/>
              </w:rPr>
              <w:t xml:space="preserve">on            </w:t>
            </w:r>
            <w:r w:rsidR="005F5057">
              <w:rPr>
                <w:rFonts w:asciiTheme="minorHAnsi" w:hAnsiTheme="minorHAnsi"/>
              </w:rPr>
              <w:t xml:space="preserve">  </w:t>
            </w:r>
            <w:r w:rsidR="006F04C5">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710294"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2A3D6C">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873887" w:rsidP="002A3D6C">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 xml:space="preserve">Dana Dunn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Norma Figueroa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710294"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2A3D6C">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Donald Gatzke</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C267AF" w:rsidP="002A3D6C">
            <w:pPr>
              <w:jc w:val="center"/>
              <w:rPr>
                <w:rFonts w:asciiTheme="minorHAnsi" w:hAnsiTheme="minorHAnsi"/>
              </w:rPr>
            </w:pPr>
            <w:r>
              <w:rPr>
                <w:rFonts w:asciiTheme="minorHAnsi" w:hAnsiTheme="minorHAnsi"/>
              </w:rPr>
              <w:t xml:space="preserve"> </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B37E47" w:rsidP="002A3D6C">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B37E47" w:rsidP="002A3D6C">
            <w:pPr>
              <w:jc w:val="center"/>
              <w:rPr>
                <w:rFonts w:asciiTheme="minorHAnsi" w:hAnsiTheme="minorHAnsi"/>
              </w:rPr>
            </w:pPr>
            <w:r>
              <w:rPr>
                <w:rFonts w:asciiTheme="minorHAnsi" w:hAnsiTheme="minorHAnsi"/>
              </w:rPr>
              <w:t xml:space="preserve">John Smith </w:t>
            </w:r>
            <w:r w:rsidR="00BC20E7">
              <w:rPr>
                <w:rFonts w:asciiTheme="minorHAnsi" w:hAnsiTheme="minorHAnsi"/>
              </w:rPr>
              <w:t xml:space="preserve"> </w:t>
            </w:r>
          </w:p>
        </w:tc>
      </w:tr>
      <w:tr w:rsidR="00E532E8"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E532E8" w:rsidRDefault="00E532E8" w:rsidP="002A3D6C">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E532E8" w:rsidP="002A3D6C">
            <w:pPr>
              <w:jc w:val="center"/>
            </w:pP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6F2670" w:rsidP="002A3D6C">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6F2670" w:rsidP="002A3D6C">
            <w:pPr>
              <w:jc w:val="center"/>
            </w:pPr>
            <w:r>
              <w:t xml:space="preserve">Tom Chrzanowski </w:t>
            </w: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 xml:space="preserve">Jennifer Gray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6F2670"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6F2670" w:rsidRDefault="006F2670" w:rsidP="002A3D6C">
            <w:r>
              <w:t>Grace Hao for Salil Sarkar</w:t>
            </w:r>
          </w:p>
        </w:tc>
        <w:tc>
          <w:tcPr>
            <w:tcW w:w="1184" w:type="dxa"/>
            <w:tcBorders>
              <w:top w:val="single" w:sz="4" w:space="0" w:color="auto"/>
              <w:left w:val="single" w:sz="4" w:space="0" w:color="auto"/>
              <w:bottom w:val="single" w:sz="4" w:space="0" w:color="auto"/>
              <w:right w:val="single" w:sz="4" w:space="0" w:color="auto"/>
            </w:tcBorders>
          </w:tcPr>
          <w:p w:rsidR="006F2670"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2670" w:rsidRPr="00CD10DD" w:rsidRDefault="006F2670"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6F2670" w:rsidRPr="00CD10DD" w:rsidRDefault="006F2670"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6F2670" w:rsidRPr="00CD10DD" w:rsidRDefault="006F2670" w:rsidP="002A3D6C">
            <w:pPr>
              <w:jc w:val="center"/>
            </w:pPr>
          </w:p>
        </w:tc>
      </w:tr>
      <w:tr w:rsidR="00710294" w:rsidRPr="00CD10DD" w:rsidTr="002A3D6C">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2A3D6C">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2A3D6C"/>
        </w:tc>
      </w:tr>
      <w:tr w:rsidR="005F5057" w:rsidRPr="00CD10DD" w:rsidTr="002A3D6C">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2A3D6C">
            <w:pPr>
              <w:rPr>
                <w:rFonts w:asciiTheme="minorHAnsi" w:hAnsiTheme="minorHAnsi"/>
              </w:rPr>
            </w:pPr>
            <w:r>
              <w:rPr>
                <w:rFonts w:asciiTheme="minorHAnsi" w:hAnsiTheme="minorHAnsi"/>
              </w:rPr>
              <w:t>Loan K. H</w:t>
            </w:r>
            <w:r w:rsidR="005F5057" w:rsidRPr="00CD10DD">
              <w:rPr>
                <w:rFonts w:asciiTheme="minorHAnsi" w:hAnsiTheme="minorHAnsi"/>
              </w:rPr>
              <w:t>o</w:t>
            </w:r>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48345D">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ind w:left="360"/>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Holly Hungerford-Kresser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856063" w:rsidP="002A3D6C">
            <w:r>
              <w:rPr>
                <w:sz w:val="16"/>
                <w:szCs w:val="16"/>
              </w:rPr>
              <w:t>Dean of the Graduate School  **</w:t>
            </w:r>
            <w:r w:rsidR="00C73A89">
              <w:t xml:space="preserve"> </w:t>
            </w:r>
            <w:r w:rsidR="00A31A40">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Pamela Jansma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r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A242B9" w:rsidP="002A3D6C">
            <w:pPr>
              <w:rPr>
                <w:rFonts w:asciiTheme="minorHAnsi" w:hAnsiTheme="minorHAnsi"/>
              </w:rPr>
            </w:pPr>
            <w:r>
              <w:rPr>
                <w:rFonts w:asciiTheme="minorHAnsi" w:hAnsiTheme="minorHAnsi"/>
              </w:rPr>
              <w:t xml:space="preserve">Qing Lin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A242B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A242B9" w:rsidRPr="00CD10DD" w:rsidRDefault="00A242B9" w:rsidP="002A3D6C">
            <w:r>
              <w:t xml:space="preserve">Dee Mackey </w:t>
            </w:r>
          </w:p>
        </w:tc>
        <w:tc>
          <w:tcPr>
            <w:tcW w:w="1184" w:type="dxa"/>
            <w:tcBorders>
              <w:top w:val="single" w:sz="4" w:space="0" w:color="auto"/>
              <w:left w:val="single" w:sz="4" w:space="0" w:color="auto"/>
              <w:bottom w:val="single" w:sz="4" w:space="0" w:color="auto"/>
              <w:right w:val="single" w:sz="4" w:space="0" w:color="auto"/>
            </w:tcBorders>
          </w:tcPr>
          <w:p w:rsidR="00A242B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A242B9" w:rsidRPr="00CD10DD" w:rsidRDefault="00A242B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A242B9" w:rsidRPr="00CD10DD" w:rsidRDefault="00A242B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A242B9" w:rsidRPr="00CD10DD" w:rsidRDefault="00A242B9" w:rsidP="002A3D6C">
            <w:pPr>
              <w:jc w:val="cente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Varun Mallipaddi</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Albert Marichal</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 xml:space="preserve">Gladys Maryol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7777A"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7777A" w:rsidRDefault="0057777A" w:rsidP="0057777A">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2A3D6C">
            <w:pPr>
              <w:jc w:val="cente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48345D">
            <w:pPr>
              <w:rPr>
                <w:rFonts w:asciiTheme="minorHAnsi" w:hAnsiTheme="minorHAnsi"/>
              </w:rPr>
            </w:pPr>
            <w:r>
              <w:rPr>
                <w:rFonts w:asciiTheme="minorHAnsi" w:hAnsiTheme="minorHAnsi"/>
              </w:rPr>
              <w:t xml:space="preserve">            </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111807" w:rsidP="002A3D6C">
            <w:pPr>
              <w:rPr>
                <w:rFonts w:asciiTheme="minorHAnsi" w:hAnsiTheme="minorHAnsi"/>
              </w:rPr>
            </w:pPr>
            <w:r>
              <w:rPr>
                <w:rFonts w:asciiTheme="minorHAnsi" w:hAnsiTheme="minorHAnsi"/>
              </w:rPr>
              <w:t xml:space="preserve">           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2A3D6C">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Chunke Su</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B37E47" w:rsidP="002A3D6C">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B37E47" w:rsidP="002A3D6C">
            <w:pPr>
              <w:jc w:val="center"/>
              <w:rPr>
                <w:rFonts w:asciiTheme="minorHAnsi" w:hAnsiTheme="minorHAnsi"/>
              </w:rPr>
            </w:pPr>
            <w:r>
              <w:rPr>
                <w:rFonts w:asciiTheme="minorHAnsi" w:hAnsiTheme="minorHAnsi"/>
              </w:rPr>
              <w:t xml:space="preserve">Mark Tremayne </w:t>
            </w: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4D11EA"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2A3D6C">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873887" w:rsidP="002A3D6C">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2A3D6C">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2A3D6C">
            <w:pPr>
              <w:jc w:val="cente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James Welch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 xml:space="preserve">Jim Williams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rPr>
                <w:rFonts w:asciiTheme="minorHAnsi" w:hAnsiTheme="minorHAnsi"/>
              </w:rPr>
            </w:pPr>
            <w:r w:rsidRPr="00CD10DD">
              <w:rPr>
                <w:rFonts w:asciiTheme="minorHAnsi" w:hAnsiTheme="minorHAnsi"/>
              </w:rPr>
              <w:t>Beth Wright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5F5057"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2A3D6C">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73887" w:rsidP="002A3D6C">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2A3D6C">
            <w:pPr>
              <w:jc w:val="center"/>
              <w:rPr>
                <w:rFonts w:asciiTheme="minorHAnsi" w:hAnsiTheme="minorHAnsi"/>
              </w:rPr>
            </w:pPr>
          </w:p>
        </w:tc>
      </w:tr>
      <w:tr w:rsidR="00C73A89" w:rsidRPr="00CD10DD" w:rsidTr="002A3D6C">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2A3D6C">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B83D48" w:rsidP="002A3D6C">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2A3D6C">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73887" w:rsidP="002A3D6C">
            <w:pPr>
              <w:jc w:val="center"/>
            </w:pPr>
            <w:r>
              <w:t xml:space="preserve">Greg Frazier </w:t>
            </w:r>
          </w:p>
        </w:tc>
      </w:tr>
    </w:tbl>
    <w:p w:rsidR="002A3D6C" w:rsidRDefault="002A3D6C"/>
    <w:p w:rsidR="00364AC4" w:rsidRPr="00364AC4" w:rsidRDefault="00364AC4">
      <w:pPr>
        <w:rPr>
          <w:b/>
        </w:rPr>
      </w:pPr>
      <w:r w:rsidRPr="00364AC4">
        <w:rPr>
          <w:b/>
        </w:rPr>
        <w:t xml:space="preserve">Meeting called to order at 2:30 p.m. </w:t>
      </w:r>
    </w:p>
    <w:p w:rsidR="000F42D6" w:rsidRDefault="000F42D6" w:rsidP="000F42D6">
      <w:pPr>
        <w:pStyle w:val="NoSpacing"/>
      </w:pPr>
      <w:r>
        <w:rPr>
          <w:b/>
          <w:u w:val="single"/>
        </w:rPr>
        <w:t>Approval of Minutes.</w:t>
      </w:r>
      <w:r>
        <w:t xml:space="preserve">  The minutes of th</w:t>
      </w:r>
      <w:r w:rsidR="00364AC4">
        <w:t>e regular meeting on October 22, 2013</w:t>
      </w:r>
      <w:r w:rsidR="00707E97">
        <w:t>,</w:t>
      </w:r>
      <w:r>
        <w:t xml:space="preserve"> were approved as </w:t>
      </w:r>
    </w:p>
    <w:p w:rsidR="000F42D6" w:rsidRDefault="000F42D6" w:rsidP="000F42D6">
      <w:pPr>
        <w:pStyle w:val="NoSpacing"/>
      </w:pPr>
      <w:r>
        <w:t xml:space="preserve">published. </w:t>
      </w:r>
    </w:p>
    <w:p w:rsidR="000F42D6" w:rsidRDefault="000F42D6" w:rsidP="000F42D6">
      <w:pPr>
        <w:pStyle w:val="NoSpacing"/>
      </w:pPr>
    </w:p>
    <w:p w:rsidR="000F42D6" w:rsidRDefault="000F42D6" w:rsidP="000F42D6">
      <w:pPr>
        <w:pStyle w:val="NoSpacing"/>
      </w:pPr>
      <w:r>
        <w:rPr>
          <w:b/>
          <w:u w:val="single"/>
        </w:rPr>
        <w:t xml:space="preserve">Undergraduate Curriculum Committee. </w:t>
      </w:r>
      <w:r>
        <w:tab/>
      </w:r>
      <w:r>
        <w:tab/>
      </w:r>
      <w:r>
        <w:tab/>
      </w:r>
      <w:r>
        <w:tab/>
      </w:r>
      <w:r>
        <w:tab/>
      </w:r>
      <w:r w:rsidRPr="000F42D6">
        <w:rPr>
          <w:b/>
        </w:rPr>
        <w:t>Kim Van Noort</w:t>
      </w:r>
      <w:r>
        <w:t xml:space="preserve"> </w:t>
      </w:r>
    </w:p>
    <w:p w:rsidR="007544BD" w:rsidRDefault="007544BD" w:rsidP="000F42D6">
      <w:pPr>
        <w:pStyle w:val="NoSpacing"/>
      </w:pPr>
    </w:p>
    <w:p w:rsidR="000F42D6" w:rsidRDefault="000F42D6" w:rsidP="000F42D6">
      <w:pPr>
        <w:pStyle w:val="NoSpacing"/>
      </w:pPr>
    </w:p>
    <w:p w:rsidR="000F42D6" w:rsidRPr="000F42D6" w:rsidRDefault="000F42D6" w:rsidP="000F42D6">
      <w:pPr>
        <w:pStyle w:val="NoSpacing"/>
      </w:pPr>
      <w:r w:rsidRPr="000F42D6">
        <w:t xml:space="preserve">The following items were distributed to the Undergraduate Assembly as approved by the </w:t>
      </w:r>
    </w:p>
    <w:p w:rsidR="000F42D6" w:rsidRPr="000F42D6" w:rsidRDefault="000F42D6" w:rsidP="000F42D6">
      <w:pPr>
        <w:pStyle w:val="NoSpacing"/>
      </w:pPr>
      <w:r w:rsidRPr="000F42D6">
        <w:t xml:space="preserve">Undergraduate Curriculum Committee.    </w:t>
      </w:r>
    </w:p>
    <w:p w:rsidR="00A31A59" w:rsidRDefault="00A31A59" w:rsidP="00A31A59">
      <w:pPr>
        <w:jc w:val="center"/>
        <w:rPr>
          <w:b/>
          <w:smallCaps/>
        </w:rPr>
      </w:pPr>
    </w:p>
    <w:p w:rsidR="00A31A59" w:rsidRPr="00A31A59" w:rsidRDefault="00A31A59" w:rsidP="00A31A59">
      <w:pPr>
        <w:pStyle w:val="NoSpacing"/>
        <w:jc w:val="center"/>
        <w:rPr>
          <w:b/>
          <w:smallCaps/>
        </w:rPr>
      </w:pPr>
      <w:r w:rsidRPr="00A31A59">
        <w:rPr>
          <w:b/>
          <w:smallCaps/>
        </w:rPr>
        <w:t>Agenda Items Approved by the</w:t>
      </w:r>
    </w:p>
    <w:p w:rsidR="00A31A59" w:rsidRPr="00A31A59" w:rsidRDefault="00A31A59" w:rsidP="00A31A59">
      <w:pPr>
        <w:pStyle w:val="NoSpacing"/>
        <w:jc w:val="center"/>
        <w:rPr>
          <w:smallCaps/>
        </w:rPr>
      </w:pPr>
      <w:r w:rsidRPr="00A31A59">
        <w:t>Committee on Undergraduate Curricula</w:t>
      </w:r>
    </w:p>
    <w:p w:rsidR="00A31A59" w:rsidRPr="00A31A59" w:rsidRDefault="00A31A59" w:rsidP="00A31A59">
      <w:pPr>
        <w:jc w:val="center"/>
        <w:rPr>
          <w:b/>
        </w:rPr>
      </w:pPr>
      <w:r w:rsidRPr="00A31A59">
        <w:rPr>
          <w:b/>
        </w:rPr>
        <w:t>February 25, 2014</w:t>
      </w:r>
    </w:p>
    <w:p w:rsidR="00A31A59" w:rsidRPr="00A31A59" w:rsidRDefault="00A31A59" w:rsidP="00A31A59">
      <w:pPr>
        <w:pStyle w:val="NoSpacing"/>
        <w:rPr>
          <w:b/>
          <w:u w:val="single"/>
        </w:rPr>
      </w:pPr>
      <w:r w:rsidRPr="00A31A59">
        <w:rPr>
          <w:b/>
          <w:u w:val="single"/>
        </w:rPr>
        <w:t>School of Architecture</w:t>
      </w:r>
    </w:p>
    <w:p w:rsidR="00A31A59" w:rsidRPr="00A31A59" w:rsidRDefault="00A31A59" w:rsidP="00A31A59">
      <w:pPr>
        <w:pStyle w:val="NoSpacing"/>
        <w:rPr>
          <w:u w:val="single"/>
        </w:rPr>
      </w:pPr>
      <w:r w:rsidRPr="00A31A59">
        <w:rPr>
          <w:u w:val="single"/>
        </w:rPr>
        <w:t>Architecture</w:t>
      </w:r>
    </w:p>
    <w:p w:rsidR="00A31A59" w:rsidRDefault="00A31A59" w:rsidP="00A31A59">
      <w:pPr>
        <w:rPr>
          <w:b/>
        </w:rPr>
      </w:pPr>
      <w:r>
        <w:rPr>
          <w:b/>
        </w:rPr>
        <w:t>Course Change</w:t>
      </w:r>
    </w:p>
    <w:p w:rsidR="00A31A59" w:rsidRDefault="00A31A59" w:rsidP="00A31A59">
      <w:pPr>
        <w:pStyle w:val="NoSpacing"/>
      </w:pPr>
      <w:r>
        <w:t xml:space="preserve">ARCH 1341, 1342, 2551, 2552, 3553, 3554 - Correct contact hours </w:t>
      </w:r>
    </w:p>
    <w:p w:rsidR="00A31A59" w:rsidRPr="00A31A59" w:rsidRDefault="00A31A59" w:rsidP="00A31A59">
      <w:pPr>
        <w:pStyle w:val="NoSpacing"/>
      </w:pPr>
      <w:r>
        <w:t>ARCH 2300 - Masterworks of Western Architecture</w:t>
      </w:r>
    </w:p>
    <w:p w:rsidR="00A31A59" w:rsidRDefault="00A31A59" w:rsidP="00A31A59">
      <w:pPr>
        <w:pStyle w:val="NoSpacing"/>
      </w:pPr>
      <w:r>
        <w:t>ARCH 4357- Building Information Modeling &amp; Visualization</w:t>
      </w:r>
    </w:p>
    <w:p w:rsidR="00A31A59" w:rsidRPr="00A31A59" w:rsidRDefault="00A31A59" w:rsidP="00A31A59">
      <w:pPr>
        <w:pStyle w:val="NoSpacing"/>
      </w:pPr>
      <w:r>
        <w:t>ARCH 4358 - Advanced Visualization</w:t>
      </w:r>
    </w:p>
    <w:p w:rsidR="00A31A59" w:rsidRDefault="00A31A59" w:rsidP="00A31A59">
      <w:pPr>
        <w:pStyle w:val="NoSpacing"/>
      </w:pPr>
      <w:r>
        <w:t>ARCH 4556 - Design Studio: Architecture III</w:t>
      </w:r>
    </w:p>
    <w:p w:rsidR="00A31A59" w:rsidRPr="00A31A59" w:rsidRDefault="00A31A59" w:rsidP="00A31A59">
      <w:pPr>
        <w:pStyle w:val="NoSpacing"/>
      </w:pPr>
      <w:r>
        <w:t>ARCH 4557 - Design Studio: Architecture IV</w:t>
      </w:r>
    </w:p>
    <w:p w:rsidR="00A31A59" w:rsidRDefault="00A31A59" w:rsidP="00A31A59">
      <w:pPr>
        <w:pStyle w:val="NoSpacing"/>
      </w:pPr>
      <w:r>
        <w:t>ARCH 4595 - Selected Topics</w:t>
      </w:r>
    </w:p>
    <w:p w:rsidR="00A31A59" w:rsidRPr="00A31A59" w:rsidRDefault="00A31A59" w:rsidP="00A31A59">
      <w:pPr>
        <w:pStyle w:val="NoSpacing"/>
      </w:pPr>
      <w:r>
        <w:t>Delete Course</w:t>
      </w:r>
    </w:p>
    <w:p w:rsidR="00A31A59" w:rsidRDefault="00A31A59" w:rsidP="00A31A59">
      <w:pPr>
        <w:rPr>
          <w:b/>
          <w:color w:val="000000"/>
        </w:rPr>
      </w:pPr>
      <w:r>
        <w:rPr>
          <w:color w:val="000000"/>
        </w:rPr>
        <w:t>ARCH 4340 - The Everyday City</w:t>
      </w:r>
    </w:p>
    <w:p w:rsidR="00A31A59" w:rsidRDefault="00A31A59" w:rsidP="00A31A59">
      <w:pPr>
        <w:pStyle w:val="NoSpacing"/>
      </w:pPr>
      <w:r>
        <w:t>Interior Design</w:t>
      </w:r>
    </w:p>
    <w:p w:rsidR="00A31A59" w:rsidRPr="00A31A59" w:rsidRDefault="00A31A59" w:rsidP="00A31A59">
      <w:pPr>
        <w:pStyle w:val="NoSpacing"/>
      </w:pPr>
      <w:r>
        <w:rPr>
          <w:b/>
        </w:rPr>
        <w:t>Course Change</w:t>
      </w:r>
    </w:p>
    <w:p w:rsidR="00A31A59" w:rsidRDefault="00A31A59" w:rsidP="00A31A59">
      <w:pPr>
        <w:pStyle w:val="NoSpacing"/>
      </w:pPr>
      <w:r>
        <w:t>INTD 3305 - History of Interior Design</w:t>
      </w:r>
    </w:p>
    <w:p w:rsidR="00A31A59" w:rsidRPr="00A31A59" w:rsidRDefault="00A31A59" w:rsidP="00A31A59">
      <w:pPr>
        <w:pStyle w:val="NoSpacing"/>
      </w:pPr>
      <w:r>
        <w:t>INTD 3321- Interior Materials I</w:t>
      </w:r>
    </w:p>
    <w:p w:rsidR="00A31A59" w:rsidRDefault="00A31A59" w:rsidP="00A31A59">
      <w:pPr>
        <w:pStyle w:val="NoSpacing"/>
      </w:pPr>
      <w:r>
        <w:t>INTD 3322 - Interior Materials II</w:t>
      </w:r>
    </w:p>
    <w:p w:rsidR="00A31A59" w:rsidRPr="00A31A59" w:rsidRDefault="00A31A59" w:rsidP="00A31A59">
      <w:pPr>
        <w:pStyle w:val="NoSpacing"/>
      </w:pPr>
      <w:r>
        <w:t>INTD 3323 - Lighting Design</w:t>
      </w:r>
    </w:p>
    <w:p w:rsidR="00A31A59" w:rsidRDefault="00A31A59" w:rsidP="00A31A59">
      <w:pPr>
        <w:pStyle w:val="NoSpacing"/>
      </w:pPr>
      <w:r>
        <w:t>INTD 3329 - Computer-Aided Drawing in Interior Design</w:t>
      </w:r>
    </w:p>
    <w:p w:rsidR="00A31A59" w:rsidRPr="00A31A59" w:rsidRDefault="00A31A59" w:rsidP="00A31A59">
      <w:pPr>
        <w:pStyle w:val="NoSpacing"/>
      </w:pPr>
      <w:r>
        <w:t>INTD 3343 - Interior Design Communication III</w:t>
      </w:r>
    </w:p>
    <w:p w:rsidR="00A31A59" w:rsidRDefault="00A31A59" w:rsidP="00A31A59">
      <w:pPr>
        <w:pStyle w:val="NoSpacing"/>
        <w:rPr>
          <w:color w:val="000000"/>
        </w:rPr>
      </w:pPr>
      <w:r>
        <w:rPr>
          <w:color w:val="000000"/>
        </w:rPr>
        <w:t>INTD 4393 - Interior Design Internship</w:t>
      </w:r>
    </w:p>
    <w:p w:rsidR="00A31A59" w:rsidRPr="00A31A59" w:rsidRDefault="00A31A59" w:rsidP="00A31A59">
      <w:pPr>
        <w:pStyle w:val="NoSpacing"/>
        <w:rPr>
          <w:color w:val="000000"/>
        </w:rPr>
      </w:pPr>
      <w:r>
        <w:t>INTD 3553, 3555, 4345, 4368, 4369, 4394, 4562, 4563, 4591 - Correct contact hours</w:t>
      </w:r>
    </w:p>
    <w:p w:rsidR="00A31A59" w:rsidRDefault="00A31A59" w:rsidP="00A31A59">
      <w:pPr>
        <w:pStyle w:val="NoSpacing"/>
        <w:rPr>
          <w:b/>
        </w:rPr>
      </w:pPr>
    </w:p>
    <w:p w:rsidR="00A31A59" w:rsidRDefault="00A31A59" w:rsidP="00A31A59">
      <w:pPr>
        <w:pStyle w:val="NoSpacing"/>
        <w:rPr>
          <w:b/>
        </w:rPr>
      </w:pPr>
      <w:r>
        <w:rPr>
          <w:b/>
        </w:rPr>
        <w:t>Delete Course</w:t>
      </w:r>
    </w:p>
    <w:p w:rsidR="00A31A59" w:rsidRPr="00A31A59" w:rsidRDefault="00A31A59" w:rsidP="00A31A59">
      <w:pPr>
        <w:pStyle w:val="NoSpacing"/>
        <w:rPr>
          <w:b/>
        </w:rPr>
      </w:pPr>
      <w:r>
        <w:t>INTD 3345 - Interior Design Communication IV</w:t>
      </w:r>
    </w:p>
    <w:p w:rsidR="00A31A59" w:rsidRDefault="00A31A59" w:rsidP="00A31A59">
      <w:pPr>
        <w:pStyle w:val="NoSpacing"/>
      </w:pPr>
    </w:p>
    <w:p w:rsidR="00A31A59" w:rsidRDefault="00A31A59" w:rsidP="00A31A59">
      <w:pPr>
        <w:pStyle w:val="NoSpacing"/>
        <w:rPr>
          <w:sz w:val="24"/>
          <w:szCs w:val="24"/>
        </w:rPr>
      </w:pPr>
      <w:r>
        <w:t>College of Engineering</w:t>
      </w:r>
    </w:p>
    <w:p w:rsidR="00A31A59" w:rsidRDefault="00A31A59" w:rsidP="00A31A59">
      <w:pPr>
        <w:pStyle w:val="NoSpacing"/>
        <w:rPr>
          <w:b/>
          <w:color w:val="000000"/>
        </w:rPr>
      </w:pPr>
      <w:r>
        <w:rPr>
          <w:b/>
          <w:color w:val="000000"/>
        </w:rPr>
        <w:t>Course Change</w:t>
      </w:r>
    </w:p>
    <w:p w:rsidR="00A31A59" w:rsidRPr="00A31A59" w:rsidRDefault="00A31A59" w:rsidP="00A31A59">
      <w:pPr>
        <w:pStyle w:val="NoSpacing"/>
        <w:rPr>
          <w:b/>
          <w:color w:val="000000"/>
        </w:rPr>
      </w:pPr>
      <w:r>
        <w:t>IE 4350 - Industrial Engineering Capstone Design</w:t>
      </w:r>
    </w:p>
    <w:p w:rsidR="00A31A59" w:rsidRDefault="00A31A59" w:rsidP="00A31A59">
      <w:pPr>
        <w:pStyle w:val="NoSpacing"/>
      </w:pPr>
    </w:p>
    <w:p w:rsidR="00A31A59" w:rsidRPr="00A31A59" w:rsidRDefault="00A31A59" w:rsidP="00A31A59">
      <w:pPr>
        <w:pStyle w:val="NoSpacing"/>
        <w:rPr>
          <w:b/>
          <w:sz w:val="24"/>
          <w:szCs w:val="24"/>
          <w:u w:val="single"/>
        </w:rPr>
      </w:pPr>
      <w:r w:rsidRPr="00A31A59">
        <w:rPr>
          <w:b/>
          <w:u w:val="single"/>
        </w:rPr>
        <w:t>College of Liberal Arts</w:t>
      </w:r>
    </w:p>
    <w:p w:rsidR="00A31A59" w:rsidRPr="00A31A59" w:rsidRDefault="00A31A59" w:rsidP="00A31A59">
      <w:pPr>
        <w:pStyle w:val="NoSpacing"/>
        <w:rPr>
          <w:u w:val="single"/>
        </w:rPr>
      </w:pPr>
      <w:r w:rsidRPr="00A31A59">
        <w:rPr>
          <w:u w:val="single"/>
        </w:rPr>
        <w:t>Department of English</w:t>
      </w:r>
    </w:p>
    <w:p w:rsidR="00A31A59" w:rsidRPr="00A31A59" w:rsidRDefault="00A31A59" w:rsidP="00A31A59">
      <w:pPr>
        <w:pStyle w:val="NoSpacing"/>
      </w:pPr>
      <w:r>
        <w:rPr>
          <w:b/>
        </w:rPr>
        <w:t>Course Change</w:t>
      </w:r>
    </w:p>
    <w:p w:rsidR="00A31A59" w:rsidRDefault="00A31A59" w:rsidP="00A31A59">
      <w:pPr>
        <w:pStyle w:val="NoSpacing"/>
      </w:pPr>
      <w:r>
        <w:t>ENGL 2303 - Topics in Literature</w:t>
      </w:r>
    </w:p>
    <w:p w:rsidR="00A31A59" w:rsidRPr="00A31A59" w:rsidRDefault="00A31A59" w:rsidP="00A31A59">
      <w:pPr>
        <w:pStyle w:val="NoSpacing"/>
        <w:rPr>
          <w:b/>
        </w:rPr>
      </w:pPr>
      <w:r>
        <w:t>ENGL 2309 - World Literature</w:t>
      </w:r>
    </w:p>
    <w:p w:rsidR="00A31A59" w:rsidRDefault="00A31A59" w:rsidP="00A31A59">
      <w:pPr>
        <w:pStyle w:val="NoSpacing"/>
      </w:pPr>
      <w:r>
        <w:t>ENGL 2319 - British Literature</w:t>
      </w:r>
    </w:p>
    <w:p w:rsidR="00A31A59" w:rsidRPr="00A31A59" w:rsidRDefault="00A31A59" w:rsidP="00A31A59">
      <w:pPr>
        <w:pStyle w:val="NoSpacing"/>
      </w:pPr>
      <w:r>
        <w:t>ENGL 2329 - American Literature</w:t>
      </w:r>
    </w:p>
    <w:p w:rsidR="00A31A59" w:rsidRDefault="00A31A59" w:rsidP="00A31A59">
      <w:pPr>
        <w:pStyle w:val="NoSpacing"/>
      </w:pPr>
    </w:p>
    <w:p w:rsidR="00A31A59" w:rsidRPr="00A31A59" w:rsidRDefault="00A31A59" w:rsidP="00A31A59">
      <w:pPr>
        <w:pStyle w:val="NoSpacing"/>
        <w:rPr>
          <w:b/>
          <w:u w:val="single"/>
        </w:rPr>
      </w:pPr>
      <w:r w:rsidRPr="00A31A59">
        <w:rPr>
          <w:b/>
          <w:u w:val="single"/>
        </w:rPr>
        <w:t>Department of History</w:t>
      </w:r>
    </w:p>
    <w:p w:rsidR="00A31A59" w:rsidRPr="00A31A59" w:rsidRDefault="00A31A59" w:rsidP="00A31A59">
      <w:pPr>
        <w:pStyle w:val="NoSpacing"/>
      </w:pPr>
      <w:r w:rsidRPr="00A31A59">
        <w:t>Course Change</w:t>
      </w:r>
    </w:p>
    <w:p w:rsidR="00A31A59" w:rsidRPr="00A31A59" w:rsidRDefault="00A31A59" w:rsidP="00A31A59">
      <w:pPr>
        <w:pStyle w:val="NoSpacing"/>
        <w:rPr>
          <w:u w:val="single"/>
        </w:rPr>
      </w:pPr>
      <w:r>
        <w:t>HIST 4370 - African Americans in the West</w:t>
      </w:r>
    </w:p>
    <w:p w:rsidR="00A31A59" w:rsidRDefault="00A31A59" w:rsidP="00A31A59">
      <w:pPr>
        <w:pStyle w:val="NoSpacing"/>
      </w:pPr>
    </w:p>
    <w:p w:rsidR="00A31A59" w:rsidRPr="00A31A59" w:rsidRDefault="00A31A59" w:rsidP="00A31A59">
      <w:pPr>
        <w:pStyle w:val="NoSpacing"/>
        <w:rPr>
          <w:b/>
          <w:u w:val="single"/>
        </w:rPr>
      </w:pPr>
      <w:r w:rsidRPr="00A31A59">
        <w:rPr>
          <w:b/>
          <w:u w:val="single"/>
        </w:rPr>
        <w:t>Department of Modern Languages</w:t>
      </w:r>
    </w:p>
    <w:p w:rsidR="00A31A59" w:rsidRDefault="00A31A59" w:rsidP="00A31A59">
      <w:pPr>
        <w:pStyle w:val="NoSpacing"/>
        <w:rPr>
          <w:b/>
        </w:rPr>
      </w:pPr>
      <w:r>
        <w:rPr>
          <w:b/>
        </w:rPr>
        <w:t>Course Change</w:t>
      </w:r>
    </w:p>
    <w:p w:rsidR="00A31A59" w:rsidRPr="00A31A59" w:rsidRDefault="00A31A59" w:rsidP="00A31A59">
      <w:pPr>
        <w:pStyle w:val="NoSpacing"/>
        <w:rPr>
          <w:b/>
        </w:rPr>
      </w:pPr>
      <w:r>
        <w:t>GERM 4313 - Studies in the German Language &amp; Culture</w:t>
      </w:r>
    </w:p>
    <w:p w:rsidR="00A31A59" w:rsidRDefault="00A31A59" w:rsidP="00A31A59">
      <w:pPr>
        <w:pStyle w:val="NoSpacing"/>
      </w:pPr>
      <w:r>
        <w:t>GERM 4321 - Topics in Literature &amp; Culture</w:t>
      </w:r>
    </w:p>
    <w:p w:rsidR="00A31A59" w:rsidRDefault="00A31A59" w:rsidP="00A31A59">
      <w:pPr>
        <w:pStyle w:val="NoSpacing"/>
      </w:pPr>
      <w:r>
        <w:t>SPAN 3305 - Advanced Spanish for Heritage Speakers</w:t>
      </w:r>
    </w:p>
    <w:p w:rsidR="00A31A59" w:rsidRDefault="00A31A59" w:rsidP="00A31A59">
      <w:pPr>
        <w:pStyle w:val="NoSpacing"/>
      </w:pPr>
      <w:r>
        <w:t>SPAN 3311 - Spanish Culture and Civilization</w:t>
      </w:r>
    </w:p>
    <w:p w:rsidR="00A31A59" w:rsidRDefault="00A31A59" w:rsidP="00A31A59">
      <w:pPr>
        <w:pStyle w:val="NoSpacing"/>
      </w:pPr>
      <w:r>
        <w:t>SPAN 3312 - Latin American Culture and Civilization</w:t>
      </w:r>
    </w:p>
    <w:p w:rsidR="00A31A59" w:rsidRDefault="00A31A59" w:rsidP="00A31A59">
      <w:pPr>
        <w:pStyle w:val="NoSpacing"/>
        <w:rPr>
          <w:color w:val="000000"/>
        </w:rPr>
      </w:pPr>
      <w:r>
        <w:rPr>
          <w:color w:val="000000"/>
        </w:rPr>
        <w:t>SPAN 3340 - Introduction to Translation</w:t>
      </w:r>
    </w:p>
    <w:p w:rsidR="00A31A59" w:rsidRPr="00A31A59" w:rsidRDefault="00A31A59" w:rsidP="00A31A59">
      <w:pPr>
        <w:pStyle w:val="NoSpacing"/>
        <w:rPr>
          <w:color w:val="000000"/>
        </w:rPr>
      </w:pPr>
      <w:r>
        <w:t>SPAN 4315 - Topics in Contemporary Latin-American Literature and Culture</w:t>
      </w:r>
    </w:p>
    <w:p w:rsidR="00A31A59" w:rsidRDefault="00A31A59" w:rsidP="00A31A59">
      <w:pPr>
        <w:pStyle w:val="NoSpacing"/>
      </w:pPr>
      <w:r>
        <w:t>SPAN 4317 -Chicano Literature</w:t>
      </w:r>
    </w:p>
    <w:p w:rsidR="00A31A59" w:rsidRDefault="00A31A59" w:rsidP="00A31A59">
      <w:pPr>
        <w:pStyle w:val="NoSpacing"/>
      </w:pPr>
      <w:r>
        <w:t>SPAN 4318 - Mexican Literature</w:t>
      </w:r>
    </w:p>
    <w:p w:rsidR="00A31A59" w:rsidRDefault="00A31A59" w:rsidP="00A31A59">
      <w:pPr>
        <w:rPr>
          <w:color w:val="000000"/>
        </w:rPr>
      </w:pPr>
    </w:p>
    <w:p w:rsidR="00A31A59" w:rsidRPr="00A31A59" w:rsidRDefault="00A31A59" w:rsidP="00A31A59">
      <w:pPr>
        <w:pStyle w:val="NoSpacing"/>
        <w:rPr>
          <w:b/>
          <w:u w:val="single"/>
        </w:rPr>
      </w:pPr>
      <w:r w:rsidRPr="00A31A59">
        <w:rPr>
          <w:b/>
          <w:u w:val="single"/>
        </w:rPr>
        <w:t>Department of Music</w:t>
      </w:r>
    </w:p>
    <w:p w:rsidR="00A31A59" w:rsidRPr="00A31A59" w:rsidRDefault="00A31A59" w:rsidP="00A31A59">
      <w:pPr>
        <w:pStyle w:val="NoSpacing"/>
      </w:pPr>
      <w:r>
        <w:rPr>
          <w:b/>
        </w:rPr>
        <w:t>Course Change</w:t>
      </w:r>
    </w:p>
    <w:p w:rsidR="00A31A59" w:rsidRDefault="00A31A59" w:rsidP="00A31A59">
      <w:pPr>
        <w:pStyle w:val="NoSpacing"/>
      </w:pPr>
      <w:r>
        <w:t>MUSI 3213 - Instrumental Materials &amp; Techniques I</w:t>
      </w:r>
    </w:p>
    <w:p w:rsidR="00A31A59" w:rsidRDefault="00A31A59" w:rsidP="00A31A59">
      <w:pPr>
        <w:pStyle w:val="NoSpacing"/>
      </w:pPr>
      <w:r>
        <w:t>MUSI 3391 - Advanced Sonata Theory</w:t>
      </w:r>
    </w:p>
    <w:p w:rsidR="00A31A59" w:rsidRDefault="00A31A59" w:rsidP="00A31A59">
      <w:pPr>
        <w:pStyle w:val="NoSpacing"/>
      </w:pPr>
    </w:p>
    <w:p w:rsidR="00A31A59" w:rsidRPr="00A31A59" w:rsidRDefault="00A31A59" w:rsidP="00A31A59">
      <w:pPr>
        <w:pStyle w:val="NoSpacing"/>
        <w:rPr>
          <w:b/>
          <w:u w:val="single"/>
        </w:rPr>
      </w:pPr>
      <w:r w:rsidRPr="00A31A59">
        <w:rPr>
          <w:b/>
          <w:u w:val="single"/>
        </w:rPr>
        <w:t>Department of Sociology &amp; Anthropology</w:t>
      </w:r>
    </w:p>
    <w:p w:rsidR="00A31A59" w:rsidRDefault="00A31A59" w:rsidP="00A31A59">
      <w:pPr>
        <w:pStyle w:val="NoSpacing"/>
        <w:rPr>
          <w:b/>
        </w:rPr>
      </w:pPr>
      <w:r>
        <w:rPr>
          <w:b/>
        </w:rPr>
        <w:t>Course Change</w:t>
      </w:r>
    </w:p>
    <w:p w:rsidR="00A31A59" w:rsidRPr="00A31A59" w:rsidRDefault="00A31A59" w:rsidP="00A31A59">
      <w:pPr>
        <w:pStyle w:val="NoSpacing"/>
        <w:rPr>
          <w:b/>
        </w:rPr>
      </w:pPr>
      <w:r>
        <w:t>ANTH 4358 - Topics in Archaeology</w:t>
      </w:r>
    </w:p>
    <w:p w:rsidR="00A31A59" w:rsidRDefault="00A31A59" w:rsidP="00A31A59">
      <w:pPr>
        <w:rPr>
          <w:color w:val="000000"/>
        </w:rPr>
      </w:pPr>
    </w:p>
    <w:p w:rsidR="00A31A59" w:rsidRPr="008816F3" w:rsidRDefault="00A31A59" w:rsidP="00A31A59">
      <w:pPr>
        <w:pStyle w:val="NoSpacing"/>
        <w:rPr>
          <w:b/>
          <w:u w:val="single"/>
        </w:rPr>
      </w:pPr>
      <w:r w:rsidRPr="008816F3">
        <w:rPr>
          <w:b/>
          <w:u w:val="single"/>
        </w:rPr>
        <w:t>Department of Theatre Arts</w:t>
      </w:r>
    </w:p>
    <w:p w:rsidR="00A31A59" w:rsidRPr="00A31A59" w:rsidRDefault="00A31A59" w:rsidP="00A31A59">
      <w:pPr>
        <w:pStyle w:val="NoSpacing"/>
      </w:pPr>
      <w:r>
        <w:rPr>
          <w:b/>
        </w:rPr>
        <w:t>Course Change</w:t>
      </w:r>
    </w:p>
    <w:p w:rsidR="00A31A59" w:rsidRPr="00A31A59" w:rsidRDefault="00A31A59" w:rsidP="00A31A59">
      <w:pPr>
        <w:pStyle w:val="NoSpacing"/>
        <w:rPr>
          <w:b/>
        </w:rPr>
      </w:pPr>
      <w:r>
        <w:t>THEA 1303 - Vocal Performance I: Fundamentals</w:t>
      </w:r>
    </w:p>
    <w:p w:rsidR="00A31A59" w:rsidRDefault="00A31A59" w:rsidP="00A31A59">
      <w:pPr>
        <w:pStyle w:val="NoSpacing"/>
      </w:pPr>
      <w:r>
        <w:t>THEA 1342 - Theatre and Film Appreciation</w:t>
      </w:r>
    </w:p>
    <w:p w:rsidR="00A31A59" w:rsidRDefault="00A31A59" w:rsidP="00A31A59">
      <w:pPr>
        <w:pStyle w:val="NoSpacing"/>
      </w:pPr>
      <w:r>
        <w:t>THEA 1343 - Introduction to Theatre</w:t>
      </w:r>
    </w:p>
    <w:p w:rsidR="00364AC4" w:rsidRDefault="00A31A59" w:rsidP="00364AC4">
      <w:pPr>
        <w:pStyle w:val="NoSpacing"/>
      </w:pPr>
      <w:r>
        <w:t>THEA 3340 - Movement Performance I: Fundamentals</w:t>
      </w:r>
    </w:p>
    <w:p w:rsidR="008816F3" w:rsidRPr="00364AC4" w:rsidRDefault="00A31A59" w:rsidP="00364AC4">
      <w:pPr>
        <w:pStyle w:val="NoSpacing"/>
      </w:pPr>
      <w:r>
        <w:t>THEA 3346 - Stage Combat</w:t>
      </w:r>
    </w:p>
    <w:p w:rsidR="00A31A59" w:rsidRDefault="00A31A59" w:rsidP="008816F3">
      <w:pPr>
        <w:pStyle w:val="NoSpacing"/>
      </w:pPr>
      <w:r>
        <w:t>THEA 4317 - Singing for the Actor II</w:t>
      </w:r>
    </w:p>
    <w:p w:rsidR="00A31A59" w:rsidRDefault="00A31A59" w:rsidP="00A31A59">
      <w:pPr>
        <w:rPr>
          <w:color w:val="000000"/>
        </w:rPr>
      </w:pPr>
      <w:r>
        <w:rPr>
          <w:color w:val="000000"/>
        </w:rPr>
        <w:t>THEA 4346 - Theatrical Weaponry</w:t>
      </w:r>
    </w:p>
    <w:p w:rsidR="008816F3" w:rsidRPr="008816F3" w:rsidRDefault="00A31A59" w:rsidP="008816F3">
      <w:pPr>
        <w:pStyle w:val="NoSpacing"/>
        <w:rPr>
          <w:b/>
          <w:u w:val="single"/>
        </w:rPr>
      </w:pPr>
      <w:r w:rsidRPr="008816F3">
        <w:rPr>
          <w:b/>
          <w:u w:val="single"/>
        </w:rPr>
        <w:t>Women’s and Gender Studies</w:t>
      </w:r>
    </w:p>
    <w:p w:rsidR="00A31A59" w:rsidRPr="008816F3" w:rsidRDefault="00A31A59" w:rsidP="008816F3">
      <w:pPr>
        <w:pStyle w:val="NoSpacing"/>
      </w:pPr>
      <w:r>
        <w:t>Course Change</w:t>
      </w:r>
    </w:p>
    <w:p w:rsidR="008816F3" w:rsidRDefault="00A31A59" w:rsidP="008816F3">
      <w:pPr>
        <w:pStyle w:val="NoSpacing"/>
      </w:pPr>
      <w:r>
        <w:t>WOMS 2301 - Topics in Women's and Gender Studies</w:t>
      </w:r>
    </w:p>
    <w:p w:rsidR="00A31A59" w:rsidRDefault="00A31A59" w:rsidP="008816F3">
      <w:pPr>
        <w:pStyle w:val="NoSpacing"/>
      </w:pPr>
      <w:r>
        <w:t>WOMS 3300 - Topics in Women's and Gender Studies</w:t>
      </w:r>
    </w:p>
    <w:p w:rsidR="00A31A59" w:rsidRDefault="00A31A59" w:rsidP="00A31A59">
      <w:pPr>
        <w:rPr>
          <w:color w:val="000000"/>
        </w:rPr>
      </w:pPr>
      <w:r>
        <w:rPr>
          <w:color w:val="000000"/>
        </w:rPr>
        <w:t>WOMS 4392 - Special Topics in Women's Studies</w:t>
      </w:r>
    </w:p>
    <w:p w:rsidR="008816F3" w:rsidRPr="008816F3" w:rsidRDefault="00A31A59" w:rsidP="008816F3">
      <w:pPr>
        <w:pStyle w:val="NoSpacing"/>
        <w:rPr>
          <w:b/>
          <w:u w:val="single"/>
        </w:rPr>
      </w:pPr>
      <w:r w:rsidRPr="008816F3">
        <w:rPr>
          <w:b/>
          <w:u w:val="single"/>
        </w:rPr>
        <w:t>College of Nursing</w:t>
      </w:r>
    </w:p>
    <w:p w:rsidR="00A31A59" w:rsidRPr="008816F3" w:rsidRDefault="00A31A59" w:rsidP="008816F3">
      <w:pPr>
        <w:pStyle w:val="NoSpacing"/>
        <w:rPr>
          <w:sz w:val="24"/>
          <w:szCs w:val="24"/>
        </w:rPr>
      </w:pPr>
      <w:r>
        <w:t>Course Change</w:t>
      </w:r>
    </w:p>
    <w:p w:rsidR="008816F3" w:rsidRDefault="00A31A59" w:rsidP="008816F3">
      <w:pPr>
        <w:pStyle w:val="NoSpacing"/>
      </w:pPr>
      <w:r>
        <w:t>NURS 2232 - Learning Professional Nursing &amp; Life Skills</w:t>
      </w:r>
    </w:p>
    <w:p w:rsidR="00A31A59" w:rsidRDefault="00A31A59" w:rsidP="008816F3">
      <w:pPr>
        <w:pStyle w:val="NoSpacing"/>
      </w:pPr>
      <w:r>
        <w:t>NURS-SS 2232 - Learning Professional Nursing &amp; Life Skills</w:t>
      </w:r>
    </w:p>
    <w:p w:rsidR="008816F3" w:rsidRDefault="008816F3" w:rsidP="00A31A59">
      <w:pPr>
        <w:rPr>
          <w:color w:val="000000"/>
        </w:rPr>
      </w:pPr>
    </w:p>
    <w:p w:rsidR="008816F3" w:rsidRPr="008816F3" w:rsidRDefault="00A31A59" w:rsidP="008816F3">
      <w:pPr>
        <w:pStyle w:val="NoSpacing"/>
        <w:rPr>
          <w:b/>
          <w:u w:val="single"/>
        </w:rPr>
      </w:pPr>
      <w:r w:rsidRPr="008816F3">
        <w:rPr>
          <w:b/>
          <w:u w:val="single"/>
        </w:rPr>
        <w:t>School of Urban and Public Affairs</w:t>
      </w:r>
    </w:p>
    <w:p w:rsidR="00A31A59" w:rsidRPr="008816F3" w:rsidRDefault="00A31A59" w:rsidP="008816F3">
      <w:pPr>
        <w:pStyle w:val="NoSpacing"/>
        <w:rPr>
          <w:sz w:val="24"/>
          <w:szCs w:val="24"/>
          <w:u w:val="single"/>
        </w:rPr>
      </w:pPr>
      <w:r w:rsidRPr="008816F3">
        <w:rPr>
          <w:u w:val="single"/>
        </w:rPr>
        <w:t>Interdisciplinary Studies</w:t>
      </w:r>
    </w:p>
    <w:p w:rsidR="008816F3" w:rsidRDefault="00A31A59" w:rsidP="008816F3">
      <w:pPr>
        <w:pStyle w:val="NoSpacing"/>
        <w:rPr>
          <w:b/>
        </w:rPr>
      </w:pPr>
      <w:r>
        <w:rPr>
          <w:b/>
        </w:rPr>
        <w:t>Change Course</w:t>
      </w:r>
    </w:p>
    <w:p w:rsidR="00A31A59" w:rsidRDefault="00A31A59" w:rsidP="008816F3">
      <w:pPr>
        <w:pStyle w:val="NoSpacing"/>
        <w:rPr>
          <w:b/>
        </w:rPr>
      </w:pPr>
      <w:r>
        <w:t>INTS 2301 - Foundations: Identity, Institutions and Ideology</w:t>
      </w:r>
    </w:p>
    <w:p w:rsidR="008816F3" w:rsidRDefault="00A31A59" w:rsidP="008816F3">
      <w:pPr>
        <w:pStyle w:val="NoSpacing"/>
      </w:pPr>
      <w:r>
        <w:t>INTS 3320 - Social Justice Theory</w:t>
      </w:r>
    </w:p>
    <w:p w:rsidR="00A31A59" w:rsidRDefault="00A31A59" w:rsidP="008816F3">
      <w:pPr>
        <w:pStyle w:val="NoSpacing"/>
      </w:pPr>
      <w:r>
        <w:t>INTS 4391 - Interdisciplinary Senior Seminar</w:t>
      </w:r>
    </w:p>
    <w:p w:rsidR="008816F3" w:rsidRDefault="00A31A59" w:rsidP="008816F3">
      <w:pPr>
        <w:pStyle w:val="NoSpacing"/>
      </w:pPr>
      <w:r>
        <w:t>INTS 4395 – Internship</w:t>
      </w:r>
    </w:p>
    <w:p w:rsidR="00A31A59" w:rsidRDefault="00A31A59" w:rsidP="008816F3">
      <w:pPr>
        <w:pStyle w:val="NoSpacing"/>
      </w:pPr>
      <w:r>
        <w:t>INTS 4396 - Independent Study</w:t>
      </w:r>
    </w:p>
    <w:p w:rsidR="008816F3" w:rsidRDefault="00A31A59" w:rsidP="008816F3">
      <w:pPr>
        <w:pStyle w:val="NoSpacing"/>
        <w:rPr>
          <w:b/>
        </w:rPr>
      </w:pPr>
      <w:r>
        <w:rPr>
          <w:b/>
        </w:rPr>
        <w:t>Delete Course</w:t>
      </w:r>
    </w:p>
    <w:p w:rsidR="00A31A59" w:rsidRPr="008816F3" w:rsidRDefault="00A31A59" w:rsidP="008816F3">
      <w:pPr>
        <w:pStyle w:val="NoSpacing"/>
        <w:rPr>
          <w:b/>
        </w:rPr>
      </w:pPr>
      <w:r>
        <w:t>INTS 2188 - Special Topics Interdisciplinary Studies</w:t>
      </w:r>
    </w:p>
    <w:p w:rsidR="008816F3" w:rsidRDefault="00A31A59" w:rsidP="008816F3">
      <w:pPr>
        <w:pStyle w:val="NoSpacing"/>
      </w:pPr>
      <w:r>
        <w:t>INTS 2288 - Special Topics Interdisciplinary Studies</w:t>
      </w:r>
    </w:p>
    <w:p w:rsidR="00A31A59" w:rsidRDefault="00A31A59" w:rsidP="008816F3">
      <w:pPr>
        <w:pStyle w:val="NoSpacing"/>
      </w:pPr>
      <w:r>
        <w:t>INTS 4188 - Special Topics Interdisciplinary Studies</w:t>
      </w:r>
    </w:p>
    <w:p w:rsidR="00A31A59" w:rsidRDefault="00A31A59" w:rsidP="00A31A59">
      <w:pPr>
        <w:rPr>
          <w:color w:val="000000"/>
        </w:rPr>
      </w:pPr>
      <w:r>
        <w:rPr>
          <w:color w:val="000000"/>
        </w:rPr>
        <w:t>INTS 4288 - Special Topics Interdisciplinary Studies</w:t>
      </w:r>
    </w:p>
    <w:p w:rsidR="008816F3" w:rsidRDefault="008816F3" w:rsidP="00A31A59">
      <w:pPr>
        <w:rPr>
          <w:color w:val="000000"/>
        </w:rPr>
      </w:pPr>
    </w:p>
    <w:p w:rsidR="0060541C" w:rsidRDefault="0060541C" w:rsidP="0060541C">
      <w:pPr>
        <w:pStyle w:val="NoSpacing"/>
        <w:jc w:val="center"/>
      </w:pPr>
      <w:r>
        <w:t>Agenda Items Approved by the</w:t>
      </w:r>
    </w:p>
    <w:p w:rsidR="0060541C" w:rsidRDefault="0060541C" w:rsidP="0060541C">
      <w:pPr>
        <w:pStyle w:val="NoSpacing"/>
        <w:jc w:val="center"/>
      </w:pPr>
      <w:r>
        <w:t>Committee on Undergraduate Curricula</w:t>
      </w:r>
    </w:p>
    <w:p w:rsidR="0060541C" w:rsidRPr="007544BD" w:rsidRDefault="0060541C" w:rsidP="0060541C">
      <w:pPr>
        <w:pStyle w:val="NoSpacing"/>
        <w:jc w:val="center"/>
        <w:rPr>
          <w:b/>
          <w:u w:val="single"/>
        </w:rPr>
      </w:pPr>
      <w:r w:rsidRPr="007544BD">
        <w:rPr>
          <w:b/>
          <w:u w:val="single"/>
        </w:rPr>
        <w:t>For Consideration by the Undergraduate Assembly</w:t>
      </w:r>
    </w:p>
    <w:p w:rsidR="0060541C" w:rsidRPr="0060541C" w:rsidRDefault="0060541C" w:rsidP="0060541C">
      <w:pPr>
        <w:pStyle w:val="NoSpacing"/>
        <w:jc w:val="center"/>
      </w:pPr>
      <w:r>
        <w:t>February 25, 2014</w:t>
      </w:r>
    </w:p>
    <w:p w:rsidR="0060541C" w:rsidRDefault="0060541C" w:rsidP="0060541C">
      <w:pPr>
        <w:jc w:val="center"/>
      </w:pPr>
    </w:p>
    <w:p w:rsidR="0060541C" w:rsidRPr="0060541C" w:rsidRDefault="0060541C" w:rsidP="0060541C">
      <w:pPr>
        <w:pStyle w:val="NoSpacing"/>
        <w:rPr>
          <w:b/>
          <w:u w:val="single"/>
        </w:rPr>
      </w:pPr>
      <w:r w:rsidRPr="0060541C">
        <w:rPr>
          <w:b/>
          <w:u w:val="single"/>
        </w:rPr>
        <w:t>School of Architecture</w:t>
      </w:r>
    </w:p>
    <w:p w:rsidR="0060541C" w:rsidRPr="0060541C" w:rsidRDefault="0060541C" w:rsidP="0060541C">
      <w:pPr>
        <w:pStyle w:val="NoSpacing"/>
        <w:rPr>
          <w:sz w:val="24"/>
          <w:szCs w:val="24"/>
          <w:u w:val="single"/>
        </w:rPr>
      </w:pPr>
      <w:r w:rsidRPr="0060541C">
        <w:rPr>
          <w:u w:val="single"/>
        </w:rPr>
        <w:t>Architecture</w:t>
      </w:r>
    </w:p>
    <w:p w:rsidR="0060541C" w:rsidRDefault="0060541C" w:rsidP="0060541C">
      <w:pPr>
        <w:pStyle w:val="NoSpacing"/>
        <w:rPr>
          <w:b/>
        </w:rPr>
      </w:pPr>
      <w:r>
        <w:rPr>
          <w:b/>
        </w:rPr>
        <w:t>Add Course</w:t>
      </w:r>
    </w:p>
    <w:p w:rsidR="0060541C" w:rsidRDefault="0060541C" w:rsidP="0060541C">
      <w:pPr>
        <w:pStyle w:val="NoSpacing"/>
        <w:rPr>
          <w:b/>
        </w:rPr>
      </w:pPr>
      <w:r>
        <w:t>ARCH 2553 - Basic Design and Drawing for Engineers</w:t>
      </w:r>
    </w:p>
    <w:p w:rsidR="0060541C" w:rsidRDefault="0060541C" w:rsidP="0060541C">
      <w:pPr>
        <w:pStyle w:val="NoSpacing"/>
      </w:pPr>
      <w:r>
        <w:t>ARCH 4334 – Digital Research &amp; Prototyping</w:t>
      </w:r>
    </w:p>
    <w:p w:rsidR="0060541C" w:rsidRPr="0060541C" w:rsidRDefault="0060541C" w:rsidP="0060541C">
      <w:pPr>
        <w:pStyle w:val="NoSpacing"/>
      </w:pPr>
      <w:r>
        <w:rPr>
          <w:color w:val="000000"/>
        </w:rPr>
        <w:t>ARCH 4343 - Digital Fabrication Methodology</w:t>
      </w:r>
    </w:p>
    <w:p w:rsidR="0060541C" w:rsidRDefault="0060541C" w:rsidP="0060541C">
      <w:pPr>
        <w:pStyle w:val="NoSpacing"/>
      </w:pPr>
    </w:p>
    <w:p w:rsidR="0060541C" w:rsidRDefault="0060541C" w:rsidP="0060541C">
      <w:pPr>
        <w:pStyle w:val="NoSpacing"/>
      </w:pPr>
      <w:r>
        <w:t>Interior Design</w:t>
      </w:r>
    </w:p>
    <w:p w:rsidR="0060541C" w:rsidRDefault="0060541C" w:rsidP="0060541C">
      <w:pPr>
        <w:rPr>
          <w:b/>
          <w:color w:val="000000"/>
        </w:rPr>
      </w:pPr>
      <w:r>
        <w:rPr>
          <w:b/>
          <w:color w:val="000000"/>
        </w:rPr>
        <w:t>Add Course</w:t>
      </w:r>
    </w:p>
    <w:p w:rsidR="0060541C" w:rsidRDefault="0060541C" w:rsidP="0060541C">
      <w:pPr>
        <w:pStyle w:val="NoSpacing"/>
      </w:pPr>
      <w:r>
        <w:t>INTD 3357 - Building Information Modeling &amp; Visualization</w:t>
      </w:r>
    </w:p>
    <w:p w:rsidR="0060541C" w:rsidRDefault="0060541C" w:rsidP="0060541C">
      <w:pPr>
        <w:pStyle w:val="NoSpacing"/>
      </w:pPr>
      <w:r>
        <w:t xml:space="preserve">INTD </w:t>
      </w:r>
      <w:r w:rsidR="001D318B">
        <w:t>4344 - Interior Design Communications</w:t>
      </w:r>
      <w:r>
        <w:t xml:space="preserve"> IV</w:t>
      </w:r>
    </w:p>
    <w:p w:rsidR="0060541C" w:rsidRDefault="0060541C" w:rsidP="0060541C">
      <w:pPr>
        <w:pStyle w:val="NoSpacing"/>
      </w:pPr>
    </w:p>
    <w:p w:rsidR="0060541C" w:rsidRPr="0060541C" w:rsidRDefault="0060541C" w:rsidP="0060541C">
      <w:pPr>
        <w:pStyle w:val="NoSpacing"/>
        <w:rPr>
          <w:b/>
          <w:sz w:val="24"/>
          <w:szCs w:val="24"/>
          <w:u w:val="single"/>
        </w:rPr>
      </w:pPr>
      <w:r w:rsidRPr="0060541C">
        <w:rPr>
          <w:b/>
          <w:u w:val="single"/>
        </w:rPr>
        <w:t>College of Engineering</w:t>
      </w:r>
    </w:p>
    <w:p w:rsidR="0060541C" w:rsidRDefault="0060541C" w:rsidP="0060541C">
      <w:pPr>
        <w:pStyle w:val="NoSpacing"/>
      </w:pPr>
      <w:r w:rsidRPr="0060541C">
        <w:t>Department of Industrial Engineering</w:t>
      </w:r>
    </w:p>
    <w:p w:rsidR="0060541C" w:rsidRPr="0060541C" w:rsidRDefault="0060541C" w:rsidP="0060541C">
      <w:pPr>
        <w:pStyle w:val="NoSpacing"/>
      </w:pPr>
      <w:r>
        <w:rPr>
          <w:color w:val="000000"/>
        </w:rPr>
        <w:t>Add Course</w:t>
      </w:r>
    </w:p>
    <w:p w:rsidR="0060541C" w:rsidRDefault="0060541C" w:rsidP="0060541C">
      <w:pPr>
        <w:pStyle w:val="NoSpacing"/>
      </w:pPr>
      <w:r>
        <w:t>IE 2000 - Undergraduate Research</w:t>
      </w:r>
    </w:p>
    <w:p w:rsidR="0060541C" w:rsidRPr="0060541C" w:rsidRDefault="0060541C" w:rsidP="0060541C">
      <w:pPr>
        <w:pStyle w:val="NoSpacing"/>
      </w:pPr>
      <w:r>
        <w:t>IE 2308 - Economics for Engineers</w:t>
      </w:r>
    </w:p>
    <w:p w:rsidR="0060541C" w:rsidRDefault="0060541C" w:rsidP="0060541C">
      <w:pPr>
        <w:pStyle w:val="NoSpacing"/>
      </w:pPr>
      <w:r>
        <w:t>IE 3000 - Undergraduate Research</w:t>
      </w:r>
    </w:p>
    <w:p w:rsidR="0060541C" w:rsidRPr="0060541C" w:rsidRDefault="0060541C" w:rsidP="0060541C">
      <w:pPr>
        <w:pStyle w:val="NoSpacing"/>
      </w:pPr>
      <w:r>
        <w:t>IE 4000 - Undergraduate Research</w:t>
      </w:r>
    </w:p>
    <w:p w:rsidR="0060541C" w:rsidRDefault="0060541C" w:rsidP="0060541C">
      <w:pPr>
        <w:pStyle w:val="NoSpacing"/>
      </w:pPr>
    </w:p>
    <w:p w:rsidR="0060541C" w:rsidRDefault="0060541C" w:rsidP="0060541C">
      <w:pPr>
        <w:pStyle w:val="NoSpacing"/>
      </w:pPr>
      <w:r>
        <w:t>Department of Civil Engineering</w:t>
      </w:r>
    </w:p>
    <w:p w:rsidR="0060541C" w:rsidRDefault="0060541C" w:rsidP="0060541C">
      <w:pPr>
        <w:rPr>
          <w:color w:val="000000"/>
        </w:rPr>
      </w:pPr>
      <w:r>
        <w:rPr>
          <w:color w:val="000000"/>
        </w:rPr>
        <w:t>B.S. in Architectural Engineering</w:t>
      </w:r>
    </w:p>
    <w:p w:rsidR="0060541C" w:rsidRPr="0060541C" w:rsidRDefault="0060541C" w:rsidP="0060541C">
      <w:pPr>
        <w:pStyle w:val="NoSpacing"/>
        <w:rPr>
          <w:b/>
          <w:u w:val="single"/>
        </w:rPr>
      </w:pPr>
      <w:r w:rsidRPr="0060541C">
        <w:rPr>
          <w:b/>
          <w:u w:val="single"/>
        </w:rPr>
        <w:t>College of Liberal Arts</w:t>
      </w:r>
    </w:p>
    <w:p w:rsidR="00377F01" w:rsidRDefault="00377F01" w:rsidP="0060541C">
      <w:pPr>
        <w:pStyle w:val="NoSpacing"/>
        <w:rPr>
          <w:b/>
          <w:u w:val="single"/>
        </w:rPr>
      </w:pPr>
    </w:p>
    <w:p w:rsidR="0060541C" w:rsidRPr="0060541C" w:rsidRDefault="0060541C" w:rsidP="0060541C">
      <w:pPr>
        <w:pStyle w:val="NoSpacing"/>
        <w:rPr>
          <w:b/>
          <w:sz w:val="24"/>
          <w:szCs w:val="24"/>
          <w:u w:val="single"/>
        </w:rPr>
      </w:pPr>
      <w:r w:rsidRPr="0060541C">
        <w:rPr>
          <w:b/>
          <w:u w:val="single"/>
        </w:rPr>
        <w:t>Department of English</w:t>
      </w:r>
    </w:p>
    <w:p w:rsidR="0060541C" w:rsidRDefault="0060541C" w:rsidP="0060541C">
      <w:pPr>
        <w:pStyle w:val="NoSpacing"/>
        <w:rPr>
          <w:b/>
        </w:rPr>
      </w:pPr>
      <w:r>
        <w:rPr>
          <w:b/>
        </w:rPr>
        <w:t>Add Course</w:t>
      </w:r>
    </w:p>
    <w:p w:rsidR="0060541C" w:rsidRPr="0060541C" w:rsidRDefault="0060541C" w:rsidP="0060541C">
      <w:pPr>
        <w:pStyle w:val="NoSpacing"/>
        <w:rPr>
          <w:b/>
        </w:rPr>
      </w:pPr>
      <w:r>
        <w:t>ENGL 3343 - US Chicano/Latino Literature</w:t>
      </w:r>
    </w:p>
    <w:p w:rsidR="0060541C" w:rsidRDefault="0060541C" w:rsidP="0060541C">
      <w:pPr>
        <w:pStyle w:val="NoSpacing"/>
      </w:pPr>
    </w:p>
    <w:p w:rsidR="0060541C" w:rsidRPr="0060541C" w:rsidRDefault="0060541C" w:rsidP="0060541C">
      <w:pPr>
        <w:pStyle w:val="NoSpacing"/>
        <w:rPr>
          <w:b/>
          <w:u w:val="single"/>
        </w:rPr>
      </w:pPr>
      <w:r w:rsidRPr="0060541C">
        <w:rPr>
          <w:b/>
          <w:u w:val="single"/>
        </w:rPr>
        <w:t>Department of History</w:t>
      </w:r>
    </w:p>
    <w:p w:rsidR="0060541C" w:rsidRDefault="0060541C" w:rsidP="0060541C">
      <w:pPr>
        <w:pStyle w:val="NoSpacing"/>
        <w:rPr>
          <w:b/>
        </w:rPr>
      </w:pPr>
      <w:r>
        <w:rPr>
          <w:b/>
        </w:rPr>
        <w:t>Add Course</w:t>
      </w:r>
    </w:p>
    <w:p w:rsidR="0060541C" w:rsidRPr="0060541C" w:rsidRDefault="0060541C" w:rsidP="0060541C">
      <w:pPr>
        <w:pStyle w:val="NoSpacing"/>
        <w:rPr>
          <w:b/>
        </w:rPr>
      </w:pPr>
      <w:r>
        <w:t xml:space="preserve">HIST 3304 - Historical Geography of the United States to 1850 </w:t>
      </w:r>
    </w:p>
    <w:p w:rsidR="0060541C" w:rsidRDefault="0060541C" w:rsidP="0060541C">
      <w:pPr>
        <w:rPr>
          <w:color w:val="000000"/>
        </w:rPr>
      </w:pPr>
      <w:r>
        <w:rPr>
          <w:color w:val="000000"/>
        </w:rPr>
        <w:t xml:space="preserve">HIST 3305 - Historical Geography of the United States since 1850 </w:t>
      </w:r>
    </w:p>
    <w:p w:rsidR="0060541C" w:rsidRPr="0060541C" w:rsidRDefault="0060541C" w:rsidP="0060541C">
      <w:pPr>
        <w:pStyle w:val="NoSpacing"/>
        <w:rPr>
          <w:b/>
          <w:u w:val="single"/>
        </w:rPr>
      </w:pPr>
      <w:r w:rsidRPr="0060541C">
        <w:rPr>
          <w:b/>
          <w:u w:val="single"/>
        </w:rPr>
        <w:t>Department of Modern Languages</w:t>
      </w:r>
    </w:p>
    <w:p w:rsidR="0060541C" w:rsidRPr="0060541C" w:rsidRDefault="0060541C" w:rsidP="0060541C">
      <w:pPr>
        <w:pStyle w:val="NoSpacing"/>
      </w:pPr>
      <w:r>
        <w:rPr>
          <w:b/>
        </w:rPr>
        <w:t>Add Course</w:t>
      </w:r>
    </w:p>
    <w:p w:rsidR="0060541C" w:rsidRDefault="0060541C" w:rsidP="0060541C">
      <w:pPr>
        <w:pStyle w:val="NoSpacing"/>
      </w:pPr>
      <w:r>
        <w:t>RUSS 2315 - Introduction to Russian Language and Culture</w:t>
      </w:r>
    </w:p>
    <w:p w:rsidR="0060541C" w:rsidRDefault="0060541C" w:rsidP="0060541C">
      <w:pPr>
        <w:pStyle w:val="NoSpacing"/>
      </w:pPr>
      <w:r>
        <w:t xml:space="preserve">RUSS 4338 - Intercultural Communication and Collaboration </w:t>
      </w:r>
    </w:p>
    <w:p w:rsidR="0060541C" w:rsidRDefault="0060541C" w:rsidP="0060541C">
      <w:pPr>
        <w:pStyle w:val="NoSpacing"/>
      </w:pPr>
      <w:r>
        <w:t>RUSS 4342 - Simultaneous Interpreting: Theory and Practice</w:t>
      </w:r>
    </w:p>
    <w:p w:rsidR="0060541C" w:rsidRDefault="0060541C" w:rsidP="0060541C">
      <w:pPr>
        <w:pStyle w:val="NoSpacing"/>
      </w:pPr>
      <w:r>
        <w:t xml:space="preserve">SPAN 3341 - Introduction to Interpreting </w:t>
      </w:r>
    </w:p>
    <w:p w:rsidR="0060541C" w:rsidRDefault="0060541C" w:rsidP="0060541C">
      <w:pPr>
        <w:pStyle w:val="NoSpacing"/>
      </w:pPr>
      <w:r>
        <w:t>SPAN 4343 - Interpreting in Medical Settings</w:t>
      </w:r>
    </w:p>
    <w:p w:rsidR="0060541C" w:rsidRDefault="0060541C" w:rsidP="0060541C">
      <w:pPr>
        <w:pStyle w:val="NoSpacing"/>
      </w:pPr>
      <w:r>
        <w:t>SPAN 4344 - Interpreting in Legal Settings</w:t>
      </w:r>
    </w:p>
    <w:p w:rsidR="0060541C" w:rsidRDefault="0060541C" w:rsidP="0060541C">
      <w:pPr>
        <w:rPr>
          <w:color w:val="000000"/>
        </w:rPr>
      </w:pPr>
    </w:p>
    <w:p w:rsidR="0060541C" w:rsidRPr="0060541C" w:rsidRDefault="0060541C" w:rsidP="0060541C">
      <w:pPr>
        <w:pStyle w:val="NoSpacing"/>
        <w:rPr>
          <w:b/>
          <w:u w:val="single"/>
        </w:rPr>
      </w:pPr>
      <w:r w:rsidRPr="0060541C">
        <w:rPr>
          <w:b/>
          <w:u w:val="single"/>
        </w:rPr>
        <w:t>Department of Political Science</w:t>
      </w:r>
    </w:p>
    <w:p w:rsidR="0060541C" w:rsidRPr="0060541C" w:rsidRDefault="0060541C" w:rsidP="0060541C">
      <w:pPr>
        <w:pStyle w:val="NoSpacing"/>
      </w:pPr>
      <w:r>
        <w:rPr>
          <w:b/>
        </w:rPr>
        <w:t>Add Course</w:t>
      </w:r>
    </w:p>
    <w:p w:rsidR="0060541C" w:rsidRDefault="0060541C" w:rsidP="0060541C">
      <w:pPr>
        <w:pStyle w:val="NoSpacing"/>
      </w:pPr>
      <w:r>
        <w:t>POLS 3302 - Introduction to International Relations</w:t>
      </w:r>
    </w:p>
    <w:p w:rsidR="0060541C" w:rsidRDefault="0060541C" w:rsidP="0060541C">
      <w:pPr>
        <w:pStyle w:val="NoSpacing"/>
      </w:pPr>
      <w:r>
        <w:t>POLS 4311 - International Relations, Foreign Policy, and Political Psychology</w:t>
      </w:r>
    </w:p>
    <w:p w:rsidR="0060541C" w:rsidRDefault="0060541C" w:rsidP="0060541C">
      <w:pPr>
        <w:rPr>
          <w:color w:val="000000"/>
        </w:rPr>
      </w:pPr>
    </w:p>
    <w:p w:rsidR="0060541C" w:rsidRPr="0060541C" w:rsidRDefault="0060541C" w:rsidP="0060541C">
      <w:pPr>
        <w:pStyle w:val="NoSpacing"/>
        <w:rPr>
          <w:b/>
          <w:u w:val="single"/>
        </w:rPr>
      </w:pPr>
      <w:r w:rsidRPr="0060541C">
        <w:rPr>
          <w:b/>
          <w:u w:val="single"/>
        </w:rPr>
        <w:t>Department of Sociology &amp; Anthropology</w:t>
      </w:r>
    </w:p>
    <w:p w:rsidR="0060541C" w:rsidRPr="0060541C" w:rsidRDefault="0060541C" w:rsidP="0060541C">
      <w:pPr>
        <w:pStyle w:val="NoSpacing"/>
      </w:pPr>
      <w:r>
        <w:rPr>
          <w:b/>
        </w:rPr>
        <w:t>Add Course</w:t>
      </w:r>
    </w:p>
    <w:p w:rsidR="0060541C" w:rsidRDefault="0060541C" w:rsidP="0060541C">
      <w:pPr>
        <w:pStyle w:val="NoSpacing"/>
      </w:pPr>
      <w:r>
        <w:t>ANTH 3332 - Food and Culture</w:t>
      </w:r>
    </w:p>
    <w:p w:rsidR="0060541C" w:rsidRDefault="0060541C" w:rsidP="0060541C">
      <w:pPr>
        <w:pStyle w:val="NoSpacing"/>
      </w:pPr>
      <w:r>
        <w:t>ANTH 3334 - Anthropology of South Asia</w:t>
      </w:r>
    </w:p>
    <w:p w:rsidR="0060541C" w:rsidRDefault="0060541C" w:rsidP="0060541C">
      <w:pPr>
        <w:pStyle w:val="NoSpacing"/>
      </w:pPr>
      <w:r>
        <w:t>ANTH 3351 - Prehistory of the North American Southwest</w:t>
      </w:r>
      <w:r w:rsidR="00C3610E">
        <w:t xml:space="preserve"> – </w:t>
      </w:r>
      <w:r w:rsidR="00C3610E" w:rsidRPr="00C3610E">
        <w:rPr>
          <w:b/>
          <w:color w:val="FF0000"/>
        </w:rPr>
        <w:t>removed course for further discussion</w:t>
      </w:r>
      <w:r w:rsidR="00C3610E" w:rsidRPr="00C3610E">
        <w:rPr>
          <w:color w:val="FF0000"/>
        </w:rPr>
        <w:t xml:space="preserve"> </w:t>
      </w:r>
    </w:p>
    <w:p w:rsidR="0060541C" w:rsidRDefault="0060541C" w:rsidP="0060541C">
      <w:pPr>
        <w:pStyle w:val="NoSpacing"/>
      </w:pPr>
      <w:r>
        <w:t xml:space="preserve">ANTH 4359 – </w:t>
      </w:r>
      <w:r w:rsidR="00090CE5">
        <w:t>Bio archaeology</w:t>
      </w:r>
    </w:p>
    <w:p w:rsidR="0060541C" w:rsidRDefault="0060541C" w:rsidP="0060541C">
      <w:pPr>
        <w:rPr>
          <w:color w:val="000000"/>
        </w:rPr>
      </w:pPr>
      <w:r>
        <w:rPr>
          <w:color w:val="000000"/>
        </w:rPr>
        <w:t>SOCI 4193, 4293, 4393 - Internship in Sociology</w:t>
      </w:r>
    </w:p>
    <w:p w:rsidR="0060541C" w:rsidRPr="0060541C" w:rsidRDefault="0060541C" w:rsidP="0060541C">
      <w:pPr>
        <w:pStyle w:val="NoSpacing"/>
        <w:rPr>
          <w:b/>
          <w:u w:val="single"/>
        </w:rPr>
      </w:pPr>
      <w:r w:rsidRPr="0060541C">
        <w:rPr>
          <w:b/>
          <w:u w:val="single"/>
        </w:rPr>
        <w:t>Department of Theatre Arts</w:t>
      </w:r>
    </w:p>
    <w:p w:rsidR="0060541C" w:rsidRPr="0060541C" w:rsidRDefault="0060541C" w:rsidP="0060541C">
      <w:pPr>
        <w:pStyle w:val="NoSpacing"/>
      </w:pPr>
      <w:r>
        <w:rPr>
          <w:b/>
        </w:rPr>
        <w:t>Add Course</w:t>
      </w:r>
    </w:p>
    <w:p w:rsidR="0060541C" w:rsidRDefault="0060541C" w:rsidP="0060541C">
      <w:pPr>
        <w:pStyle w:val="NoSpacing"/>
      </w:pPr>
      <w:r>
        <w:t xml:space="preserve">THEA 3360 - Gender and the Performing Arts </w:t>
      </w:r>
    </w:p>
    <w:p w:rsidR="0060541C" w:rsidRDefault="0060541C" w:rsidP="0060541C">
      <w:pPr>
        <w:pStyle w:val="NoSpacing"/>
      </w:pPr>
      <w:r>
        <w:t>THEA 3361 - Women in Theatre</w:t>
      </w:r>
    </w:p>
    <w:p w:rsidR="0060541C" w:rsidRDefault="0060541C" w:rsidP="0060541C">
      <w:pPr>
        <w:pStyle w:val="NoSpacing"/>
      </w:pPr>
      <w:r>
        <w:t>THEA 4310 - Musical Theatre History</w:t>
      </w:r>
      <w:r w:rsidR="00364AC4">
        <w:t xml:space="preserve"> </w:t>
      </w:r>
      <w:r>
        <w:t>THEA 4333 - Musical Theatre Portfolio and Showcase</w:t>
      </w:r>
    </w:p>
    <w:p w:rsidR="0060541C" w:rsidRDefault="0060541C" w:rsidP="0060541C">
      <w:pPr>
        <w:rPr>
          <w:color w:val="000000"/>
        </w:rPr>
      </w:pPr>
      <w:r>
        <w:rPr>
          <w:color w:val="000000"/>
        </w:rPr>
        <w:t>THEA 4335 - Dance for the Actor II</w:t>
      </w:r>
    </w:p>
    <w:p w:rsidR="0060541C" w:rsidRPr="0060541C" w:rsidRDefault="0060541C" w:rsidP="0060541C">
      <w:pPr>
        <w:pStyle w:val="NoSpacing"/>
        <w:rPr>
          <w:b/>
          <w:u w:val="single"/>
        </w:rPr>
      </w:pPr>
      <w:r w:rsidRPr="0060541C">
        <w:rPr>
          <w:b/>
          <w:u w:val="single"/>
        </w:rPr>
        <w:t>Women’s and Gender Studies</w:t>
      </w:r>
    </w:p>
    <w:p w:rsidR="0060541C" w:rsidRPr="0060541C" w:rsidRDefault="0060541C" w:rsidP="0060541C">
      <w:pPr>
        <w:pStyle w:val="NoSpacing"/>
      </w:pPr>
      <w:r>
        <w:rPr>
          <w:b/>
        </w:rPr>
        <w:t>Add Course</w:t>
      </w:r>
    </w:p>
    <w:p w:rsidR="0060541C" w:rsidRDefault="0060541C" w:rsidP="0060541C">
      <w:pPr>
        <w:pStyle w:val="NoSpacing"/>
      </w:pPr>
      <w:r>
        <w:t>WOMS 3360 – Gender and the Performing Arts (THEA 3360)</w:t>
      </w:r>
    </w:p>
    <w:p w:rsidR="0060541C" w:rsidRDefault="0060541C" w:rsidP="0060541C">
      <w:pPr>
        <w:pStyle w:val="NoSpacing"/>
      </w:pPr>
      <w:r>
        <w:t>WOMS 33612 – Women in Theatre (THEA 3361)</w:t>
      </w:r>
    </w:p>
    <w:p w:rsidR="0060541C" w:rsidRDefault="0060541C" w:rsidP="0060541C">
      <w:pPr>
        <w:rPr>
          <w:color w:val="000000"/>
        </w:rPr>
      </w:pPr>
    </w:p>
    <w:p w:rsidR="0060541C" w:rsidRDefault="0060541C" w:rsidP="0060541C">
      <w:pPr>
        <w:rPr>
          <w:b/>
          <w:color w:val="000000"/>
          <w:sz w:val="24"/>
          <w:szCs w:val="24"/>
          <w:u w:val="single"/>
        </w:rPr>
      </w:pPr>
      <w:r>
        <w:rPr>
          <w:b/>
          <w:color w:val="000000"/>
          <w:u w:val="single"/>
        </w:rPr>
        <w:t>College of Science</w:t>
      </w:r>
    </w:p>
    <w:p w:rsidR="0060541C" w:rsidRPr="0060541C" w:rsidRDefault="0060541C" w:rsidP="0060541C">
      <w:pPr>
        <w:pStyle w:val="NoSpacing"/>
        <w:rPr>
          <w:b/>
          <w:u w:val="single"/>
        </w:rPr>
      </w:pPr>
      <w:r w:rsidRPr="0060541C">
        <w:rPr>
          <w:b/>
          <w:u w:val="single"/>
        </w:rPr>
        <w:t>Department of Biology</w:t>
      </w:r>
    </w:p>
    <w:p w:rsidR="0060541C" w:rsidRPr="0060541C" w:rsidRDefault="0060541C" w:rsidP="0060541C">
      <w:pPr>
        <w:pStyle w:val="NoSpacing"/>
      </w:pPr>
      <w:r>
        <w:t>Add Course</w:t>
      </w:r>
    </w:p>
    <w:p w:rsidR="0060541C" w:rsidRDefault="0060541C" w:rsidP="0060541C">
      <w:pPr>
        <w:pStyle w:val="NoSpacing"/>
      </w:pPr>
      <w:r>
        <w:t>BIOL 1302 - Research Methods in Science</w:t>
      </w:r>
    </w:p>
    <w:p w:rsidR="0060541C" w:rsidRDefault="0060541C" w:rsidP="0060541C">
      <w:pPr>
        <w:pStyle w:val="NoSpacing"/>
      </w:pPr>
      <w:r>
        <w:t>BIOL 1341 - Cellular and Molecular Biology</w:t>
      </w:r>
    </w:p>
    <w:p w:rsidR="0060541C" w:rsidRDefault="0060541C" w:rsidP="0060541C">
      <w:pPr>
        <w:pStyle w:val="NoSpacing"/>
      </w:pPr>
      <w:r>
        <w:t>BIOL 1342 - Structure and Function of Organisms</w:t>
      </w:r>
    </w:p>
    <w:p w:rsidR="0060541C" w:rsidRDefault="0060541C" w:rsidP="0060541C">
      <w:pPr>
        <w:pStyle w:val="NoSpacing"/>
      </w:pPr>
      <w:r>
        <w:t>BIOL 1343 - Research Stream Laboratory I</w:t>
      </w:r>
    </w:p>
    <w:p w:rsidR="0060541C" w:rsidRDefault="0060541C" w:rsidP="0060541C">
      <w:pPr>
        <w:rPr>
          <w:color w:val="000000"/>
        </w:rPr>
      </w:pPr>
      <w:r>
        <w:rPr>
          <w:color w:val="000000"/>
        </w:rPr>
        <w:t>BIOL 3343 - Research Stream Laboratory II</w:t>
      </w:r>
    </w:p>
    <w:p w:rsidR="0060541C" w:rsidRPr="0060541C" w:rsidRDefault="0060541C" w:rsidP="0060541C">
      <w:pPr>
        <w:pStyle w:val="NoSpacing"/>
        <w:rPr>
          <w:b/>
          <w:u w:val="single"/>
        </w:rPr>
      </w:pPr>
      <w:r w:rsidRPr="0060541C">
        <w:rPr>
          <w:b/>
          <w:u w:val="single"/>
        </w:rPr>
        <w:t>Department of Chemistry</w:t>
      </w:r>
    </w:p>
    <w:p w:rsidR="0060541C" w:rsidRPr="0060541C" w:rsidRDefault="0060541C" w:rsidP="0060541C">
      <w:pPr>
        <w:pStyle w:val="NoSpacing"/>
      </w:pPr>
      <w:r>
        <w:t>Add Course</w:t>
      </w:r>
    </w:p>
    <w:p w:rsidR="00BE292E" w:rsidRDefault="0060541C" w:rsidP="00BE292E">
      <w:pPr>
        <w:pStyle w:val="NoSpacing"/>
      </w:pPr>
      <w:r>
        <w:t>CHEM 1302 - Research Methods in Science</w:t>
      </w:r>
    </w:p>
    <w:p w:rsidR="0060541C" w:rsidRDefault="0060541C" w:rsidP="00BE292E">
      <w:pPr>
        <w:pStyle w:val="NoSpacing"/>
      </w:pPr>
      <w:r>
        <w:t>CHEM 1341 - General Chemistry</w:t>
      </w:r>
    </w:p>
    <w:p w:rsidR="00BE292E" w:rsidRDefault="0060541C" w:rsidP="00BE292E">
      <w:pPr>
        <w:pStyle w:val="NoSpacing"/>
      </w:pPr>
      <w:r>
        <w:t>CHEM 1342 - General Chemistry II</w:t>
      </w:r>
    </w:p>
    <w:p w:rsidR="0060541C" w:rsidRDefault="0060541C" w:rsidP="00BE292E">
      <w:pPr>
        <w:pStyle w:val="NoSpacing"/>
      </w:pPr>
      <w:r>
        <w:t>CHEM 1343 - Research Stream Laboratory I</w:t>
      </w:r>
    </w:p>
    <w:p w:rsidR="0060541C" w:rsidRDefault="0060541C" w:rsidP="0060541C">
      <w:pPr>
        <w:rPr>
          <w:color w:val="000000"/>
        </w:rPr>
      </w:pPr>
      <w:r>
        <w:rPr>
          <w:color w:val="000000"/>
        </w:rPr>
        <w:t>CHEM 2343 - Research Stream Laboratory II</w:t>
      </w:r>
    </w:p>
    <w:p w:rsidR="00BE292E" w:rsidRPr="00BE292E" w:rsidRDefault="0060541C" w:rsidP="00BE292E">
      <w:pPr>
        <w:pStyle w:val="NoSpacing"/>
        <w:rPr>
          <w:b/>
          <w:u w:val="single"/>
        </w:rPr>
      </w:pPr>
      <w:r w:rsidRPr="00BE292E">
        <w:rPr>
          <w:b/>
          <w:u w:val="single"/>
        </w:rPr>
        <w:t>School of Urban and Public Affairs</w:t>
      </w:r>
    </w:p>
    <w:p w:rsidR="0060541C" w:rsidRPr="00BE292E" w:rsidRDefault="0060541C" w:rsidP="00BE292E">
      <w:pPr>
        <w:pStyle w:val="NoSpacing"/>
        <w:rPr>
          <w:b/>
          <w:sz w:val="24"/>
          <w:szCs w:val="24"/>
        </w:rPr>
      </w:pPr>
      <w:r w:rsidRPr="00BE292E">
        <w:rPr>
          <w:b/>
        </w:rPr>
        <w:t>Interdisciplinary Studies</w:t>
      </w:r>
    </w:p>
    <w:p w:rsidR="00BE292E" w:rsidRDefault="0060541C" w:rsidP="00BE292E">
      <w:pPr>
        <w:pStyle w:val="NoSpacing"/>
        <w:rPr>
          <w:b/>
        </w:rPr>
      </w:pPr>
      <w:r>
        <w:rPr>
          <w:b/>
        </w:rPr>
        <w:t>Add Course</w:t>
      </w:r>
    </w:p>
    <w:p w:rsidR="0060541C" w:rsidRPr="00BE292E" w:rsidRDefault="0060541C" w:rsidP="00BE292E">
      <w:pPr>
        <w:pStyle w:val="NoSpacing"/>
        <w:rPr>
          <w:b/>
        </w:rPr>
      </w:pPr>
      <w:r>
        <w:t>INTS 1310 – Introduction to Popular Culture</w:t>
      </w:r>
    </w:p>
    <w:p w:rsidR="00BE292E" w:rsidRDefault="0060541C" w:rsidP="00BE292E">
      <w:pPr>
        <w:pStyle w:val="NoSpacing"/>
      </w:pPr>
      <w:r>
        <w:t>INTS 4392 – Interdisciplinary Senior Service Learning</w:t>
      </w:r>
    </w:p>
    <w:p w:rsidR="0060541C" w:rsidRDefault="0060541C" w:rsidP="00BE292E">
      <w:pPr>
        <w:pStyle w:val="NoSpacing"/>
      </w:pPr>
      <w:r>
        <w:t>INTS 4393 – Interdisciplinary Senior Thesis</w:t>
      </w:r>
    </w:p>
    <w:p w:rsidR="0060541C" w:rsidRDefault="0060541C" w:rsidP="0060541C">
      <w:pPr>
        <w:rPr>
          <w:color w:val="000000"/>
        </w:rPr>
      </w:pPr>
      <w:r>
        <w:rPr>
          <w:color w:val="000000"/>
        </w:rPr>
        <w:t>INTS 4394 – Interdisciplinary Senior Project</w:t>
      </w:r>
    </w:p>
    <w:p w:rsidR="007544BD" w:rsidRDefault="00E4062D" w:rsidP="0060541C">
      <w:pPr>
        <w:rPr>
          <w:b/>
          <w:color w:val="000000"/>
        </w:rPr>
      </w:pPr>
      <w:r w:rsidRPr="00E4062D">
        <w:rPr>
          <w:b/>
          <w:color w:val="000000"/>
        </w:rPr>
        <w:t>Kimberly Van Noort presented the following items for consideration by the Undergraduate Assembly.</w:t>
      </w:r>
    </w:p>
    <w:p w:rsidR="001D318B" w:rsidRDefault="007544BD" w:rsidP="001D318B">
      <w:pPr>
        <w:pStyle w:val="NoSpacing"/>
      </w:pPr>
      <w:r>
        <w:t xml:space="preserve">We are currently working on the catalog and will be ready to present at the next Undergraduate Assembly meeting.  Noted above </w:t>
      </w:r>
      <w:r w:rsidR="00572F48">
        <w:t xml:space="preserve">is </w:t>
      </w:r>
      <w:r>
        <w:t xml:space="preserve">a listing of courses </w:t>
      </w:r>
      <w:r w:rsidR="001D318B">
        <w:t>for consideration,</w:t>
      </w:r>
      <w:r>
        <w:t xml:space="preserve"> discussion</w:t>
      </w:r>
      <w:r w:rsidR="001D318B">
        <w:t xml:space="preserve">, and vote at this </w:t>
      </w:r>
    </w:p>
    <w:p w:rsidR="001D318B" w:rsidRDefault="001D318B" w:rsidP="001D318B">
      <w:pPr>
        <w:pStyle w:val="NoSpacing"/>
      </w:pPr>
      <w:proofErr w:type="gramStart"/>
      <w:r>
        <w:t>February 25</w:t>
      </w:r>
      <w:r w:rsidRPr="001D318B">
        <w:rPr>
          <w:vertAlign w:val="superscript"/>
        </w:rPr>
        <w:t>th</w:t>
      </w:r>
      <w:r>
        <w:t xml:space="preserve"> meeting.</w:t>
      </w:r>
      <w:proofErr w:type="gramEnd"/>
      <w:r>
        <w:t xml:space="preserve">  </w:t>
      </w:r>
    </w:p>
    <w:p w:rsidR="00090CE5" w:rsidRDefault="00090CE5" w:rsidP="001D318B">
      <w:pPr>
        <w:pStyle w:val="NoSpacing"/>
      </w:pPr>
      <w:r w:rsidRPr="00090CE5">
        <w:rPr>
          <w:b/>
          <w:u w:val="single"/>
        </w:rPr>
        <w:t>School of</w:t>
      </w:r>
      <w:r w:rsidR="001D318B" w:rsidRPr="00090CE5">
        <w:rPr>
          <w:b/>
          <w:u w:val="single"/>
        </w:rPr>
        <w:t xml:space="preserve"> Architecture</w:t>
      </w:r>
      <w:r>
        <w:t xml:space="preserve">- has three new courses. </w:t>
      </w:r>
      <w:r w:rsidR="001D318B">
        <w:t xml:space="preserve"> </w:t>
      </w:r>
      <w:r>
        <w:t>Two new courses in interior design, with a note of a change to INTD</w:t>
      </w:r>
      <w:r w:rsidR="00572F48">
        <w:t xml:space="preserve"> 4344;</w:t>
      </w:r>
      <w:r>
        <w:t xml:space="preserve"> it should read “Interior Design Communications” and has been revised in the notation above.  </w:t>
      </w:r>
    </w:p>
    <w:p w:rsidR="00090CE5" w:rsidRDefault="00090CE5" w:rsidP="001D318B">
      <w:pPr>
        <w:pStyle w:val="NoSpacing"/>
      </w:pPr>
    </w:p>
    <w:p w:rsidR="00090CE5" w:rsidRDefault="00090CE5" w:rsidP="001D318B">
      <w:pPr>
        <w:pStyle w:val="NoSpacing"/>
      </w:pPr>
      <w:r w:rsidRPr="00090CE5">
        <w:rPr>
          <w:b/>
          <w:u w:val="single"/>
        </w:rPr>
        <w:t>College of Engineering</w:t>
      </w:r>
      <w:r w:rsidR="00707E97">
        <w:t xml:space="preserve"> -has four new courses.  The course IE 2308 -- Economics for E</w:t>
      </w:r>
      <w:r>
        <w:t>ngineers</w:t>
      </w:r>
      <w:r w:rsidR="00707E97">
        <w:t xml:space="preserve"> --</w:t>
      </w:r>
      <w:r>
        <w:t xml:space="preserve"> is a new course and is part of the core curriculum </w:t>
      </w:r>
      <w:r w:rsidR="00572F48">
        <w:t xml:space="preserve">in the </w:t>
      </w:r>
      <w:r>
        <w:t>social behavior</w:t>
      </w:r>
      <w:r w:rsidR="00572F48">
        <w:t>al</w:t>
      </w:r>
      <w:r>
        <w:t xml:space="preserve"> scienc</w:t>
      </w:r>
      <w:r w:rsidR="00572F48">
        <w:t>es area.  In the department of Civil E</w:t>
      </w:r>
      <w:r>
        <w:t>ngineering</w:t>
      </w:r>
      <w:r w:rsidR="00572F48">
        <w:t xml:space="preserve">, we </w:t>
      </w:r>
      <w:r w:rsidR="009000A2">
        <w:t>have a proposal for a Bachelor</w:t>
      </w:r>
      <w:r w:rsidR="00572F48">
        <w:t xml:space="preserve"> of S</w:t>
      </w:r>
      <w:r>
        <w:t>cien</w:t>
      </w:r>
      <w:r w:rsidR="00572F48">
        <w:t xml:space="preserve">ce in Architectural Engineering, </w:t>
      </w:r>
      <w:r>
        <w:t>an</w:t>
      </w:r>
      <w:r w:rsidR="00572F48">
        <w:t>d it has been approved by both Architecture and E</w:t>
      </w:r>
      <w:r>
        <w:t xml:space="preserve">ngineering.  I have the full proposal if anyone would like to review.  The core curriculum has requested that the proposal be sent to the Provost for his review and approval.  </w:t>
      </w:r>
    </w:p>
    <w:p w:rsidR="00090CE5" w:rsidRDefault="00090CE5" w:rsidP="001D318B">
      <w:pPr>
        <w:pStyle w:val="NoSpacing"/>
      </w:pPr>
    </w:p>
    <w:p w:rsidR="00090CE5" w:rsidRDefault="00090CE5" w:rsidP="001D318B">
      <w:pPr>
        <w:pStyle w:val="NoSpacing"/>
      </w:pPr>
      <w:r>
        <w:rPr>
          <w:b/>
          <w:u w:val="single"/>
        </w:rPr>
        <w:t>College of Liberal Arts</w:t>
      </w:r>
      <w:r w:rsidR="000D661C">
        <w:t xml:space="preserve">-  </w:t>
      </w:r>
    </w:p>
    <w:p w:rsidR="000D661C" w:rsidRDefault="000D661C" w:rsidP="000D661C">
      <w:pPr>
        <w:pStyle w:val="NoSpacing"/>
        <w:numPr>
          <w:ilvl w:val="0"/>
          <w:numId w:val="1"/>
        </w:numPr>
      </w:pPr>
      <w:r>
        <w:t xml:space="preserve">Department of English – ENGL 3343 – US Chicano/Latino Literature </w:t>
      </w:r>
    </w:p>
    <w:p w:rsidR="000D661C" w:rsidRDefault="000D661C" w:rsidP="000D661C">
      <w:pPr>
        <w:pStyle w:val="NoSpacing"/>
        <w:numPr>
          <w:ilvl w:val="0"/>
          <w:numId w:val="1"/>
        </w:numPr>
      </w:pPr>
      <w:r>
        <w:t xml:space="preserve">Department of History – HIST 3304, HIST 3305 </w:t>
      </w:r>
    </w:p>
    <w:p w:rsidR="00BE42FA" w:rsidRDefault="000D661C" w:rsidP="00C12C7E">
      <w:pPr>
        <w:pStyle w:val="NoSpacing"/>
        <w:numPr>
          <w:ilvl w:val="0"/>
          <w:numId w:val="1"/>
        </w:numPr>
      </w:pPr>
      <w:r>
        <w:t xml:space="preserve">Department of Modern Languages – RUSS 2315 </w:t>
      </w:r>
      <w:r w:rsidR="009000A2">
        <w:t xml:space="preserve">-- </w:t>
      </w:r>
      <w:r>
        <w:t>Int</w:t>
      </w:r>
      <w:r w:rsidR="006F04F7">
        <w:t xml:space="preserve">roduction to Russian </w:t>
      </w:r>
      <w:proofErr w:type="gramStart"/>
      <w:r w:rsidR="006F04F7">
        <w:t>Culture</w:t>
      </w:r>
      <w:r w:rsidR="009000A2">
        <w:t>,</w:t>
      </w:r>
      <w:proofErr w:type="gramEnd"/>
      <w:r w:rsidR="006F04F7">
        <w:t xml:space="preserve"> is</w:t>
      </w:r>
      <w:r>
        <w:t xml:space="preserve"> associated with a large grid in </w:t>
      </w:r>
      <w:r w:rsidR="009000A2">
        <w:t xml:space="preserve">the </w:t>
      </w:r>
      <w:r>
        <w:t>UT System</w:t>
      </w:r>
      <w:r w:rsidR="009000A2">
        <w:t>’s</w:t>
      </w:r>
      <w:r>
        <w:t xml:space="preserve"> transformational technologies for the classroom.  In consortium with UT Arlington, UT </w:t>
      </w:r>
      <w:r w:rsidR="009000A2">
        <w:t>San Antonio, and UT Permian</w:t>
      </w:r>
      <w:r w:rsidR="00C12C7E">
        <w:t xml:space="preserve"> Basi</w:t>
      </w:r>
      <w:r>
        <w:t xml:space="preserve">n </w:t>
      </w:r>
      <w:r w:rsidR="009000A2">
        <w:t>are providing</w:t>
      </w:r>
      <w:r w:rsidR="00C12C7E">
        <w:t xml:space="preserve"> critical languages to our students that are not taught on all campuses</w:t>
      </w:r>
      <w:r w:rsidR="009000A2">
        <w:t>. We have three new interpreting</w:t>
      </w:r>
      <w:r w:rsidR="00C12C7E">
        <w:t xml:space="preserve"> courses in Spanish.  At the next meeting</w:t>
      </w:r>
      <w:r w:rsidR="009000A2">
        <w:t xml:space="preserve"> you will see a new degree.  A Bachelor</w:t>
      </w:r>
      <w:r w:rsidR="00C12C7E">
        <w:t xml:space="preserve"> of Arts in interpreting and translation.  These are support classes that will come online this fall. </w:t>
      </w:r>
    </w:p>
    <w:p w:rsidR="00BE42FA" w:rsidRDefault="00BE42FA" w:rsidP="00C12C7E">
      <w:pPr>
        <w:pStyle w:val="NoSpacing"/>
        <w:numPr>
          <w:ilvl w:val="0"/>
          <w:numId w:val="1"/>
        </w:numPr>
      </w:pPr>
      <w:r>
        <w:t>Department of Political Science – POLS 3302- Introduction to International Relations, and POLS</w:t>
      </w:r>
      <w:r w:rsidR="009000A2">
        <w:t xml:space="preserve"> </w:t>
      </w:r>
      <w:r>
        <w:t xml:space="preserve">4311 </w:t>
      </w:r>
      <w:r w:rsidR="00CB1D25">
        <w:t xml:space="preserve">-- </w:t>
      </w:r>
      <w:r>
        <w:t xml:space="preserve">International Relations, Foreign Policy, and Political Psychology </w:t>
      </w:r>
      <w:r w:rsidR="00CB1D25">
        <w:t xml:space="preserve">are both </w:t>
      </w:r>
      <w:r>
        <w:t xml:space="preserve">new courses </w:t>
      </w:r>
      <w:r w:rsidR="00CB1D25">
        <w:t xml:space="preserve">that have been </w:t>
      </w:r>
      <w:r>
        <w:t xml:space="preserve">added. </w:t>
      </w:r>
    </w:p>
    <w:p w:rsidR="005876E5" w:rsidRDefault="005C1BE3" w:rsidP="00C12C7E">
      <w:pPr>
        <w:pStyle w:val="NoSpacing"/>
        <w:numPr>
          <w:ilvl w:val="0"/>
          <w:numId w:val="1"/>
        </w:numPr>
      </w:pPr>
      <w:r>
        <w:t>Department of Sociology &amp;</w:t>
      </w:r>
      <w:r w:rsidR="006F04F7">
        <w:t xml:space="preserve"> Anthropology - Four courses</w:t>
      </w:r>
      <w:r>
        <w:t xml:space="preserve"> in Anthropology, and three courses in Sociology wer</w:t>
      </w:r>
      <w:r w:rsidR="00323F59">
        <w:t xml:space="preserve">e added.  One of the courses, </w:t>
      </w:r>
      <w:r>
        <w:t>Anthropology 3351</w:t>
      </w:r>
      <w:r w:rsidR="00323F59">
        <w:t>,</w:t>
      </w:r>
      <w:r>
        <w:t xml:space="preserve"> was pulled for further discussion by the</w:t>
      </w:r>
      <w:r w:rsidR="00323F59">
        <w:t xml:space="preserve"> Core Curriculum Committee; it</w:t>
      </w:r>
      <w:r>
        <w:t xml:space="preserve"> will be presented at a later </w:t>
      </w:r>
      <w:r w:rsidR="006F04F7">
        <w:t xml:space="preserve">Undergraduate Assembly meeting for a vote.  </w:t>
      </w:r>
      <w:r w:rsidR="005876E5">
        <w:t xml:space="preserve">  </w:t>
      </w:r>
    </w:p>
    <w:p w:rsidR="00F02BCA" w:rsidRDefault="00323F59" w:rsidP="00946A1C">
      <w:pPr>
        <w:pStyle w:val="NoSpacing"/>
        <w:ind w:left="720"/>
      </w:pPr>
      <w:r>
        <w:t>Question posed – W</w:t>
      </w:r>
      <w:r w:rsidR="00946A1C">
        <w:t>hy was Anthropology 335</w:t>
      </w:r>
      <w:r>
        <w:t>1 pulled for further discussion?</w:t>
      </w:r>
      <w:r w:rsidR="00946A1C">
        <w:t xml:space="preserve">  There has been ongoing discussion by the </w:t>
      </w:r>
      <w:r>
        <w:t>Core Curriculum C</w:t>
      </w:r>
      <w:r w:rsidR="00946A1C">
        <w:t>ommittee about the use of the term “Prehistoric” in reference to the North American Southwest.  Strong objection to this was brought for</w:t>
      </w:r>
      <w:r w:rsidR="000C79A3">
        <w:t>ward and it was decided to ask Karl Petruso to</w:t>
      </w:r>
      <w:r w:rsidR="00946A1C">
        <w:t xml:space="preserve"> attend the next committee meeting for </w:t>
      </w:r>
      <w:r w:rsidR="00957E4E">
        <w:t>further discussion.  It was pose</w:t>
      </w:r>
      <w:r w:rsidR="006F04F7">
        <w:t xml:space="preserve">d that the word “Prehistoric” </w:t>
      </w:r>
      <w:r>
        <w:t xml:space="preserve">is </w:t>
      </w:r>
      <w:r w:rsidR="006F04F7">
        <w:t>a</w:t>
      </w:r>
      <w:r w:rsidR="00957E4E">
        <w:t xml:space="preserve"> venerable term used all over the world and</w:t>
      </w:r>
      <w:r>
        <w:t xml:space="preserve"> that</w:t>
      </w:r>
      <w:r w:rsidR="00957E4E">
        <w:t xml:space="preserve"> it is astonishing that the course with this name is not meeting the standards of the University Core Curriculum.  It was also suggested that an </w:t>
      </w:r>
      <w:r w:rsidR="0037099E">
        <w:t>Archaeologist or a Profes</w:t>
      </w:r>
      <w:r>
        <w:t>sor come to the next meeting to</w:t>
      </w:r>
      <w:r w:rsidR="0037099E">
        <w:t xml:space="preserve"> discuss the</w:t>
      </w:r>
      <w:r>
        <w:t xml:space="preserve"> meaning and</w:t>
      </w:r>
      <w:r w:rsidR="0037099E">
        <w:t xml:space="preserve"> implications of the term “Prehistoric”.  The question was put</w:t>
      </w:r>
      <w:r>
        <w:t xml:space="preserve"> forth:  What are the implications for the</w:t>
      </w:r>
      <w:r w:rsidR="0037099E">
        <w:t xml:space="preserve"> timeline, or impact to the program</w:t>
      </w:r>
      <w:r>
        <w:t>, if the course is not approved</w:t>
      </w:r>
      <w:r w:rsidR="0037099E">
        <w:t>?  The point was put forward that the word</w:t>
      </w:r>
      <w:r>
        <w:t>s</w:t>
      </w:r>
      <w:r w:rsidR="0037099E">
        <w:t xml:space="preserve"> </w:t>
      </w:r>
      <w:r>
        <w:t>“</w:t>
      </w:r>
      <w:r w:rsidR="0037099E">
        <w:t>Prehistory</w:t>
      </w:r>
      <w:r>
        <w:t>”</w:t>
      </w:r>
      <w:r w:rsidR="0037099E">
        <w:t xml:space="preserve"> and </w:t>
      </w:r>
      <w:r>
        <w:t>“</w:t>
      </w:r>
      <w:r w:rsidR="0037099E">
        <w:t>Prehistoric</w:t>
      </w:r>
      <w:r>
        <w:t>”</w:t>
      </w:r>
      <w:r w:rsidR="0037099E">
        <w:t xml:space="preserve"> are used all ove</w:t>
      </w:r>
      <w:r>
        <w:t>r the world and that never in his</w:t>
      </w:r>
      <w:r w:rsidR="0037099E">
        <w:t xml:space="preserve"> career</w:t>
      </w:r>
      <w:r>
        <w:t xml:space="preserve"> has the speaker</w:t>
      </w:r>
      <w:r w:rsidR="0037099E">
        <w:t xml:space="preserve"> heard any question on the relevance of the term.  </w:t>
      </w:r>
      <w:r w:rsidR="00946A1C">
        <w:t xml:space="preserve"> </w:t>
      </w:r>
      <w:r w:rsidR="0037099E">
        <w:t>“Prehistoric</w:t>
      </w:r>
      <w:r>
        <w:t>”</w:t>
      </w:r>
      <w:r w:rsidR="0037099E">
        <w:t xml:space="preserve"> is a chronological term </w:t>
      </w:r>
      <w:r>
        <w:t xml:space="preserve">for </w:t>
      </w:r>
      <w:r w:rsidR="0037099E">
        <w:t xml:space="preserve">cultures that do not have or do not use contemporary </w:t>
      </w:r>
      <w:r>
        <w:t>documentation.  This is a d</w:t>
      </w:r>
      <w:r w:rsidR="005E1FBB">
        <w:t>escriptive term used everywhere.  It was decided that th</w:t>
      </w:r>
      <w:r>
        <w:t>is course will be discussed further</w:t>
      </w:r>
      <w:r w:rsidR="005E1FBB">
        <w:t xml:space="preserve"> in the Core Curriculum </w:t>
      </w:r>
      <w:r>
        <w:t xml:space="preserve">Committee, </w:t>
      </w:r>
      <w:r w:rsidR="005E1FBB">
        <w:t xml:space="preserve">bringing in the appropriate people to discuss </w:t>
      </w:r>
      <w:r>
        <w:t xml:space="preserve">the matter; this </w:t>
      </w:r>
      <w:r w:rsidR="005E1FBB">
        <w:t>will be brought forward at a later date to be voted upon.</w:t>
      </w:r>
    </w:p>
    <w:p w:rsidR="00F02BCA" w:rsidRDefault="00323F59" w:rsidP="00946A1C">
      <w:pPr>
        <w:pStyle w:val="NoSpacing"/>
        <w:ind w:left="720"/>
      </w:pPr>
      <w:r>
        <w:t xml:space="preserve">Question proposed </w:t>
      </w:r>
      <w:proofErr w:type="gramStart"/>
      <w:r>
        <w:t xml:space="preserve">-- </w:t>
      </w:r>
      <w:r w:rsidR="00F02BCA">
        <w:t xml:space="preserve"> </w:t>
      </w:r>
      <w:r>
        <w:t>Could</w:t>
      </w:r>
      <w:proofErr w:type="gramEnd"/>
      <w:r>
        <w:t xml:space="preserve"> Anthropology 3351 </w:t>
      </w:r>
      <w:r w:rsidR="00F02BCA">
        <w:t>not be named something else</w:t>
      </w:r>
      <w:r>
        <w:t>, without using the term “preh</w:t>
      </w:r>
      <w:r w:rsidR="00F02BCA">
        <w:t>istory</w:t>
      </w:r>
      <w:r>
        <w:t xml:space="preserve">,” </w:t>
      </w:r>
      <w:r w:rsidR="00F02BCA">
        <w:t xml:space="preserve"> to resolve the issue and move on?  </w:t>
      </w:r>
    </w:p>
    <w:p w:rsidR="00F02BCA" w:rsidRDefault="00C87B11" w:rsidP="00946A1C">
      <w:pPr>
        <w:pStyle w:val="NoSpacing"/>
        <w:ind w:left="720"/>
      </w:pPr>
      <w:r>
        <w:t>Even if the word were removed from the course description, this was not considered satisfactory by the Core Curriculum Committee because the word “pre</w:t>
      </w:r>
      <w:r w:rsidR="00F02BCA">
        <w:t>history</w:t>
      </w:r>
      <w:r>
        <w:t>”</w:t>
      </w:r>
      <w:r w:rsidR="00F02BCA">
        <w:t xml:space="preserve"> was still present in the title.  This is an issue that needs to be resolved with expertise with an archaeologist present.  </w:t>
      </w:r>
    </w:p>
    <w:p w:rsidR="00707E97" w:rsidRDefault="00707E97" w:rsidP="00946A1C">
      <w:pPr>
        <w:pStyle w:val="NoSpacing"/>
        <w:ind w:left="720"/>
      </w:pPr>
    </w:p>
    <w:p w:rsidR="000D661C" w:rsidRDefault="005876E5" w:rsidP="005876E5">
      <w:pPr>
        <w:pStyle w:val="NoSpacing"/>
      </w:pPr>
      <w:r w:rsidRPr="005876E5">
        <w:rPr>
          <w:b/>
          <w:u w:val="single"/>
        </w:rPr>
        <w:t xml:space="preserve">College of Science - </w:t>
      </w:r>
      <w:r w:rsidR="00C12C7E" w:rsidRPr="005876E5">
        <w:rPr>
          <w:b/>
          <w:u w:val="single"/>
        </w:rPr>
        <w:t xml:space="preserve"> </w:t>
      </w:r>
      <w:r>
        <w:t>in the department of Biology and Chemistry this is part of a new program called SURE</w:t>
      </w:r>
      <w:r w:rsidR="00CB4C74">
        <w:t>, which allows very high-</w:t>
      </w:r>
      <w:r>
        <w:t>achieving students in Biology and Chemistry to have a significantly di</w:t>
      </w:r>
      <w:r w:rsidR="00CB4C74">
        <w:t>fferent research experience from those students who</w:t>
      </w:r>
      <w:r>
        <w:t xml:space="preserve"> are in the normal Biology and Chemistry labs.  These students are part of a grant being prepared by the College</w:t>
      </w:r>
      <w:r w:rsidR="00CB4C74">
        <w:t xml:space="preserve"> of Science and this will be on-</w:t>
      </w:r>
      <w:r>
        <w:t xml:space="preserve">going for the next three years.  </w:t>
      </w:r>
    </w:p>
    <w:p w:rsidR="005876E5" w:rsidRDefault="005876E5" w:rsidP="005876E5">
      <w:pPr>
        <w:pStyle w:val="NoSpacing"/>
      </w:pPr>
    </w:p>
    <w:p w:rsidR="000C5B04" w:rsidRDefault="005876E5" w:rsidP="005876E5">
      <w:pPr>
        <w:pStyle w:val="NoSpacing"/>
      </w:pPr>
      <w:r>
        <w:rPr>
          <w:b/>
          <w:u w:val="single"/>
        </w:rPr>
        <w:t xml:space="preserve">School of Urban &amp; Public Affairs – </w:t>
      </w:r>
      <w:r w:rsidR="00CB4C74">
        <w:t>there is a new core curriculum course,</w:t>
      </w:r>
      <w:r>
        <w:t xml:space="preserve"> INTS 1310</w:t>
      </w:r>
      <w:r w:rsidR="00CB4C74">
        <w:t>,</w:t>
      </w:r>
      <w:r>
        <w:t xml:space="preserve"> and three new senior level projects with the re-vamping project.  There will be a new proposal at the next meeting for these courses as well. </w:t>
      </w:r>
    </w:p>
    <w:p w:rsidR="000C5B04" w:rsidRDefault="000C5B04" w:rsidP="005876E5">
      <w:pPr>
        <w:pStyle w:val="NoSpacing"/>
      </w:pPr>
    </w:p>
    <w:p w:rsidR="005876E5" w:rsidRPr="005876E5" w:rsidRDefault="00AE02E4" w:rsidP="005876E5">
      <w:pPr>
        <w:pStyle w:val="NoSpacing"/>
      </w:pPr>
      <w:r>
        <w:t>Questio</w:t>
      </w:r>
      <w:r w:rsidR="00CB4C74">
        <w:t xml:space="preserve">n brought forward on the IE Undergraduate Research Courses </w:t>
      </w:r>
      <w:r>
        <w:t>that do not bear credit hour</w:t>
      </w:r>
      <w:r w:rsidR="00CB4C74">
        <w:t>s</w:t>
      </w:r>
      <w:r>
        <w:t>.  How are those going to be used an</w:t>
      </w:r>
      <w:r w:rsidR="00CB4C74">
        <w:t>d what are the implications for</w:t>
      </w:r>
      <w:r>
        <w:t xml:space="preserve"> the faculty with no credit hour?   They are non-credit classes because they wo</w:t>
      </w:r>
      <w:r w:rsidR="00CB4C74">
        <w:t>n’t be graded and are not a co-</w:t>
      </w:r>
      <w:r>
        <w:t>curricular activity</w:t>
      </w:r>
      <w:r w:rsidR="00CB4C74">
        <w:t>,</w:t>
      </w:r>
      <w:r>
        <w:t xml:space="preserve"> and </w:t>
      </w:r>
      <w:r w:rsidR="00CB4C74">
        <w:t xml:space="preserve">they </w:t>
      </w:r>
      <w:r>
        <w:t xml:space="preserve">will be offered to the engineering students.  </w:t>
      </w:r>
      <w:r w:rsidR="005876E5">
        <w:t xml:space="preserve"> </w:t>
      </w:r>
    </w:p>
    <w:p w:rsidR="00090CE5" w:rsidRDefault="00AE02E4" w:rsidP="001D318B">
      <w:pPr>
        <w:pStyle w:val="NoSpacing"/>
      </w:pPr>
      <w:r>
        <w:t>This already exists in the Civil Engineering and Electrical Engineering departments.  The student does pay for the class even though it is zero hours.  Just because the class has zero hours doesn’t necessarily mean that the student doesn’t pay for the course. The idea of the course is for Undergraduate Research and to have it put on the student</w:t>
      </w:r>
      <w:r w:rsidR="00CB4C74">
        <w:t>’</w:t>
      </w:r>
      <w:r>
        <w:t xml:space="preserve">s transcript.  </w:t>
      </w:r>
    </w:p>
    <w:p w:rsidR="00F02BCA" w:rsidRDefault="00F02BCA" w:rsidP="001D318B">
      <w:pPr>
        <w:pStyle w:val="NoSpacing"/>
      </w:pPr>
    </w:p>
    <w:p w:rsidR="00F02BCA" w:rsidRDefault="00F02BCA" w:rsidP="001D318B">
      <w:pPr>
        <w:pStyle w:val="NoSpacing"/>
      </w:pPr>
      <w:r>
        <w:t>Any other questions or comments to all items presented.  Motion to ap</w:t>
      </w:r>
      <w:r w:rsidR="000C79A3">
        <w:t>prove, seconded, all approved</w:t>
      </w:r>
      <w:r>
        <w:t xml:space="preserve">.  </w:t>
      </w:r>
    </w:p>
    <w:p w:rsidR="00F02BCA" w:rsidRDefault="00CB4C74" w:rsidP="001D318B">
      <w:pPr>
        <w:pStyle w:val="NoSpacing"/>
      </w:pPr>
      <w:r>
        <w:t>Motion for the C</w:t>
      </w:r>
      <w:r w:rsidR="00F02BCA">
        <w:t>ommi</w:t>
      </w:r>
      <w:r>
        <w:t>ttee on Undergraduate Curriculum</w:t>
      </w:r>
      <w:r w:rsidR="00F02BCA">
        <w:t xml:space="preserve"> for consideration by Undergraduate Assembly has been approved.  </w:t>
      </w:r>
    </w:p>
    <w:p w:rsidR="00967F87" w:rsidRDefault="00967F87" w:rsidP="001D318B">
      <w:pPr>
        <w:pStyle w:val="NoSpacing"/>
      </w:pPr>
    </w:p>
    <w:p w:rsidR="00967F87" w:rsidRPr="00967F87" w:rsidRDefault="00967F87" w:rsidP="001D318B">
      <w:pPr>
        <w:pStyle w:val="NoSpacing"/>
      </w:pPr>
      <w:r>
        <w:rPr>
          <w:b/>
          <w:u w:val="single"/>
        </w:rPr>
        <w:t>Undergraduate Recruiting Review</w:t>
      </w:r>
      <w:r>
        <w:tab/>
      </w:r>
      <w:r>
        <w:tab/>
      </w:r>
      <w:r>
        <w:tab/>
      </w:r>
      <w:r>
        <w:tab/>
      </w:r>
      <w:r>
        <w:tab/>
      </w:r>
      <w:r>
        <w:tab/>
      </w:r>
      <w:r>
        <w:tab/>
      </w:r>
      <w:r w:rsidRPr="00967F87">
        <w:rPr>
          <w:b/>
        </w:rPr>
        <w:t>Dale Wasson</w:t>
      </w:r>
    </w:p>
    <w:p w:rsidR="00E4062D" w:rsidRPr="00E4062D" w:rsidRDefault="001D318B" w:rsidP="001D318B">
      <w:pPr>
        <w:pStyle w:val="NoSpacing"/>
      </w:pPr>
      <w:r>
        <w:t xml:space="preserve">  </w:t>
      </w:r>
      <w:r w:rsidR="007544BD">
        <w:t xml:space="preserve"> </w:t>
      </w:r>
      <w:r w:rsidR="00E4062D" w:rsidRPr="00E4062D">
        <w:t xml:space="preserve">  </w:t>
      </w:r>
    </w:p>
    <w:p w:rsidR="0060541C" w:rsidRDefault="00967F87" w:rsidP="00967F87">
      <w:pPr>
        <w:pStyle w:val="NoSpacing"/>
      </w:pPr>
      <w:r>
        <w:t xml:space="preserve">A request was made by an Undergraduate Committee member for someone in the Office of Recruitment to come and present to the committee on their approach to recruiting high quality undergraduate students to the University.  </w:t>
      </w:r>
    </w:p>
    <w:p w:rsidR="00967F87" w:rsidRDefault="00967F87" w:rsidP="00967F87">
      <w:pPr>
        <w:pStyle w:val="NoSpacing"/>
      </w:pPr>
    </w:p>
    <w:p w:rsidR="00967F87" w:rsidRDefault="00967F87" w:rsidP="00967F87">
      <w:pPr>
        <w:pStyle w:val="NoSpacing"/>
      </w:pPr>
      <w:r>
        <w:t>We have had a re-organization in the Undergra</w:t>
      </w:r>
      <w:r w:rsidR="0082103B">
        <w:t>duate Recruitment office</w:t>
      </w:r>
      <w:r w:rsidR="00482663">
        <w:t>,</w:t>
      </w:r>
      <w:r w:rsidR="0082103B">
        <w:t xml:space="preserve"> and our</w:t>
      </w:r>
      <w:r>
        <w:t xml:space="preserve"> new name is now </w:t>
      </w:r>
    </w:p>
    <w:p w:rsidR="00967F87" w:rsidRDefault="00967F87" w:rsidP="00967F87">
      <w:pPr>
        <w:pStyle w:val="NoSpacing"/>
      </w:pPr>
      <w:r>
        <w:t>“University Recruiting</w:t>
      </w:r>
      <w:r w:rsidR="005B1059">
        <w:t>”</w:t>
      </w:r>
      <w:r>
        <w:t xml:space="preserve">.  </w:t>
      </w:r>
      <w:r w:rsidR="0082103B">
        <w:t xml:space="preserve"> We now do both Undergraduate Recruitment as well as Graduate Recruitment.  </w:t>
      </w:r>
    </w:p>
    <w:p w:rsidR="00967F87" w:rsidRDefault="00967F87" w:rsidP="00967F87">
      <w:pPr>
        <w:pStyle w:val="NoSpacing"/>
      </w:pPr>
    </w:p>
    <w:p w:rsidR="00967F87" w:rsidRDefault="00967F87" w:rsidP="00967F87">
      <w:pPr>
        <w:pStyle w:val="NoSpacing"/>
      </w:pPr>
      <w:r>
        <w:t>The prima</w:t>
      </w:r>
      <w:r w:rsidR="0082103B">
        <w:t xml:space="preserve">ry function of the University </w:t>
      </w:r>
      <w:r>
        <w:t xml:space="preserve">Recruitment </w:t>
      </w:r>
      <w:r w:rsidR="006F04F7">
        <w:t xml:space="preserve">Office </w:t>
      </w:r>
      <w:r>
        <w:t>i</w:t>
      </w:r>
      <w:r w:rsidR="00482663">
        <w:t>s to recruit prospective freshme</w:t>
      </w:r>
      <w:r>
        <w:t xml:space="preserve">n and transfer students to the University.  </w:t>
      </w:r>
    </w:p>
    <w:p w:rsidR="00967F87" w:rsidRDefault="00967F87" w:rsidP="00967F87">
      <w:pPr>
        <w:pStyle w:val="NoSpacing"/>
      </w:pPr>
    </w:p>
    <w:p w:rsidR="005B1059" w:rsidRDefault="0082103B" w:rsidP="005B1059">
      <w:pPr>
        <w:pStyle w:val="NoSpacing"/>
      </w:pPr>
      <w:r>
        <w:t>We recruit from some 15-18 different populations.  We have various areas on campus involved in recruitment.  I have outlin</w:t>
      </w:r>
      <w:r w:rsidR="005B1059">
        <w:t xml:space="preserve">ed these areas in the handouts </w:t>
      </w:r>
      <w:r>
        <w:t xml:space="preserve">that have been passed out at today’s meeting.  </w:t>
      </w:r>
    </w:p>
    <w:p w:rsidR="005B1059" w:rsidRDefault="005B1059" w:rsidP="005B1059">
      <w:pPr>
        <w:pStyle w:val="NoSpacing"/>
      </w:pPr>
      <w:r>
        <w:t xml:space="preserve">Just an example of this:  We bring guidance counselors on campus from various areas to show them what we have to offer their prospective students.  </w:t>
      </w:r>
    </w:p>
    <w:p w:rsidR="005B1059" w:rsidRDefault="005B1059" w:rsidP="005B1059">
      <w:pPr>
        <w:pStyle w:val="NoSpacing"/>
      </w:pPr>
    </w:p>
    <w:p w:rsidR="00CA2461" w:rsidRDefault="00482663" w:rsidP="005B1059">
      <w:pPr>
        <w:pStyle w:val="NoSpacing"/>
      </w:pPr>
      <w:r>
        <w:t>At the undergraduate level, we</w:t>
      </w:r>
      <w:r w:rsidR="005B1059">
        <w:t xml:space="preserve"> recruit direct</w:t>
      </w:r>
      <w:r>
        <w:t>ly from high school freshme</w:t>
      </w:r>
      <w:r w:rsidR="005B1059">
        <w:t>n, sophom</w:t>
      </w:r>
      <w:r>
        <w:t>ores, juniors, and seniors, and two-</w:t>
      </w:r>
      <w:r w:rsidR="005B1059">
        <w:t>year college transfer</w:t>
      </w:r>
      <w:r w:rsidR="006F04F7">
        <w:t xml:space="preserve"> s</w:t>
      </w:r>
      <w:r>
        <w:t>tudents.  At the g</w:t>
      </w:r>
      <w:r w:rsidR="005B1059">
        <w:t>raduate level</w:t>
      </w:r>
      <w:r>
        <w:t>,</w:t>
      </w:r>
      <w:r w:rsidR="005B1059">
        <w:t xml:space="preserve"> we recruit </w:t>
      </w:r>
      <w:r>
        <w:t>m</w:t>
      </w:r>
      <w:r w:rsidR="004C4DC9">
        <w:t>aster’s</w:t>
      </w:r>
      <w:r>
        <w:t xml:space="preserve"> level </w:t>
      </w:r>
      <w:r w:rsidR="005B1059">
        <w:t>GRE/GMAT and doctoral level</w:t>
      </w:r>
      <w:r w:rsidR="00CA2461">
        <w:t xml:space="preserve"> GRE/GMAT.  </w:t>
      </w:r>
    </w:p>
    <w:p w:rsidR="00CA2461" w:rsidRDefault="00CA2461" w:rsidP="005B1059">
      <w:pPr>
        <w:pStyle w:val="NoSpacing"/>
      </w:pPr>
    </w:p>
    <w:p w:rsidR="00707E97" w:rsidRDefault="00707E97" w:rsidP="005B1059">
      <w:pPr>
        <w:pStyle w:val="NoSpacing"/>
      </w:pPr>
    </w:p>
    <w:p w:rsidR="00CA2461" w:rsidRDefault="00CA2461" w:rsidP="005B1059">
      <w:pPr>
        <w:pStyle w:val="NoSpacing"/>
      </w:pPr>
      <w:r>
        <w:t xml:space="preserve">There are two primary areas: </w:t>
      </w:r>
    </w:p>
    <w:p w:rsidR="00CA2461" w:rsidRDefault="00CA2461" w:rsidP="005B1059">
      <w:pPr>
        <w:pStyle w:val="NoSpacing"/>
      </w:pPr>
      <w:r>
        <w:t xml:space="preserve">Admit Long Flow </w:t>
      </w:r>
    </w:p>
    <w:p w:rsidR="00CA2461" w:rsidRDefault="00CA2461" w:rsidP="005B1059">
      <w:pPr>
        <w:pStyle w:val="NoSpacing"/>
      </w:pPr>
      <w:r>
        <w:t xml:space="preserve">Admit Short Flow </w:t>
      </w:r>
    </w:p>
    <w:p w:rsidR="00707E97" w:rsidRDefault="00707E97" w:rsidP="005B1059">
      <w:pPr>
        <w:pStyle w:val="NoSpacing"/>
      </w:pPr>
    </w:p>
    <w:p w:rsidR="00CA2461" w:rsidRDefault="00CA2461" w:rsidP="005B1059">
      <w:pPr>
        <w:pStyle w:val="NoSpacing"/>
      </w:pPr>
      <w:r>
        <w:t>The Long Flow gives us much more time to work the students.  Any new fall transfers inquiring after April 15</w:t>
      </w:r>
      <w:r w:rsidRPr="00CA2461">
        <w:rPr>
          <w:vertAlign w:val="superscript"/>
        </w:rPr>
        <w:t>th</w:t>
      </w:r>
      <w:r>
        <w:t xml:space="preserve"> will be entered into the transfer inquiry short flow.  We bring in transfers twice a year, </w:t>
      </w:r>
      <w:r w:rsidR="00482663">
        <w:t xml:space="preserve">in </w:t>
      </w:r>
      <w:r>
        <w:t>spring and fall.  We bring in many more tran</w:t>
      </w:r>
      <w:r w:rsidR="00482663">
        <w:t>sfer students than we do freshme</w:t>
      </w:r>
      <w:r>
        <w:t xml:space="preserve">n.  </w:t>
      </w:r>
    </w:p>
    <w:p w:rsidR="00CA2461" w:rsidRDefault="00CA2461" w:rsidP="005B1059">
      <w:pPr>
        <w:pStyle w:val="NoSpacing"/>
      </w:pPr>
    </w:p>
    <w:p w:rsidR="00906355" w:rsidRDefault="00482663" w:rsidP="005B1059">
      <w:pPr>
        <w:pStyle w:val="NoSpacing"/>
      </w:pPr>
      <w:r>
        <w:t xml:space="preserve">It </w:t>
      </w:r>
      <w:r w:rsidR="00CA2461">
        <w:t xml:space="preserve">was asked what we have </w:t>
      </w:r>
      <w:r>
        <w:t>in place from a marketing stand</w:t>
      </w:r>
      <w:r w:rsidR="00CA2461">
        <w:t>point on how students are contacted to come to UT Arlington.  Was it by brochure, email, tweets</w:t>
      </w:r>
      <w:r>
        <w:t>,</w:t>
      </w:r>
      <w:r w:rsidR="00CA2461">
        <w:t xml:space="preserve"> </w:t>
      </w:r>
      <w:proofErr w:type="spellStart"/>
      <w:r w:rsidR="004C4DC9">
        <w:t>etc</w:t>
      </w:r>
      <w:proofErr w:type="spellEnd"/>
      <w:r w:rsidR="004C4DC9">
        <w:t>?</w:t>
      </w:r>
      <w:r w:rsidR="00CA2461">
        <w:t xml:space="preserve">  </w:t>
      </w:r>
    </w:p>
    <w:p w:rsidR="00906355" w:rsidRDefault="00906355" w:rsidP="005B1059">
      <w:pPr>
        <w:pStyle w:val="NoSpacing"/>
      </w:pPr>
    </w:p>
    <w:p w:rsidR="00906355" w:rsidRDefault="00906355" w:rsidP="005B1059">
      <w:pPr>
        <w:pStyle w:val="NoSpacing"/>
      </w:pPr>
      <w:r>
        <w:t xml:space="preserve">The kinds of students we are interested in are students that are in the top half of their graduating class with a score of 1100 or better on the SAT tests.  </w:t>
      </w:r>
    </w:p>
    <w:p w:rsidR="00906355" w:rsidRDefault="00906355" w:rsidP="005B1059">
      <w:pPr>
        <w:pStyle w:val="NoSpacing"/>
      </w:pPr>
    </w:p>
    <w:p w:rsidR="004C4DC9" w:rsidRDefault="00906355" w:rsidP="005B1059">
      <w:pPr>
        <w:pStyle w:val="NoSpacing"/>
      </w:pPr>
      <w:r>
        <w:t xml:space="preserve">The Provost asked Dr. Wasson to talk a little about </w:t>
      </w:r>
      <w:r w:rsidR="004C4DC9">
        <w:t>recruitin</w:t>
      </w:r>
      <w:r w:rsidR="00482663">
        <w:t>g high-ability students in the Bound for Success program.  High-</w:t>
      </w:r>
      <w:r w:rsidR="004C4DC9">
        <w:t xml:space="preserve">ability students </w:t>
      </w:r>
      <w:r w:rsidR="00482663">
        <w:t>are those who have an SAT score of 1200 or</w:t>
      </w:r>
      <w:r w:rsidR="004C4DC9">
        <w:t xml:space="preserve"> above, or are in the top 2% of their high</w:t>
      </w:r>
      <w:r w:rsidR="00860568">
        <w:t xml:space="preserve"> school graduating class.  High-</w:t>
      </w:r>
      <w:r w:rsidR="004C4DC9">
        <w:t xml:space="preserve">ability prospects get different information about scholarships because they are eligible for scholarships.  We have special events on campus for just these groups of students and their parents.  These events on campus are tailored just for these students and the type of classes they would like to take.  </w:t>
      </w:r>
    </w:p>
    <w:p w:rsidR="004C4DC9" w:rsidRDefault="004C4DC9" w:rsidP="005B1059">
      <w:pPr>
        <w:pStyle w:val="NoSpacing"/>
      </w:pPr>
    </w:p>
    <w:p w:rsidR="00377F01" w:rsidRDefault="004C4DC9" w:rsidP="005B1059">
      <w:pPr>
        <w:pStyle w:val="NoSpacing"/>
      </w:pPr>
      <w:r w:rsidRPr="009A2BA6">
        <w:rPr>
          <w:b/>
          <w:u w:val="single"/>
        </w:rPr>
        <w:t>In the top 20% program</w:t>
      </w:r>
      <w:r w:rsidR="009A2BA6">
        <w:t>-</w:t>
      </w:r>
      <w:r>
        <w:t xml:space="preserve"> we recently signed an agreem</w:t>
      </w:r>
      <w:r w:rsidR="00860568">
        <w:t>ent with Arlington AISD to offer</w:t>
      </w:r>
      <w:r>
        <w:t xml:space="preserve"> admission to th</w:t>
      </w:r>
      <w:r w:rsidR="00860568">
        <w:t xml:space="preserve">e top 20% of the junior class; we know who these students are by the end of their sophomore year.  </w:t>
      </w:r>
      <w:r w:rsidR="00377F01">
        <w:t xml:space="preserve">We put recruiters on campus to work with the counselors to inform students about financial aid to be able to plan ahead for College.  </w:t>
      </w:r>
    </w:p>
    <w:p w:rsidR="00377F01" w:rsidRDefault="00377F01" w:rsidP="005B1059">
      <w:pPr>
        <w:pStyle w:val="NoSpacing"/>
      </w:pPr>
    </w:p>
    <w:p w:rsidR="00377F01" w:rsidRDefault="00377F01" w:rsidP="005B1059">
      <w:pPr>
        <w:pStyle w:val="NoSpacing"/>
      </w:pPr>
      <w:r>
        <w:t xml:space="preserve">There are two kinds of </w:t>
      </w:r>
      <w:r w:rsidR="00860568">
        <w:t>freshme</w:t>
      </w:r>
      <w:r w:rsidR="00883BA1">
        <w:t>n</w:t>
      </w:r>
      <w:r>
        <w:t xml:space="preserve">:  </w:t>
      </w:r>
    </w:p>
    <w:p w:rsidR="00377F01" w:rsidRDefault="00860568" w:rsidP="00377F01">
      <w:pPr>
        <w:pStyle w:val="NoSpacing"/>
        <w:numPr>
          <w:ilvl w:val="0"/>
          <w:numId w:val="3"/>
        </w:numPr>
      </w:pPr>
      <w:r>
        <w:t>Freshme</w:t>
      </w:r>
      <w:r w:rsidR="00377F01">
        <w:t xml:space="preserve">n here for the first time in college </w:t>
      </w:r>
    </w:p>
    <w:p w:rsidR="00377F01" w:rsidRDefault="00377F01" w:rsidP="00377F01">
      <w:pPr>
        <w:pStyle w:val="NoSpacing"/>
        <w:numPr>
          <w:ilvl w:val="0"/>
          <w:numId w:val="3"/>
        </w:numPr>
      </w:pPr>
      <w:r>
        <w:t>First time</w:t>
      </w:r>
      <w:r w:rsidR="00860568">
        <w:t>,</w:t>
      </w:r>
      <w:r w:rsidR="0059226F">
        <w:t xml:space="preserve"> full time </w:t>
      </w:r>
    </w:p>
    <w:p w:rsidR="00377F01" w:rsidRDefault="00377F01" w:rsidP="00377F01">
      <w:pPr>
        <w:pStyle w:val="NoSpacing"/>
      </w:pPr>
      <w:r>
        <w:t xml:space="preserve">All metrics for Tier One are based on </w:t>
      </w:r>
      <w:r w:rsidR="00860568">
        <w:t xml:space="preserve">the </w:t>
      </w:r>
      <w:r>
        <w:t>“</w:t>
      </w:r>
      <w:r w:rsidR="00883BA1">
        <w:t>First time full time student</w:t>
      </w:r>
      <w:r>
        <w:t xml:space="preserve"> </w:t>
      </w:r>
      <w:proofErr w:type="gramStart"/>
      <w:r w:rsidR="003D0C21">
        <w:t xml:space="preserve">“ </w:t>
      </w:r>
      <w:r w:rsidR="00883BA1">
        <w:t>with</w:t>
      </w:r>
      <w:proofErr w:type="gramEnd"/>
      <w:r>
        <w:t xml:space="preserve"> 12 or more credit hours.  We</w:t>
      </w:r>
      <w:r w:rsidR="00860568">
        <w:t xml:space="preserve"> will be registering the freshme</w:t>
      </w:r>
      <w:r>
        <w:t>n thi</w:t>
      </w:r>
      <w:r w:rsidR="00860568">
        <w:t xml:space="preserve">s year for a full year, with a well-defined curriculum and </w:t>
      </w:r>
      <w:r>
        <w:t xml:space="preserve">more structure to keep them on track.  </w:t>
      </w:r>
    </w:p>
    <w:p w:rsidR="00377F01" w:rsidRDefault="00377F01" w:rsidP="00377F01">
      <w:pPr>
        <w:pStyle w:val="NoSpacing"/>
      </w:pPr>
    </w:p>
    <w:p w:rsidR="00377F01" w:rsidRDefault="00377F01" w:rsidP="00377F01">
      <w:pPr>
        <w:pStyle w:val="NoSpacing"/>
      </w:pPr>
      <w:r>
        <w:t xml:space="preserve">Question asked:  Why are we only concentrating on the Arlington area?  </w:t>
      </w:r>
    </w:p>
    <w:p w:rsidR="00883BA1" w:rsidRDefault="00377F01" w:rsidP="00377F01">
      <w:pPr>
        <w:pStyle w:val="NoSpacing"/>
      </w:pPr>
      <w:r>
        <w:t>Because they are our single best feeder.  We are also at other schools if we are allowed.  Schools</w:t>
      </w:r>
      <w:r w:rsidR="00860568">
        <w:t xml:space="preserve"> have become more stringent about</w:t>
      </w:r>
      <w:r>
        <w:t xml:space="preserve"> allowing students out of classes to talk to recruiters and sit through lectures.  Our markets outside of Arlington, Fort Worth, and Grand Prairie are rapidly growing. </w:t>
      </w:r>
    </w:p>
    <w:p w:rsidR="00883BA1" w:rsidRDefault="00883BA1" w:rsidP="00377F01">
      <w:pPr>
        <w:pStyle w:val="NoSpacing"/>
      </w:pPr>
    </w:p>
    <w:p w:rsidR="00883BA1" w:rsidRDefault="008908E1" w:rsidP="00377F01">
      <w:pPr>
        <w:pStyle w:val="NoSpacing"/>
      </w:pPr>
      <w:r>
        <w:t>Question asked:  Are any a</w:t>
      </w:r>
      <w:r w:rsidR="00883BA1">
        <w:t>lumni helping with the recruiting process?</w:t>
      </w:r>
    </w:p>
    <w:p w:rsidR="00883BA1" w:rsidRDefault="008908E1" w:rsidP="00377F01">
      <w:pPr>
        <w:pStyle w:val="NoSpacing"/>
      </w:pPr>
      <w:r>
        <w:t>Getting a</w:t>
      </w:r>
      <w:r w:rsidR="00883BA1">
        <w:t xml:space="preserve">lumni involved with the recruiting process is a work in progress.  </w:t>
      </w:r>
    </w:p>
    <w:p w:rsidR="00883BA1" w:rsidRDefault="00883BA1" w:rsidP="00377F01">
      <w:pPr>
        <w:pStyle w:val="NoSpacing"/>
      </w:pPr>
    </w:p>
    <w:p w:rsidR="00883BA1" w:rsidRDefault="00883BA1" w:rsidP="00377F01">
      <w:pPr>
        <w:pStyle w:val="NoSpacing"/>
      </w:pPr>
      <w:r>
        <w:t xml:space="preserve">Question asked:  Is there any recruiting being done in the lower grades?  </w:t>
      </w:r>
    </w:p>
    <w:p w:rsidR="00883BA1" w:rsidRDefault="00883BA1" w:rsidP="00377F01">
      <w:pPr>
        <w:pStyle w:val="NoSpacing"/>
      </w:pPr>
      <w:r>
        <w:t>Yes, we used to have two people recruiting in grades 7, 8,</w:t>
      </w:r>
      <w:r w:rsidR="00860568">
        <w:t xml:space="preserve"> and 9</w:t>
      </w:r>
      <w:r>
        <w:t>, and that’s all they did.  We no longer do this due to funds.  We had to put our resources in</w:t>
      </w:r>
      <w:r w:rsidR="00860568">
        <w:t>to</w:t>
      </w:r>
      <w:r>
        <w:t xml:space="preserve"> other areas.  </w:t>
      </w:r>
    </w:p>
    <w:p w:rsidR="00883BA1" w:rsidRDefault="00883BA1" w:rsidP="00377F01">
      <w:pPr>
        <w:pStyle w:val="NoSpacing"/>
      </w:pPr>
    </w:p>
    <w:p w:rsidR="00883BA1" w:rsidRDefault="00883BA1" w:rsidP="00377F01">
      <w:pPr>
        <w:pStyle w:val="NoSpacing"/>
      </w:pPr>
      <w:r>
        <w:t xml:space="preserve">Question asked: What are we </w:t>
      </w:r>
      <w:r w:rsidR="008908E1">
        <w:t>doing about international recruiting;</w:t>
      </w:r>
      <w:r>
        <w:t xml:space="preserve"> what do we have in place?  </w:t>
      </w:r>
    </w:p>
    <w:p w:rsidR="00F16356" w:rsidRDefault="00883BA1" w:rsidP="00377F01">
      <w:pPr>
        <w:pStyle w:val="NoSpacing"/>
      </w:pPr>
      <w:r>
        <w:t>We</w:t>
      </w:r>
      <w:r w:rsidR="008908E1">
        <w:t xml:space="preserve"> have done this type of recruiting primary at the graduate l</w:t>
      </w:r>
      <w:r>
        <w:t xml:space="preserve">evel.  But </w:t>
      </w:r>
      <w:r w:rsidR="008908E1">
        <w:t>we have now started doing this at the u</w:t>
      </w:r>
      <w:r>
        <w:t>ndergraduate level.  We are in the process of building the onl</w:t>
      </w:r>
      <w:r w:rsidR="000D2E99">
        <w:t>ine recruiting of</w:t>
      </w:r>
      <w:r w:rsidR="008908E1">
        <w:t xml:space="preserve"> u</w:t>
      </w:r>
      <w:r>
        <w:t>ndergrad</w:t>
      </w:r>
      <w:r w:rsidR="008908E1">
        <w:t>uate</w:t>
      </w:r>
      <w:r>
        <w:t>s a</w:t>
      </w:r>
      <w:r w:rsidR="000D2E99">
        <w:t>nd</w:t>
      </w:r>
      <w:r>
        <w:t xml:space="preserve"> establish</w:t>
      </w:r>
      <w:r w:rsidR="000D2E99">
        <w:t>ing</w:t>
      </w:r>
      <w:r>
        <w:t xml:space="preserve"> exchange programs.  </w:t>
      </w:r>
      <w:r w:rsidR="00F16356">
        <w:t xml:space="preserve">We are currently </w:t>
      </w:r>
      <w:r w:rsidR="000D2E99">
        <w:t>working with the International Office on international recruiting at both the graduate and u</w:t>
      </w:r>
      <w:r w:rsidR="00F16356">
        <w:t xml:space="preserve">ndergraduate levels.  </w:t>
      </w:r>
    </w:p>
    <w:p w:rsidR="00F16356" w:rsidRDefault="00F16356" w:rsidP="00377F01">
      <w:pPr>
        <w:pStyle w:val="NoSpacing"/>
      </w:pPr>
    </w:p>
    <w:p w:rsidR="00F16356" w:rsidRDefault="00F16356" w:rsidP="00377F01">
      <w:pPr>
        <w:pStyle w:val="NoSpacing"/>
      </w:pPr>
      <w:r>
        <w:t>At the Provost</w:t>
      </w:r>
      <w:r w:rsidR="000D2E99">
        <w:t>’s</w:t>
      </w:r>
      <w:r>
        <w:t xml:space="preserve"> request, we would like to thank Dale Wasson for coming to the Undergraduate</w:t>
      </w:r>
      <w:r w:rsidR="000D2E99">
        <w:t xml:space="preserve"> Assembly and taking about the r</w:t>
      </w:r>
      <w:r>
        <w:t xml:space="preserve">ecruiting process.  </w:t>
      </w:r>
    </w:p>
    <w:p w:rsidR="00F16356" w:rsidRDefault="00F16356" w:rsidP="00377F01">
      <w:pPr>
        <w:pStyle w:val="NoSpacing"/>
      </w:pPr>
    </w:p>
    <w:p w:rsidR="00F16356" w:rsidRDefault="00F16356" w:rsidP="00377F01">
      <w:pPr>
        <w:pStyle w:val="NoSpacing"/>
      </w:pPr>
      <w:r>
        <w:t>Is there any other business to present at this time?</w:t>
      </w:r>
      <w:r w:rsidR="000D2E99">
        <w:t xml:space="preserve">  If no </w:t>
      </w:r>
      <w:r w:rsidR="008A4546">
        <w:t>other business</w:t>
      </w:r>
      <w:r w:rsidR="000D2E99">
        <w:t>,</w:t>
      </w:r>
      <w:r w:rsidR="008A4546">
        <w:t xml:space="preserve"> d</w:t>
      </w:r>
      <w:r w:rsidR="000D2E99">
        <w:t>o we have a motion to adjourn?  S</w:t>
      </w:r>
      <w:r>
        <w:t xml:space="preserve">econded, we stand adjourned.  </w:t>
      </w:r>
    </w:p>
    <w:p w:rsidR="00F16356" w:rsidRDefault="00F16356" w:rsidP="00377F01">
      <w:pPr>
        <w:pStyle w:val="NoSpacing"/>
      </w:pPr>
    </w:p>
    <w:p w:rsidR="00F16356" w:rsidRDefault="00F16356" w:rsidP="00377F01">
      <w:pPr>
        <w:pStyle w:val="NoSpacing"/>
      </w:pPr>
      <w:r>
        <w:t xml:space="preserve">Meeting adjourned at 3:35 p.m. </w:t>
      </w:r>
    </w:p>
    <w:p w:rsidR="00F16356" w:rsidRDefault="00F16356" w:rsidP="00377F01">
      <w:pPr>
        <w:pStyle w:val="NoSpacing"/>
      </w:pPr>
    </w:p>
    <w:p w:rsidR="00F16356" w:rsidRDefault="00F16356" w:rsidP="00377F01">
      <w:pPr>
        <w:pStyle w:val="NoSpacing"/>
      </w:pPr>
    </w:p>
    <w:p w:rsidR="00883BA1" w:rsidRDefault="00F16356" w:rsidP="00377F01">
      <w:pPr>
        <w:pStyle w:val="NoSpacing"/>
      </w:pPr>
      <w:r>
        <w:t>rle;dr</w:t>
      </w:r>
      <w:r w:rsidR="00883BA1">
        <w:t xml:space="preserve">  </w:t>
      </w:r>
    </w:p>
    <w:p w:rsidR="005B1059" w:rsidRPr="000F42D6" w:rsidRDefault="00377F01" w:rsidP="00377F01">
      <w:pPr>
        <w:pStyle w:val="NoSpacing"/>
      </w:pPr>
      <w:r>
        <w:t xml:space="preserve"> </w:t>
      </w:r>
      <w:r w:rsidR="004C4DC9">
        <w:t xml:space="preserve"> </w:t>
      </w:r>
      <w:r w:rsidR="005B1059">
        <w:t xml:space="preserve"> </w:t>
      </w:r>
    </w:p>
    <w:sectPr w:rsidR="005B1059" w:rsidRPr="000F42D6" w:rsidSect="005F50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E1" w:rsidRDefault="008176E1" w:rsidP="005F5057">
      <w:pPr>
        <w:spacing w:after="0" w:line="240" w:lineRule="auto"/>
      </w:pPr>
      <w:r>
        <w:separator/>
      </w:r>
    </w:p>
  </w:endnote>
  <w:endnote w:type="continuationSeparator" w:id="0">
    <w:p w:rsidR="008176E1" w:rsidRDefault="008176E1"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E1" w:rsidRDefault="008176E1" w:rsidP="005F5057">
      <w:pPr>
        <w:spacing w:after="0" w:line="240" w:lineRule="auto"/>
      </w:pPr>
      <w:r>
        <w:separator/>
      </w:r>
    </w:p>
  </w:footnote>
  <w:footnote w:type="continuationSeparator" w:id="0">
    <w:p w:rsidR="008176E1" w:rsidRDefault="008176E1"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6C" w:rsidRDefault="002A3D6C" w:rsidP="005F5057">
    <w:pPr>
      <w:pStyle w:val="Header"/>
      <w:tabs>
        <w:tab w:val="clear" w:pos="4680"/>
        <w:tab w:val="clear" w:pos="9360"/>
        <w:tab w:val="left" w:pos="3881"/>
      </w:tabs>
    </w:pPr>
  </w:p>
  <w:p w:rsidR="002A3D6C" w:rsidRDefault="002A3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6C" w:rsidRDefault="002A3D6C" w:rsidP="005F5057">
    <w:pPr>
      <w:pStyle w:val="Header"/>
      <w:jc w:val="center"/>
    </w:pPr>
    <w:r>
      <w:t>The University of Texas at Arlington</w:t>
    </w:r>
  </w:p>
  <w:p w:rsidR="002A3D6C" w:rsidRDefault="002A3D6C" w:rsidP="005F5057">
    <w:pPr>
      <w:pStyle w:val="Header"/>
      <w:jc w:val="center"/>
    </w:pPr>
    <w:r>
      <w:t>Undergraduate Assembly</w:t>
    </w:r>
  </w:p>
  <w:p w:rsidR="002A3D6C" w:rsidRDefault="002A3D6C" w:rsidP="005F5057">
    <w:pPr>
      <w:pStyle w:val="Header"/>
      <w:jc w:val="center"/>
    </w:pPr>
    <w:r>
      <w:t xml:space="preserve">February 25, 2014 </w:t>
    </w:r>
  </w:p>
  <w:p w:rsidR="002A3D6C" w:rsidRDefault="002A3D6C" w:rsidP="005F5057">
    <w:pPr>
      <w:pStyle w:val="Header"/>
      <w:jc w:val="center"/>
    </w:pPr>
    <w:r>
      <w:t xml:space="preserve">Minutes  </w:t>
    </w:r>
  </w:p>
  <w:p w:rsidR="002A3D6C" w:rsidRDefault="002A3D6C" w:rsidP="005F5057">
    <w:pPr>
      <w:pStyle w:val="Header"/>
      <w:jc w:val="center"/>
    </w:pPr>
  </w:p>
  <w:p w:rsidR="002A3D6C" w:rsidRDefault="002A3D6C" w:rsidP="005F5057">
    <w:pPr>
      <w:pStyle w:val="Header"/>
      <w:jc w:val="center"/>
    </w:pPr>
    <w:r>
      <w:t xml:space="preserve"> </w:t>
    </w:r>
  </w:p>
  <w:p w:rsidR="002A3D6C" w:rsidRDefault="002A3D6C" w:rsidP="005F5057">
    <w:pPr>
      <w:pStyle w:val="Header"/>
      <w:jc w:val="center"/>
    </w:pPr>
  </w:p>
  <w:p w:rsidR="002A3D6C" w:rsidRDefault="002A3D6C" w:rsidP="005F5057">
    <w:pPr>
      <w:pStyle w:val="Header"/>
      <w:jc w:val="center"/>
    </w:pPr>
    <w:r>
      <w:t>The Undergraduate Assembly will meet in regular session on Tuesday, February 25, 2014, at 2:15 p.m. in the UC Concho Red River. Provost &amp; VP for Academic Affairs, Ron Elsenbaumer will preside.</w:t>
    </w:r>
  </w:p>
  <w:p w:rsidR="002A3D6C" w:rsidRDefault="002A3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DC7"/>
    <w:multiLevelType w:val="hybridMultilevel"/>
    <w:tmpl w:val="ECE8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04979"/>
    <w:multiLevelType w:val="hybridMultilevel"/>
    <w:tmpl w:val="F29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217F5"/>
    <w:multiLevelType w:val="hybridMultilevel"/>
    <w:tmpl w:val="8146B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1DAE"/>
    <w:rsid w:val="000025CE"/>
    <w:rsid w:val="000360C5"/>
    <w:rsid w:val="00084142"/>
    <w:rsid w:val="00090CE5"/>
    <w:rsid w:val="000963A7"/>
    <w:rsid w:val="000B4134"/>
    <w:rsid w:val="000C5B04"/>
    <w:rsid w:val="000C79A3"/>
    <w:rsid w:val="000C7E17"/>
    <w:rsid w:val="000D2E99"/>
    <w:rsid w:val="000D6345"/>
    <w:rsid w:val="000D661C"/>
    <w:rsid w:val="000F42D6"/>
    <w:rsid w:val="00111807"/>
    <w:rsid w:val="00175546"/>
    <w:rsid w:val="001816F2"/>
    <w:rsid w:val="001869B9"/>
    <w:rsid w:val="001D318B"/>
    <w:rsid w:val="002606D2"/>
    <w:rsid w:val="002A3D6C"/>
    <w:rsid w:val="00323F59"/>
    <w:rsid w:val="00364AC4"/>
    <w:rsid w:val="0037099E"/>
    <w:rsid w:val="00377F01"/>
    <w:rsid w:val="0039577F"/>
    <w:rsid w:val="003D0C21"/>
    <w:rsid w:val="003F7804"/>
    <w:rsid w:val="0047749F"/>
    <w:rsid w:val="00482663"/>
    <w:rsid w:val="0048345D"/>
    <w:rsid w:val="004A5276"/>
    <w:rsid w:val="004C4DC9"/>
    <w:rsid w:val="004D11EA"/>
    <w:rsid w:val="004D2733"/>
    <w:rsid w:val="004E14C9"/>
    <w:rsid w:val="00520224"/>
    <w:rsid w:val="00572F48"/>
    <w:rsid w:val="0057777A"/>
    <w:rsid w:val="005876E5"/>
    <w:rsid w:val="0059226F"/>
    <w:rsid w:val="005B1059"/>
    <w:rsid w:val="005C1BE3"/>
    <w:rsid w:val="005E1FBB"/>
    <w:rsid w:val="005F5057"/>
    <w:rsid w:val="0060541C"/>
    <w:rsid w:val="00625D7D"/>
    <w:rsid w:val="0066017D"/>
    <w:rsid w:val="006F04C5"/>
    <w:rsid w:val="006F04F7"/>
    <w:rsid w:val="006F2670"/>
    <w:rsid w:val="00707E97"/>
    <w:rsid w:val="00710294"/>
    <w:rsid w:val="00724DBA"/>
    <w:rsid w:val="0074674C"/>
    <w:rsid w:val="007544BD"/>
    <w:rsid w:val="008176E1"/>
    <w:rsid w:val="0082103B"/>
    <w:rsid w:val="00823072"/>
    <w:rsid w:val="0085000A"/>
    <w:rsid w:val="00856063"/>
    <w:rsid w:val="00860568"/>
    <w:rsid w:val="008703FC"/>
    <w:rsid w:val="00873887"/>
    <w:rsid w:val="008816F3"/>
    <w:rsid w:val="00883BA1"/>
    <w:rsid w:val="008908E1"/>
    <w:rsid w:val="008A4546"/>
    <w:rsid w:val="008C36A1"/>
    <w:rsid w:val="009000A2"/>
    <w:rsid w:val="00906355"/>
    <w:rsid w:val="00946A1C"/>
    <w:rsid w:val="00957E4E"/>
    <w:rsid w:val="00967F87"/>
    <w:rsid w:val="009A2BA6"/>
    <w:rsid w:val="009C08C8"/>
    <w:rsid w:val="00A242B9"/>
    <w:rsid w:val="00A31797"/>
    <w:rsid w:val="00A31A40"/>
    <w:rsid w:val="00A31A59"/>
    <w:rsid w:val="00A81316"/>
    <w:rsid w:val="00AE02E4"/>
    <w:rsid w:val="00B00851"/>
    <w:rsid w:val="00B37E47"/>
    <w:rsid w:val="00B83D48"/>
    <w:rsid w:val="00BA0B67"/>
    <w:rsid w:val="00BC20E7"/>
    <w:rsid w:val="00BE292E"/>
    <w:rsid w:val="00BE42FA"/>
    <w:rsid w:val="00C12C7E"/>
    <w:rsid w:val="00C267AF"/>
    <w:rsid w:val="00C3610E"/>
    <w:rsid w:val="00C37291"/>
    <w:rsid w:val="00C6020E"/>
    <w:rsid w:val="00C73A89"/>
    <w:rsid w:val="00C87B11"/>
    <w:rsid w:val="00CA2461"/>
    <w:rsid w:val="00CB1D25"/>
    <w:rsid w:val="00CB4C74"/>
    <w:rsid w:val="00D04699"/>
    <w:rsid w:val="00D05744"/>
    <w:rsid w:val="00DE1C0E"/>
    <w:rsid w:val="00E4062D"/>
    <w:rsid w:val="00E532E8"/>
    <w:rsid w:val="00F02BCA"/>
    <w:rsid w:val="00F16356"/>
    <w:rsid w:val="00F40071"/>
    <w:rsid w:val="00F4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860568"/>
    <w:rPr>
      <w:sz w:val="16"/>
      <w:szCs w:val="16"/>
    </w:rPr>
  </w:style>
  <w:style w:type="paragraph" w:styleId="CommentText">
    <w:name w:val="annotation text"/>
    <w:basedOn w:val="Normal"/>
    <w:link w:val="CommentTextChar"/>
    <w:uiPriority w:val="99"/>
    <w:semiHidden/>
    <w:unhideWhenUsed/>
    <w:rsid w:val="00860568"/>
    <w:pPr>
      <w:spacing w:line="240" w:lineRule="auto"/>
    </w:pPr>
    <w:rPr>
      <w:sz w:val="20"/>
      <w:szCs w:val="20"/>
    </w:rPr>
  </w:style>
  <w:style w:type="character" w:customStyle="1" w:styleId="CommentTextChar">
    <w:name w:val="Comment Text Char"/>
    <w:basedOn w:val="DefaultParagraphFont"/>
    <w:link w:val="CommentText"/>
    <w:uiPriority w:val="99"/>
    <w:semiHidden/>
    <w:rsid w:val="00860568"/>
    <w:rPr>
      <w:sz w:val="20"/>
      <w:szCs w:val="20"/>
    </w:rPr>
  </w:style>
  <w:style w:type="paragraph" w:styleId="CommentSubject">
    <w:name w:val="annotation subject"/>
    <w:basedOn w:val="CommentText"/>
    <w:next w:val="CommentText"/>
    <w:link w:val="CommentSubjectChar"/>
    <w:uiPriority w:val="99"/>
    <w:semiHidden/>
    <w:unhideWhenUsed/>
    <w:rsid w:val="00860568"/>
    <w:rPr>
      <w:b/>
      <w:bCs/>
    </w:rPr>
  </w:style>
  <w:style w:type="character" w:customStyle="1" w:styleId="CommentSubjectChar">
    <w:name w:val="Comment Subject Char"/>
    <w:basedOn w:val="CommentTextChar"/>
    <w:link w:val="CommentSubject"/>
    <w:uiPriority w:val="99"/>
    <w:semiHidden/>
    <w:rsid w:val="008605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860568"/>
    <w:rPr>
      <w:sz w:val="16"/>
      <w:szCs w:val="16"/>
    </w:rPr>
  </w:style>
  <w:style w:type="paragraph" w:styleId="CommentText">
    <w:name w:val="annotation text"/>
    <w:basedOn w:val="Normal"/>
    <w:link w:val="CommentTextChar"/>
    <w:uiPriority w:val="99"/>
    <w:semiHidden/>
    <w:unhideWhenUsed/>
    <w:rsid w:val="00860568"/>
    <w:pPr>
      <w:spacing w:line="240" w:lineRule="auto"/>
    </w:pPr>
    <w:rPr>
      <w:sz w:val="20"/>
      <w:szCs w:val="20"/>
    </w:rPr>
  </w:style>
  <w:style w:type="character" w:customStyle="1" w:styleId="CommentTextChar">
    <w:name w:val="Comment Text Char"/>
    <w:basedOn w:val="DefaultParagraphFont"/>
    <w:link w:val="CommentText"/>
    <w:uiPriority w:val="99"/>
    <w:semiHidden/>
    <w:rsid w:val="00860568"/>
    <w:rPr>
      <w:sz w:val="20"/>
      <w:szCs w:val="20"/>
    </w:rPr>
  </w:style>
  <w:style w:type="paragraph" w:styleId="CommentSubject">
    <w:name w:val="annotation subject"/>
    <w:basedOn w:val="CommentText"/>
    <w:next w:val="CommentText"/>
    <w:link w:val="CommentSubjectChar"/>
    <w:uiPriority w:val="99"/>
    <w:semiHidden/>
    <w:unhideWhenUsed/>
    <w:rsid w:val="00860568"/>
    <w:rPr>
      <w:b/>
      <w:bCs/>
    </w:rPr>
  </w:style>
  <w:style w:type="character" w:customStyle="1" w:styleId="CommentSubjectChar">
    <w:name w:val="Comment Subject Char"/>
    <w:basedOn w:val="CommentTextChar"/>
    <w:link w:val="CommentSubject"/>
    <w:uiPriority w:val="99"/>
    <w:semiHidden/>
    <w:rsid w:val="00860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3249">
      <w:bodyDiv w:val="1"/>
      <w:marLeft w:val="0"/>
      <w:marRight w:val="0"/>
      <w:marTop w:val="0"/>
      <w:marBottom w:val="0"/>
      <w:divBdr>
        <w:top w:val="none" w:sz="0" w:space="0" w:color="auto"/>
        <w:left w:val="none" w:sz="0" w:space="0" w:color="auto"/>
        <w:bottom w:val="none" w:sz="0" w:space="0" w:color="auto"/>
        <w:right w:val="none" w:sz="0" w:space="0" w:color="auto"/>
      </w:divBdr>
    </w:div>
    <w:div w:id="1921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OIT</cp:lastModifiedBy>
  <cp:revision>3</cp:revision>
  <cp:lastPrinted>2014-03-11T18:28:00Z</cp:lastPrinted>
  <dcterms:created xsi:type="dcterms:W3CDTF">2014-03-19T16:10:00Z</dcterms:created>
  <dcterms:modified xsi:type="dcterms:W3CDTF">2014-03-19T16:10:00Z</dcterms:modified>
</cp:coreProperties>
</file>