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D61A" w14:textId="77777777" w:rsidR="00067C5A" w:rsidRDefault="00067C5A" w:rsidP="00067C5A">
      <w:bookmarkStart w:id="0" w:name="_GoBack"/>
      <w:bookmarkEnd w:id="0"/>
    </w:p>
    <w:p w14:paraId="6EB670D8" w14:textId="1E63C515" w:rsidR="00CE1818" w:rsidRPr="00DF3995" w:rsidRDefault="00FF432B" w:rsidP="00A61915">
      <w:pPr>
        <w:pStyle w:val="Heading1"/>
        <w:spacing w:before="240"/>
        <w:rPr>
          <w:rFonts w:ascii="Arial" w:hAnsi="Arial" w:cs="Arial"/>
          <w:color w:val="FF0000"/>
          <w:sz w:val="18"/>
          <w:szCs w:val="18"/>
        </w:rPr>
      </w:pPr>
      <w:r w:rsidRPr="00DF3995">
        <w:rPr>
          <w:rFonts w:ascii="Arial" w:hAnsi="Arial" w:cs="Arial"/>
        </w:rPr>
        <w:t xml:space="preserve">PSYC 3301:  Psychology of Human Relations </w:t>
      </w:r>
    </w:p>
    <w:p w14:paraId="681400A8" w14:textId="072C2675" w:rsidR="00CE1818" w:rsidRPr="0016052E" w:rsidRDefault="00CE1818" w:rsidP="00CE1818">
      <w:pPr>
        <w:jc w:val="center"/>
        <w:rPr>
          <w:rFonts w:cs="Arial"/>
          <w:szCs w:val="21"/>
        </w:rPr>
      </w:pPr>
      <w:r w:rsidRPr="0016052E">
        <w:rPr>
          <w:rFonts w:cs="Arial"/>
          <w:szCs w:val="21"/>
        </w:rPr>
        <w:t>Fall</w:t>
      </w:r>
      <w:r w:rsidR="00FF432B">
        <w:rPr>
          <w:rFonts w:cs="Arial"/>
          <w:szCs w:val="21"/>
        </w:rPr>
        <w:t xml:space="preserve"> 2021</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0606CC0D" w:rsidR="000D7CC4" w:rsidRDefault="001D11A1" w:rsidP="000D7CC4">
      <w:pPr>
        <w:pStyle w:val="Heading3"/>
      </w:pPr>
      <w:r w:rsidRPr="0016052E">
        <w:t>Instructor</w:t>
      </w:r>
    </w:p>
    <w:p w14:paraId="4DCEBFF3" w14:textId="5A16EF02" w:rsidR="00FF432B" w:rsidRPr="00FF432B" w:rsidRDefault="00FF432B" w:rsidP="00FF432B">
      <w:r>
        <w:t>Susan Eddlemon, M.A.</w:t>
      </w:r>
    </w:p>
    <w:p w14:paraId="34E8FABC" w14:textId="77777777" w:rsidR="00141EC6" w:rsidRDefault="00141EC6" w:rsidP="00872D63">
      <w:pPr>
        <w:pStyle w:val="Heading3"/>
      </w:pPr>
      <w:r w:rsidRPr="0016052E">
        <w:t xml:space="preserve">Office </w:t>
      </w:r>
      <w:r w:rsidRPr="000D7CC4">
        <w:t>Number</w:t>
      </w:r>
    </w:p>
    <w:p w14:paraId="68E7DA28" w14:textId="2E37826D" w:rsidR="00872D63" w:rsidRPr="0016052E" w:rsidRDefault="00D025CF" w:rsidP="00141EC6">
      <w:pPr>
        <w:rPr>
          <w:rFonts w:cs="Arial"/>
          <w:szCs w:val="21"/>
        </w:rPr>
      </w:pPr>
      <w:r>
        <w:rPr>
          <w:rFonts w:cs="Arial"/>
          <w:szCs w:val="21"/>
        </w:rPr>
        <w:t>LS 505 (located in the Life Sciences Building)</w:t>
      </w:r>
    </w:p>
    <w:p w14:paraId="257541C3" w14:textId="77777777" w:rsidR="00141EC6" w:rsidRPr="00C31056" w:rsidRDefault="000E5E04" w:rsidP="00C31056">
      <w:pPr>
        <w:pStyle w:val="Heading3"/>
      </w:pPr>
      <w:r>
        <w:t>Email Address</w:t>
      </w:r>
    </w:p>
    <w:p w14:paraId="1E688F50" w14:textId="412D057E" w:rsidR="00C31056" w:rsidRPr="000D7CC4" w:rsidRDefault="00D025CF" w:rsidP="17BD5C99">
      <w:pPr>
        <w:rPr>
          <w:rFonts w:cs="Arial"/>
        </w:rPr>
      </w:pPr>
      <w:r>
        <w:rPr>
          <w:rFonts w:cs="Arial"/>
        </w:rPr>
        <w:t>susan.eddlemon@uta.edu</w:t>
      </w:r>
    </w:p>
    <w:p w14:paraId="2C4EAFC1" w14:textId="77777777" w:rsidR="000D7CC4" w:rsidRDefault="000E5E04" w:rsidP="000D7CC4">
      <w:pPr>
        <w:pStyle w:val="Heading3"/>
      </w:pPr>
      <w:r>
        <w:t>Faculty Profile</w:t>
      </w:r>
    </w:p>
    <w:p w14:paraId="61B941B9" w14:textId="2C5990AF" w:rsidR="00C31056" w:rsidRPr="00923DDC" w:rsidRDefault="00BF09E9" w:rsidP="17BD5C99">
      <w:pPr>
        <w:rPr>
          <w:rFonts w:cs="Arial"/>
        </w:rPr>
      </w:pPr>
      <w:r>
        <w:rPr>
          <w:rFonts w:cs="Arial"/>
        </w:rPr>
        <w:t>To be added at a later date.</w:t>
      </w:r>
    </w:p>
    <w:p w14:paraId="3EE6F3BF" w14:textId="77777777" w:rsidR="004769C3" w:rsidRDefault="004769C3" w:rsidP="004769C3">
      <w:pPr>
        <w:pStyle w:val="NoSpacing"/>
      </w:pPr>
    </w:p>
    <w:p w14:paraId="1A0504AC" w14:textId="3F371329" w:rsidR="004769C3" w:rsidRPr="004769C3" w:rsidRDefault="000E5E04" w:rsidP="004769C3">
      <w:pPr>
        <w:pStyle w:val="NoSpacing"/>
        <w:rPr>
          <w:b/>
          <w:bCs/>
        </w:rPr>
      </w:pPr>
      <w:r w:rsidRPr="004769C3">
        <w:rPr>
          <w:b/>
          <w:bCs/>
        </w:rPr>
        <w:t>Office Hours</w:t>
      </w:r>
    </w:p>
    <w:p w14:paraId="34D8215F" w14:textId="01F76DE7" w:rsidR="004769C3" w:rsidRDefault="004769C3" w:rsidP="004769C3">
      <w:pPr>
        <w:pStyle w:val="NoSpacing"/>
      </w:pPr>
      <w:r>
        <w:t>Mon</w:t>
      </w:r>
      <w:r w:rsidR="00EA58F0">
        <w:t xml:space="preserve"> </w:t>
      </w:r>
      <w:r w:rsidR="00D025CF">
        <w:t>1:00-2:00 p.m., Tues 1:00-2:00 p.m., and Wed 3:00-4:00 p.m.</w:t>
      </w:r>
    </w:p>
    <w:p w14:paraId="4EFD7982" w14:textId="1A9A8474"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1E4A1DC5" w:rsidR="00C31056" w:rsidRPr="000D7CC4" w:rsidRDefault="00FF432B" w:rsidP="00A470FF">
      <w:pPr>
        <w:rPr>
          <w:rFonts w:cs="Arial"/>
          <w:b/>
          <w:szCs w:val="21"/>
        </w:rPr>
      </w:pPr>
      <w:r>
        <w:rPr>
          <w:rFonts w:cs="Arial"/>
          <w:b/>
          <w:szCs w:val="21"/>
        </w:rPr>
        <w:t>PSYC 3301-001</w:t>
      </w:r>
    </w:p>
    <w:p w14:paraId="47631C1F" w14:textId="77777777" w:rsidR="000D7CC4" w:rsidRDefault="00141EC6" w:rsidP="000D7CC4">
      <w:pPr>
        <w:pStyle w:val="Heading3"/>
      </w:pPr>
      <w:r w:rsidRPr="0016052E">
        <w:t>T</w:t>
      </w:r>
      <w:r w:rsidR="000E5E04">
        <w:t>ime and Place of Class Meetings</w:t>
      </w:r>
    </w:p>
    <w:p w14:paraId="403ABF68" w14:textId="68A39C60" w:rsidR="00C31056" w:rsidRPr="0016052E" w:rsidRDefault="00175CA7" w:rsidP="00141EC6">
      <w:pPr>
        <w:rPr>
          <w:rFonts w:cs="Arial"/>
          <w:szCs w:val="21"/>
        </w:rPr>
      </w:pPr>
      <w:r>
        <w:rPr>
          <w:rFonts w:cs="Arial"/>
          <w:szCs w:val="21"/>
        </w:rPr>
        <w:t xml:space="preserve">Life Sciences Building, Room LS 124, M/W/F 2:00-2:50 p.m.  Classes will be held on campus.   </w:t>
      </w:r>
    </w:p>
    <w:p w14:paraId="28CDD312" w14:textId="77777777" w:rsidR="000D7CC4" w:rsidRDefault="000E5E04" w:rsidP="000D7CC4">
      <w:pPr>
        <w:pStyle w:val="Heading3"/>
      </w:pPr>
      <w:r>
        <w:t>Description of Course Content</w:t>
      </w:r>
    </w:p>
    <w:p w14:paraId="7B272EA8" w14:textId="1CE93D61" w:rsidR="00C31056" w:rsidRPr="00175CA7" w:rsidRDefault="00175CA7" w:rsidP="17BD5C99">
      <w:pPr>
        <w:rPr>
          <w:rFonts w:cs="Arial"/>
          <w:color w:val="FF0000"/>
        </w:rPr>
      </w:pPr>
      <w:r w:rsidRPr="00175CA7">
        <w:rPr>
          <w:rFonts w:cs="Arial"/>
          <w:color w:val="000000"/>
          <w:shd w:val="clear" w:color="auto" w:fill="FFFFFF"/>
        </w:rPr>
        <w:t>Workplace applications of topics including person perception, social influence, group processes and dynamics, interpersonal relations, teamwork, leadership, workplace discrimination, diversity, stress, and burnout.</w:t>
      </w:r>
    </w:p>
    <w:p w14:paraId="2935CA0F" w14:textId="75AB86BC" w:rsidR="00141EC6" w:rsidRDefault="000E5E04" w:rsidP="00C31056">
      <w:pPr>
        <w:pStyle w:val="Heading3"/>
      </w:pPr>
      <w:r>
        <w:t>Student Learning Outcomes</w:t>
      </w:r>
    </w:p>
    <w:p w14:paraId="505CBF4D" w14:textId="40CDDE01" w:rsidR="00175CA7" w:rsidRDefault="00175CA7" w:rsidP="00175CA7">
      <w:r>
        <w:t>1.  Describe a variety of psychological, social, and cultural influences on human behavior.</w:t>
      </w:r>
    </w:p>
    <w:p w14:paraId="34CA9CFD" w14:textId="3C6460CF" w:rsidR="00175CA7" w:rsidRDefault="00175CA7" w:rsidP="00175CA7">
      <w:r>
        <w:t>2.  Analyze one’s own intrapersonal and interpersonal experiences through the lense of research- based principles of psychology.</w:t>
      </w:r>
    </w:p>
    <w:p w14:paraId="4AFC7F7D" w14:textId="71A09B84" w:rsidR="00175CA7" w:rsidRDefault="00175CA7" w:rsidP="00175CA7">
      <w:r>
        <w:t>3.  Use knowledge of diverse cultural norms to communicate effectively in a variety of social and cultural interactions.</w:t>
      </w:r>
    </w:p>
    <w:p w14:paraId="0A3B12AC" w14:textId="1F2A7F5A" w:rsidR="00175CA7" w:rsidRPr="00175CA7" w:rsidRDefault="00175CA7" w:rsidP="00175CA7">
      <w:pPr>
        <w:rPr>
          <w:rFonts w:eastAsia="Times New Roman" w:cs="Arial"/>
          <w:color w:val="333333"/>
          <w:lang w:eastAsia="en-US"/>
        </w:rPr>
      </w:pPr>
      <w:r>
        <w:t>4.  Use effective communication, listening, and conflict resolution skills that represent intercultural competence in human relations.</w:t>
      </w:r>
    </w:p>
    <w:p w14:paraId="73432797" w14:textId="77777777" w:rsidR="000D7CC4" w:rsidRDefault="00141EC6" w:rsidP="000D7CC4">
      <w:pPr>
        <w:pStyle w:val="Heading3"/>
      </w:pPr>
      <w:r w:rsidRPr="0016052E">
        <w:t xml:space="preserve">Required Textbooks and Other </w:t>
      </w:r>
      <w:r w:rsidR="000E5E04">
        <w:t>Course Materials</w:t>
      </w:r>
    </w:p>
    <w:p w14:paraId="7252B188" w14:textId="563DF9E4" w:rsidR="00C31056" w:rsidRDefault="00175CA7" w:rsidP="00141EC6">
      <w:pPr>
        <w:rPr>
          <w:rFonts w:cs="Arial"/>
          <w:szCs w:val="21"/>
        </w:rPr>
      </w:pPr>
      <w:r w:rsidRPr="001C1827">
        <w:rPr>
          <w:rFonts w:cs="Arial"/>
          <w:i/>
          <w:iCs/>
          <w:szCs w:val="21"/>
        </w:rPr>
        <w:t xml:space="preserve">Effective Human Relations, </w:t>
      </w:r>
      <w:r w:rsidR="00650416" w:rsidRPr="001C1827">
        <w:rPr>
          <w:rFonts w:cs="Arial"/>
          <w:i/>
          <w:iCs/>
          <w:szCs w:val="21"/>
        </w:rPr>
        <w:t>A Guide to People at Work</w:t>
      </w:r>
      <w:r w:rsidR="00650416" w:rsidRPr="00650416">
        <w:rPr>
          <w:rFonts w:cs="Arial"/>
          <w:szCs w:val="21"/>
        </w:rPr>
        <w:t xml:space="preserve"> by Catherine E. Seta, Paul B. Paulus, and Robert A. Baron, </w:t>
      </w:r>
      <w:r w:rsidR="00666B93">
        <w:rPr>
          <w:rFonts w:cs="Arial"/>
          <w:szCs w:val="21"/>
        </w:rPr>
        <w:t xml:space="preserve">2000, </w:t>
      </w:r>
      <w:r w:rsidR="00650416" w:rsidRPr="00650416">
        <w:rPr>
          <w:rFonts w:cs="Arial"/>
          <w:szCs w:val="21"/>
        </w:rPr>
        <w:t>4</w:t>
      </w:r>
      <w:r w:rsidR="00650416" w:rsidRPr="00650416">
        <w:rPr>
          <w:rFonts w:cs="Arial"/>
          <w:szCs w:val="21"/>
          <w:vertAlign w:val="superscript"/>
        </w:rPr>
        <w:t>th</w:t>
      </w:r>
      <w:r w:rsidR="00650416" w:rsidRPr="00650416">
        <w:rPr>
          <w:rFonts w:cs="Arial"/>
          <w:szCs w:val="21"/>
        </w:rPr>
        <w:t xml:space="preserve"> Edition.  </w:t>
      </w:r>
    </w:p>
    <w:p w14:paraId="06FC3991" w14:textId="153926D3" w:rsidR="001C1827" w:rsidRDefault="001C1827" w:rsidP="00141EC6">
      <w:pPr>
        <w:rPr>
          <w:rFonts w:cs="Arial"/>
          <w:szCs w:val="21"/>
        </w:rPr>
      </w:pPr>
    </w:p>
    <w:p w14:paraId="4C933A81" w14:textId="6E3B876E" w:rsidR="001C1827" w:rsidRPr="00650416" w:rsidRDefault="001C1827" w:rsidP="00141EC6">
      <w:pPr>
        <w:rPr>
          <w:rFonts w:cs="Arial"/>
          <w:szCs w:val="21"/>
        </w:rPr>
      </w:pPr>
      <w:r>
        <w:rPr>
          <w:rFonts w:cs="Arial"/>
          <w:szCs w:val="21"/>
        </w:rPr>
        <w:t xml:space="preserve">Optional for Extra-Credit:  </w:t>
      </w:r>
      <w:r w:rsidRPr="001C1827">
        <w:rPr>
          <w:rFonts w:cs="Arial"/>
          <w:i/>
          <w:iCs/>
          <w:szCs w:val="21"/>
        </w:rPr>
        <w:t>Who Moved My Cheese? An Amazing Way to Deal with Change in Your Work and in</w:t>
      </w:r>
      <w:r w:rsidR="0013075C">
        <w:rPr>
          <w:rFonts w:cs="Arial"/>
          <w:i/>
          <w:iCs/>
          <w:szCs w:val="21"/>
        </w:rPr>
        <w:t xml:space="preserve"> </w:t>
      </w:r>
      <w:r w:rsidRPr="001C1827">
        <w:rPr>
          <w:rFonts w:cs="Arial"/>
          <w:i/>
          <w:iCs/>
          <w:szCs w:val="21"/>
        </w:rPr>
        <w:t>Your Life</w:t>
      </w:r>
      <w:r>
        <w:rPr>
          <w:rFonts w:cs="Arial"/>
          <w:szCs w:val="21"/>
        </w:rPr>
        <w:t xml:space="preserve"> by Spencer Johnson, M.D.</w:t>
      </w:r>
    </w:p>
    <w:p w14:paraId="69719AFA" w14:textId="58BDABE7" w:rsidR="00141EC6" w:rsidRPr="0005773E" w:rsidRDefault="00141EC6" w:rsidP="0005773E">
      <w:pPr>
        <w:pStyle w:val="Heading3"/>
      </w:pPr>
      <w:r w:rsidRPr="009D756D">
        <w:t>Descriptions of maj</w:t>
      </w:r>
      <w:r w:rsidR="0005773E">
        <w:t>or assignments and examinations</w:t>
      </w:r>
    </w:p>
    <w:p w14:paraId="06D9D2C6" w14:textId="64D27154" w:rsidR="007D5472" w:rsidRDefault="007D5472" w:rsidP="007D5472">
      <w:pPr>
        <w:pStyle w:val="NoSpacing"/>
      </w:pPr>
    </w:p>
    <w:p w14:paraId="785280B9" w14:textId="363BDAB5" w:rsidR="006B3A07" w:rsidRDefault="006B3A07" w:rsidP="007D5472">
      <w:pPr>
        <w:pStyle w:val="NoSpacing"/>
      </w:pPr>
      <w:r w:rsidRPr="006B3A07">
        <w:rPr>
          <w:b/>
          <w:bCs/>
          <w:u w:val="single"/>
        </w:rPr>
        <w:t>Critical Thinking Challenges</w:t>
      </w:r>
      <w:r>
        <w:t xml:space="preserve"> – you will be required to complete 15 Critical Thinking Challenges (one per chapter) at 10 points each = total of 150 points.  See the Course Schedule for due dates. </w:t>
      </w:r>
    </w:p>
    <w:p w14:paraId="5BEFC581" w14:textId="1AD3CD3E" w:rsidR="006B3A07" w:rsidRDefault="00FE67F0" w:rsidP="007D5472">
      <w:pPr>
        <w:pStyle w:val="NoSpacing"/>
      </w:pPr>
      <w:r>
        <w:rPr>
          <w:b/>
          <w:bCs/>
          <w:u w:val="single"/>
        </w:rPr>
        <w:t>Module Exams</w:t>
      </w:r>
      <w:r w:rsidR="006B3A07">
        <w:t xml:space="preserve"> – you will be required to complete </w:t>
      </w:r>
      <w:r>
        <w:t>five module exams at 100</w:t>
      </w:r>
      <w:r w:rsidR="006B3A07">
        <w:t xml:space="preserve"> points each = total of </w:t>
      </w:r>
      <w:r>
        <w:t>5</w:t>
      </w:r>
      <w:r w:rsidR="006B3A07">
        <w:t>00 points.  See the Course Schedule for due dates.</w:t>
      </w:r>
    </w:p>
    <w:p w14:paraId="0842AD30" w14:textId="66F9E818" w:rsidR="006B3A07" w:rsidRDefault="006B3A07" w:rsidP="007D5472">
      <w:pPr>
        <w:pStyle w:val="NoSpacing"/>
      </w:pPr>
      <w:r w:rsidRPr="006B3A07">
        <w:rPr>
          <w:b/>
          <w:bCs/>
          <w:u w:val="single"/>
        </w:rPr>
        <w:t>Final Exam</w:t>
      </w:r>
      <w:r>
        <w:t xml:space="preserve"> – you will be required to complete a Final Exam (50 questions </w:t>
      </w:r>
      <w:r w:rsidR="00E749BF">
        <w:t>over</w:t>
      </w:r>
      <w:r>
        <w:t xml:space="preserve"> Chapters 1-15) = 100 points.  See the Course Schedule for due date.</w:t>
      </w:r>
    </w:p>
    <w:p w14:paraId="1C49BFE1" w14:textId="2B41A2E2" w:rsidR="005122CA" w:rsidRDefault="005122CA" w:rsidP="007D5472">
      <w:pPr>
        <w:pStyle w:val="NoSpacing"/>
      </w:pPr>
      <w:r w:rsidRPr="005122CA">
        <w:rPr>
          <w:b/>
          <w:bCs/>
          <w:u w:val="single"/>
        </w:rPr>
        <w:t>Extra-Credit</w:t>
      </w:r>
      <w:r>
        <w:t xml:space="preserve"> – a student may earn up to 50 points for reading “Who Moved My Cheese?” by Spencer Johnson, M.D. and answering questions that are listed in the “EXTRA CREDIT” button located in Canvas</w:t>
      </w:r>
      <w:r w:rsidR="00130648">
        <w:t>.  See the Course Schedule for due date.</w:t>
      </w:r>
    </w:p>
    <w:p w14:paraId="194DC81F" w14:textId="77777777" w:rsidR="006B3A07" w:rsidRDefault="006B3A07" w:rsidP="007D5472">
      <w:pPr>
        <w:pStyle w:val="NoSpacing"/>
      </w:pPr>
    </w:p>
    <w:p w14:paraId="7963D914" w14:textId="76647498" w:rsidR="009326F0" w:rsidRPr="007D5472" w:rsidRDefault="009326F0" w:rsidP="007D5472">
      <w:pPr>
        <w:pStyle w:val="NoSpacing"/>
        <w:rPr>
          <w:b/>
          <w:bCs/>
        </w:rPr>
      </w:pPr>
      <w:r w:rsidRPr="007D5472">
        <w:rPr>
          <w:b/>
          <w:bCs/>
        </w:rPr>
        <w:t>T</w:t>
      </w:r>
      <w:r w:rsidR="007D5472" w:rsidRPr="007D5472">
        <w:rPr>
          <w:b/>
          <w:bCs/>
        </w:rPr>
        <w:t>e</w:t>
      </w:r>
      <w:r w:rsidRPr="007D5472">
        <w:rPr>
          <w:b/>
          <w:bCs/>
        </w:rPr>
        <w:t>chnology Requirements</w:t>
      </w:r>
    </w:p>
    <w:p w14:paraId="37253F57" w14:textId="3D2285F1" w:rsidR="0017035D" w:rsidRDefault="0017035D" w:rsidP="007D5472">
      <w:pPr>
        <w:pStyle w:val="NoSpacing"/>
        <w:rPr>
          <w:bCs/>
        </w:rPr>
      </w:pPr>
      <w:r w:rsidRPr="0017035D">
        <w:rPr>
          <w:bCs/>
        </w:rPr>
        <w:t>In order to be successful in this course, you will be required</w:t>
      </w:r>
      <w:r>
        <w:rPr>
          <w:bCs/>
        </w:rPr>
        <w:t xml:space="preserve"> to access Canvas for assignments</w:t>
      </w:r>
      <w:r w:rsidR="009048E3">
        <w:rPr>
          <w:bCs/>
        </w:rPr>
        <w:t xml:space="preserve"> and </w:t>
      </w:r>
      <w:r w:rsidR="00BF09E9">
        <w:rPr>
          <w:bCs/>
        </w:rPr>
        <w:t>exams</w:t>
      </w:r>
      <w:r w:rsidR="009048E3">
        <w:rPr>
          <w:bCs/>
        </w:rPr>
        <w:t>.</w:t>
      </w:r>
      <w:r>
        <w:rPr>
          <w:bCs/>
        </w:rPr>
        <w:t xml:space="preserve">  Students can access a tutorial regarding Canvas by clicking on the “Get Started” box in the Canvas Homepage.  </w:t>
      </w:r>
      <w:r w:rsidRPr="0017035D">
        <w:rPr>
          <w:bCs/>
        </w:rPr>
        <w:t xml:space="preserve"> </w:t>
      </w:r>
    </w:p>
    <w:p w14:paraId="206173EC" w14:textId="55A8D5A9" w:rsidR="00BF09E9" w:rsidRDefault="00BF09E9" w:rsidP="007D5472">
      <w:pPr>
        <w:pStyle w:val="NoSpacing"/>
        <w:rPr>
          <w:bCs/>
        </w:rPr>
      </w:pPr>
    </w:p>
    <w:p w14:paraId="6F948595" w14:textId="584A582B" w:rsidR="000D7CC4" w:rsidRPr="0017035D" w:rsidRDefault="000D7CC4" w:rsidP="003611E2">
      <w:pPr>
        <w:pStyle w:val="Heading2"/>
        <w:rPr>
          <w:sz w:val="22"/>
          <w:szCs w:val="22"/>
        </w:rPr>
      </w:pPr>
      <w:r w:rsidRPr="0017035D">
        <w:rPr>
          <w:sz w:val="22"/>
          <w:szCs w:val="22"/>
        </w:rPr>
        <w:t>Grading Information</w:t>
      </w:r>
    </w:p>
    <w:p w14:paraId="2FD58976" w14:textId="3A977CA3" w:rsidR="000D7CC4" w:rsidRPr="0017035D" w:rsidRDefault="0005773E" w:rsidP="000D7CC4">
      <w:pPr>
        <w:pStyle w:val="Heading3"/>
        <w:rPr>
          <w:szCs w:val="22"/>
        </w:rPr>
      </w:pPr>
      <w:r w:rsidRPr="0017035D">
        <w:rPr>
          <w:szCs w:val="22"/>
        </w:rPr>
        <w:t>Grading</w:t>
      </w:r>
    </w:p>
    <w:p w14:paraId="60953CCC" w14:textId="77777777" w:rsidR="0017035D" w:rsidRPr="0017035D" w:rsidRDefault="0017035D" w:rsidP="0017035D">
      <w:pPr>
        <w:rPr>
          <w:rFonts w:cs="Arial"/>
        </w:rPr>
      </w:pPr>
    </w:p>
    <w:tbl>
      <w:tblPr>
        <w:tblW w:w="9082" w:type="dxa"/>
        <w:tblInd w:w="132" w:type="dxa"/>
        <w:tblLook w:val="04A0" w:firstRow="1" w:lastRow="0" w:firstColumn="1" w:lastColumn="0" w:noHBand="0" w:noVBand="1"/>
      </w:tblPr>
      <w:tblGrid>
        <w:gridCol w:w="5202"/>
        <w:gridCol w:w="2548"/>
        <w:gridCol w:w="1332"/>
      </w:tblGrid>
      <w:tr w:rsidR="00BD4C7A" w:rsidRPr="0017035D" w14:paraId="3AA6960A" w14:textId="77777777" w:rsidTr="0017035D">
        <w:trPr>
          <w:cantSplit/>
          <w:trHeight w:val="23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7278D539" w14:textId="77777777" w:rsidR="0017035D" w:rsidRPr="0017035D" w:rsidRDefault="0017035D" w:rsidP="00261CD0">
            <w:pPr>
              <w:rPr>
                <w:rFonts w:cs="Arial"/>
                <w:b/>
                <w:bCs/>
                <w:lang w:eastAsia="en-US"/>
              </w:rPr>
            </w:pPr>
            <w:r w:rsidRPr="0017035D">
              <w:rPr>
                <w:rFonts w:cs="Arial"/>
                <w:b/>
                <w:bCs/>
                <w:lang w:eastAsia="en-US"/>
              </w:rPr>
              <w:t>Assignments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2098E8D7" w14:textId="77777777" w:rsidR="0017035D" w:rsidRPr="0017035D" w:rsidRDefault="0017035D" w:rsidP="00261CD0">
            <w:pPr>
              <w:rPr>
                <w:rFonts w:cs="Arial"/>
                <w:b/>
                <w:bCs/>
                <w:lang w:eastAsia="en-US"/>
              </w:rPr>
            </w:pPr>
            <w:r w:rsidRPr="0017035D">
              <w:rPr>
                <w:rFonts w:cs="Arial"/>
                <w:b/>
                <w:bCs/>
                <w:lang w:eastAsia="en-US"/>
              </w:rPr>
              <w:t>Points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252940C5" w14:textId="77777777" w:rsidR="0017035D" w:rsidRPr="0017035D" w:rsidRDefault="0017035D" w:rsidP="00261CD0">
            <w:pPr>
              <w:rPr>
                <w:rFonts w:cs="Arial"/>
                <w:b/>
                <w:bCs/>
                <w:lang w:eastAsia="en-US"/>
              </w:rPr>
            </w:pPr>
            <w:r w:rsidRPr="0017035D">
              <w:rPr>
                <w:rFonts w:cs="Arial"/>
                <w:b/>
                <w:bCs/>
                <w:lang w:eastAsia="en-US"/>
              </w:rPr>
              <w:t>Totals</w:t>
            </w:r>
          </w:p>
        </w:tc>
      </w:tr>
      <w:tr w:rsidR="00BD4C7A" w:rsidRPr="0017035D" w14:paraId="30F6217B" w14:textId="77777777" w:rsidTr="00261CD0">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3D6DA9F" w14:textId="088A5CB9" w:rsidR="0017035D" w:rsidRPr="0017035D" w:rsidRDefault="009C4E09" w:rsidP="00261CD0">
            <w:pPr>
              <w:rPr>
                <w:rFonts w:cs="Arial"/>
              </w:rPr>
            </w:pPr>
            <w:r>
              <w:rPr>
                <w:rFonts w:cs="Arial"/>
              </w:rPr>
              <w:t>Critical Thinking</w:t>
            </w:r>
            <w:r w:rsidR="006E3177">
              <w:rPr>
                <w:rFonts w:cs="Arial"/>
              </w:rPr>
              <w:t xml:space="preserve"> Challenges </w:t>
            </w:r>
            <w:r w:rsidR="00FE67F0">
              <w:rPr>
                <w:rFonts w:cs="Arial"/>
              </w:rPr>
              <w:t>(3 per Module)</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8DC933" w14:textId="640ABF19" w:rsidR="0017035D" w:rsidRPr="0017035D" w:rsidRDefault="009C4E09" w:rsidP="00261CD0">
            <w:pPr>
              <w:rPr>
                <w:rFonts w:cs="Arial"/>
              </w:rPr>
            </w:pPr>
            <w:r>
              <w:rPr>
                <w:rFonts w:cs="Arial"/>
              </w:rPr>
              <w:t>15</w:t>
            </w:r>
            <w:r w:rsidR="0017035D" w:rsidRPr="0017035D">
              <w:rPr>
                <w:rFonts w:cs="Arial"/>
              </w:rPr>
              <w:t xml:space="preserve"> @ </w:t>
            </w:r>
            <w:r>
              <w:rPr>
                <w:rFonts w:cs="Arial"/>
              </w:rPr>
              <w:t>10</w:t>
            </w:r>
            <w:r w:rsidR="0017035D" w:rsidRPr="0017035D">
              <w:rPr>
                <w:rFonts w:cs="Arial"/>
              </w:rPr>
              <w:t xml:space="preserve">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E6C6F49" w14:textId="63629C98" w:rsidR="0017035D" w:rsidRPr="0017035D" w:rsidRDefault="0017035D" w:rsidP="00261CD0">
            <w:pPr>
              <w:rPr>
                <w:rFonts w:cs="Arial"/>
              </w:rPr>
            </w:pPr>
            <w:r w:rsidRPr="0017035D">
              <w:rPr>
                <w:rFonts w:cs="Arial"/>
              </w:rPr>
              <w:t>1</w:t>
            </w:r>
            <w:r w:rsidR="009C4E09">
              <w:rPr>
                <w:rFonts w:cs="Arial"/>
              </w:rPr>
              <w:t>5</w:t>
            </w:r>
            <w:r w:rsidRPr="0017035D">
              <w:rPr>
                <w:rFonts w:cs="Arial"/>
              </w:rPr>
              <w:t>0 points</w:t>
            </w:r>
          </w:p>
        </w:tc>
      </w:tr>
      <w:tr w:rsidR="00BD4C7A" w:rsidRPr="0017035D" w14:paraId="0520901B" w14:textId="77777777" w:rsidTr="00261CD0">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D6F3CFA" w14:textId="3698637C" w:rsidR="0017035D" w:rsidRPr="0017035D" w:rsidRDefault="00FE67F0" w:rsidP="00261CD0">
            <w:pPr>
              <w:rPr>
                <w:rFonts w:cs="Arial"/>
              </w:rPr>
            </w:pPr>
            <w:r>
              <w:rPr>
                <w:rFonts w:cs="Arial"/>
              </w:rPr>
              <w:t>Module Exams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F834618" w14:textId="46FFB23B" w:rsidR="0017035D" w:rsidRPr="0017035D" w:rsidRDefault="00E749BF" w:rsidP="00261CD0">
            <w:pPr>
              <w:rPr>
                <w:rFonts w:cs="Arial"/>
              </w:rPr>
            </w:pPr>
            <w:r>
              <w:rPr>
                <w:rFonts w:cs="Arial"/>
              </w:rPr>
              <w:t>5</w:t>
            </w:r>
            <w:r w:rsidR="0017035D" w:rsidRPr="0017035D">
              <w:rPr>
                <w:rFonts w:cs="Arial"/>
              </w:rPr>
              <w:t xml:space="preserve"> @ </w:t>
            </w:r>
            <w:r w:rsidR="00FE67F0">
              <w:rPr>
                <w:rFonts w:cs="Arial"/>
              </w:rPr>
              <w:t>10</w:t>
            </w:r>
            <w:r w:rsidR="0017035D" w:rsidRPr="0017035D">
              <w:rPr>
                <w:rFonts w:cs="Arial"/>
              </w:rPr>
              <w:t>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A24E98D" w14:textId="281B8DD0" w:rsidR="0017035D" w:rsidRPr="0017035D" w:rsidRDefault="00FE67F0" w:rsidP="00261CD0">
            <w:pPr>
              <w:rPr>
                <w:rFonts w:cs="Arial"/>
              </w:rPr>
            </w:pPr>
            <w:r>
              <w:rPr>
                <w:rFonts w:cs="Arial"/>
              </w:rPr>
              <w:t>5</w:t>
            </w:r>
            <w:r w:rsidR="0017035D" w:rsidRPr="0017035D">
              <w:rPr>
                <w:rFonts w:cs="Arial"/>
              </w:rPr>
              <w:t>00 points</w:t>
            </w:r>
          </w:p>
        </w:tc>
      </w:tr>
      <w:tr w:rsidR="00BD4C7A" w:rsidRPr="0017035D" w14:paraId="768A3A3C" w14:textId="77777777" w:rsidTr="00261CD0">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D451308" w14:textId="32398818" w:rsidR="0017035D" w:rsidRPr="0017035D" w:rsidRDefault="006B3A07" w:rsidP="00261CD0">
            <w:pPr>
              <w:rPr>
                <w:rFonts w:cs="Arial"/>
              </w:rPr>
            </w:pPr>
            <w:r>
              <w:rPr>
                <w:rFonts w:cs="Arial"/>
              </w:rPr>
              <w:t>Final Exam</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DF7EEB9" w14:textId="01A3F92C" w:rsidR="0017035D" w:rsidRPr="0017035D" w:rsidRDefault="0017035D" w:rsidP="00261CD0">
            <w:pPr>
              <w:rPr>
                <w:rFonts w:cs="Arial"/>
              </w:rPr>
            </w:pPr>
            <w:r w:rsidRPr="0017035D">
              <w:rPr>
                <w:rFonts w:cs="Arial"/>
              </w:rPr>
              <w:t xml:space="preserve">1 @ </w:t>
            </w:r>
            <w:r w:rsidR="006B3A07">
              <w:rPr>
                <w:rFonts w:cs="Arial"/>
              </w:rPr>
              <w:t>10</w:t>
            </w:r>
            <w:r w:rsidR="009048E3">
              <w:rPr>
                <w:rFonts w:cs="Arial"/>
              </w:rPr>
              <w:t>0</w:t>
            </w:r>
            <w:r w:rsidRPr="0017035D">
              <w:rPr>
                <w:rFonts w:cs="Arial"/>
              </w:rPr>
              <w:t xml:space="preserve">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B8E20B9" w14:textId="6AB2CE03" w:rsidR="0017035D" w:rsidRPr="0017035D" w:rsidRDefault="00E749BF" w:rsidP="00261CD0">
            <w:pPr>
              <w:rPr>
                <w:rFonts w:cs="Arial"/>
              </w:rPr>
            </w:pPr>
            <w:r>
              <w:rPr>
                <w:rFonts w:cs="Arial"/>
              </w:rPr>
              <w:t>1</w:t>
            </w:r>
            <w:r w:rsidR="00BD4C7A">
              <w:rPr>
                <w:rFonts w:cs="Arial"/>
              </w:rPr>
              <w:t>0</w:t>
            </w:r>
            <w:r w:rsidR="009048E3">
              <w:rPr>
                <w:rFonts w:cs="Arial"/>
              </w:rPr>
              <w:t>0</w:t>
            </w:r>
            <w:r w:rsidR="0017035D" w:rsidRPr="0017035D">
              <w:rPr>
                <w:rFonts w:cs="Arial"/>
              </w:rPr>
              <w:t xml:space="preserve"> points</w:t>
            </w:r>
          </w:p>
        </w:tc>
      </w:tr>
      <w:tr w:rsidR="00BD4C7A" w:rsidRPr="0017035D" w14:paraId="56E6C9DE" w14:textId="77777777" w:rsidTr="00261CD0">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6D96A42" w14:textId="6FC30455" w:rsidR="00BD4C7A" w:rsidRDefault="00BD4C7A" w:rsidP="00261CD0">
            <w:pPr>
              <w:rPr>
                <w:rFonts w:cs="Arial"/>
              </w:rPr>
            </w:pPr>
            <w:r>
              <w:rPr>
                <w:rFonts w:cs="Arial"/>
              </w:rPr>
              <w:t>Who Moved My Cheese?  (</w:t>
            </w:r>
            <w:r w:rsidR="001C17E2">
              <w:rPr>
                <w:rFonts w:cs="Arial"/>
              </w:rPr>
              <w:t>E</w:t>
            </w:r>
            <w:r>
              <w:rPr>
                <w:rFonts w:cs="Arial"/>
              </w:rPr>
              <w:t>xtra</w:t>
            </w:r>
            <w:r w:rsidR="001C17E2">
              <w:rPr>
                <w:rFonts w:cs="Arial"/>
              </w:rPr>
              <w:t>-C</w:t>
            </w:r>
            <w:r>
              <w:rPr>
                <w:rFonts w:cs="Arial"/>
              </w:rPr>
              <w:t>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DCE4E47" w14:textId="244C0AB0" w:rsidR="00BD4C7A" w:rsidRDefault="00BD4C7A" w:rsidP="00261CD0">
            <w:pPr>
              <w:rPr>
                <w:rFonts w:cs="Arial"/>
              </w:rPr>
            </w:pPr>
            <w:r>
              <w:rPr>
                <w:rFonts w:cs="Arial"/>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E9DCDA4" w14:textId="606B3F91" w:rsidR="00BD4C7A" w:rsidRDefault="00BD4C7A" w:rsidP="00261CD0">
            <w:pPr>
              <w:rPr>
                <w:rFonts w:cs="Arial"/>
              </w:rPr>
            </w:pPr>
            <w:r>
              <w:rPr>
                <w:rFonts w:cs="Arial"/>
              </w:rPr>
              <w:t>50 points</w:t>
            </w:r>
          </w:p>
        </w:tc>
      </w:tr>
    </w:tbl>
    <w:p w14:paraId="03E3BE9E" w14:textId="77777777" w:rsidR="0017035D" w:rsidRPr="0017035D" w:rsidRDefault="0017035D" w:rsidP="0017035D">
      <w:pPr>
        <w:rPr>
          <w:rFonts w:cs="Arial"/>
          <w:b/>
          <w:bCs/>
        </w:rPr>
      </w:pPr>
    </w:p>
    <w:p w14:paraId="531461DA" w14:textId="002246A5" w:rsidR="0017035D" w:rsidRPr="0017035D" w:rsidRDefault="0017035D" w:rsidP="0017035D">
      <w:pPr>
        <w:rPr>
          <w:rFonts w:cs="Arial"/>
          <w:b/>
          <w:bCs/>
        </w:rPr>
      </w:pPr>
      <w:r w:rsidRPr="0017035D">
        <w:rPr>
          <w:rFonts w:cs="Arial"/>
          <w:b/>
          <w:bCs/>
        </w:rPr>
        <w:t xml:space="preserve">TOTAL:  </w:t>
      </w:r>
      <w:r w:rsidR="00FE67F0">
        <w:rPr>
          <w:rFonts w:cs="Arial"/>
          <w:b/>
          <w:bCs/>
        </w:rPr>
        <w:t>7</w:t>
      </w:r>
      <w:r w:rsidR="00282B72">
        <w:rPr>
          <w:rFonts w:cs="Arial"/>
          <w:b/>
          <w:bCs/>
        </w:rPr>
        <w:t>5</w:t>
      </w:r>
      <w:r w:rsidR="00BD4C7A">
        <w:rPr>
          <w:rFonts w:cs="Arial"/>
          <w:b/>
          <w:bCs/>
        </w:rPr>
        <w:t>0</w:t>
      </w:r>
      <w:r w:rsidRPr="0017035D">
        <w:rPr>
          <w:rFonts w:cs="Arial"/>
          <w:b/>
          <w:bCs/>
        </w:rPr>
        <w:t xml:space="preserve"> points</w:t>
      </w:r>
    </w:p>
    <w:p w14:paraId="4FFAD9B6" w14:textId="77777777" w:rsidR="0017035D" w:rsidRPr="0017035D" w:rsidRDefault="0017035D" w:rsidP="0017035D">
      <w:pPr>
        <w:rPr>
          <w:rFonts w:cs="Arial"/>
        </w:rPr>
      </w:pPr>
    </w:p>
    <w:p w14:paraId="657EFC13" w14:textId="77777777" w:rsidR="0017035D" w:rsidRPr="0017035D" w:rsidRDefault="0017035D" w:rsidP="0017035D">
      <w:pPr>
        <w:pStyle w:val="Heading3"/>
        <w:rPr>
          <w:szCs w:val="22"/>
        </w:rPr>
      </w:pPr>
      <w:r w:rsidRPr="0017035D">
        <w:rPr>
          <w:szCs w:val="22"/>
        </w:rPr>
        <w:t>Final Grade</w:t>
      </w:r>
    </w:p>
    <w:tbl>
      <w:tblPr>
        <w:tblW w:w="5059" w:type="dxa"/>
        <w:tblLook w:val="04A0" w:firstRow="1" w:lastRow="0" w:firstColumn="1" w:lastColumn="0" w:noHBand="0" w:noVBand="1"/>
      </w:tblPr>
      <w:tblGrid>
        <w:gridCol w:w="1976"/>
        <w:gridCol w:w="3083"/>
      </w:tblGrid>
      <w:tr w:rsidR="00BF09E9" w:rsidRPr="0017035D" w14:paraId="1858C9C6" w14:textId="77777777" w:rsidTr="00BF09E9">
        <w:trPr>
          <w:cantSplit/>
          <w:trHeight w:val="18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53994064" w14:textId="77777777" w:rsidR="00BF09E9" w:rsidRPr="0017035D" w:rsidRDefault="00BF09E9" w:rsidP="00261CD0">
            <w:pPr>
              <w:rPr>
                <w:rFonts w:cs="Arial"/>
                <w:b/>
                <w:bCs/>
              </w:rPr>
            </w:pPr>
            <w:r w:rsidRPr="0017035D">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1C482FA7" w14:textId="77777777" w:rsidR="00BF09E9" w:rsidRPr="0017035D" w:rsidRDefault="00BF09E9" w:rsidP="00261CD0">
            <w:pPr>
              <w:rPr>
                <w:rFonts w:cs="Arial"/>
                <w:b/>
                <w:bCs/>
              </w:rPr>
            </w:pPr>
            <w:r w:rsidRPr="0017035D">
              <w:rPr>
                <w:rFonts w:cs="Arial"/>
                <w:b/>
                <w:bCs/>
              </w:rPr>
              <w:t>Letter Grade</w:t>
            </w:r>
          </w:p>
        </w:tc>
      </w:tr>
      <w:tr w:rsidR="00BF09E9" w:rsidRPr="0017035D" w14:paraId="4037D14D" w14:textId="77777777" w:rsidTr="00BF09E9">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1417BEF" w14:textId="5EEBE39E" w:rsidR="00BF09E9" w:rsidRPr="0017035D" w:rsidRDefault="00BF09E9" w:rsidP="00282B72">
            <w:pPr>
              <w:rPr>
                <w:rFonts w:cs="Arial"/>
              </w:rPr>
            </w:pPr>
            <w:r>
              <w:rPr>
                <w:rFonts w:cs="Arial"/>
              </w:rPr>
              <w:t>675-750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D430C32" w14:textId="77777777" w:rsidR="00BF09E9" w:rsidRPr="0017035D" w:rsidRDefault="00BF09E9" w:rsidP="00261CD0">
            <w:pPr>
              <w:rPr>
                <w:rFonts w:cs="Arial"/>
              </w:rPr>
            </w:pPr>
            <w:r w:rsidRPr="0017035D">
              <w:rPr>
                <w:rFonts w:cs="Arial"/>
              </w:rPr>
              <w:t>A</w:t>
            </w:r>
          </w:p>
        </w:tc>
      </w:tr>
      <w:tr w:rsidR="00BF09E9" w:rsidRPr="0017035D" w14:paraId="361C3C33" w14:textId="77777777" w:rsidTr="00BF09E9">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865499F" w14:textId="33BDBA56" w:rsidR="00BF09E9" w:rsidRPr="0017035D" w:rsidRDefault="00BF09E9" w:rsidP="00282B72">
            <w:pPr>
              <w:rPr>
                <w:rFonts w:cs="Arial"/>
              </w:rPr>
            </w:pPr>
            <w:r>
              <w:rPr>
                <w:rFonts w:cs="Arial"/>
              </w:rPr>
              <w:t>600-674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AD2DAAE" w14:textId="77777777" w:rsidR="00BF09E9" w:rsidRPr="0017035D" w:rsidRDefault="00BF09E9" w:rsidP="00261CD0">
            <w:pPr>
              <w:rPr>
                <w:rFonts w:cs="Arial"/>
              </w:rPr>
            </w:pPr>
            <w:r w:rsidRPr="0017035D">
              <w:rPr>
                <w:rFonts w:cs="Arial"/>
              </w:rPr>
              <w:t>B</w:t>
            </w:r>
          </w:p>
        </w:tc>
      </w:tr>
      <w:tr w:rsidR="00BF09E9" w:rsidRPr="0017035D" w14:paraId="72A10FC8" w14:textId="77777777" w:rsidTr="00BF09E9">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3BF6B44" w14:textId="03BB1518" w:rsidR="00BF09E9" w:rsidRPr="0017035D" w:rsidRDefault="00BF09E9" w:rsidP="00261CD0">
            <w:pPr>
              <w:rPr>
                <w:rFonts w:cs="Arial"/>
              </w:rPr>
            </w:pPr>
            <w:r>
              <w:rPr>
                <w:rFonts w:cs="Arial"/>
              </w:rPr>
              <w:t>525-599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85A133E" w14:textId="6C294B48" w:rsidR="00BF09E9" w:rsidRPr="0017035D" w:rsidRDefault="00BF09E9" w:rsidP="00261CD0">
            <w:pPr>
              <w:rPr>
                <w:rFonts w:cs="Arial"/>
              </w:rPr>
            </w:pPr>
            <w:r>
              <w:rPr>
                <w:rFonts w:cs="Arial"/>
              </w:rPr>
              <w:t>C</w:t>
            </w:r>
          </w:p>
        </w:tc>
      </w:tr>
      <w:tr w:rsidR="00BF09E9" w:rsidRPr="0017035D" w14:paraId="4D582996" w14:textId="77777777" w:rsidTr="00BF09E9">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D22F24D" w14:textId="769E767A" w:rsidR="00BF09E9" w:rsidRPr="0017035D" w:rsidRDefault="00BF09E9" w:rsidP="00261CD0">
            <w:pPr>
              <w:rPr>
                <w:rFonts w:cs="Arial"/>
              </w:rPr>
            </w:pPr>
            <w:r>
              <w:rPr>
                <w:rFonts w:cs="Arial"/>
              </w:rPr>
              <w:t>450-524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B24C9A1" w14:textId="4BCA4B69" w:rsidR="00BF09E9" w:rsidRPr="0017035D" w:rsidRDefault="00BF09E9" w:rsidP="00261CD0">
            <w:pPr>
              <w:rPr>
                <w:rFonts w:cs="Arial"/>
              </w:rPr>
            </w:pPr>
            <w:r>
              <w:rPr>
                <w:rFonts w:cs="Arial"/>
              </w:rPr>
              <w:t>D</w:t>
            </w:r>
          </w:p>
        </w:tc>
      </w:tr>
      <w:tr w:rsidR="00BF09E9" w:rsidRPr="0017035D" w14:paraId="1C323332" w14:textId="77777777" w:rsidTr="00BF09E9">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E949FBC" w14:textId="30CC31C9" w:rsidR="00BF09E9" w:rsidRPr="0017035D" w:rsidRDefault="00BF09E9" w:rsidP="00261CD0">
            <w:pPr>
              <w:rPr>
                <w:rFonts w:cs="Arial"/>
              </w:rPr>
            </w:pPr>
            <w:r>
              <w:rPr>
                <w:rFonts w:cs="Arial"/>
              </w:rPr>
              <w:t>&lt;450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0245087" w14:textId="0C56773E" w:rsidR="00BF09E9" w:rsidRPr="0017035D" w:rsidRDefault="00BF09E9" w:rsidP="00261CD0">
            <w:pPr>
              <w:rPr>
                <w:rFonts w:cs="Arial"/>
              </w:rPr>
            </w:pPr>
            <w:r>
              <w:rPr>
                <w:rFonts w:cs="Arial"/>
              </w:rPr>
              <w:t>F</w:t>
            </w:r>
          </w:p>
        </w:tc>
      </w:tr>
    </w:tbl>
    <w:p w14:paraId="36286360" w14:textId="3634323D" w:rsidR="0013075C" w:rsidRPr="0013075C" w:rsidRDefault="0013075C" w:rsidP="000D7CC4">
      <w:pPr>
        <w:pStyle w:val="Heading3"/>
        <w:rPr>
          <w:b w:val="0"/>
          <w:bCs/>
        </w:rPr>
      </w:pPr>
      <w:r w:rsidRPr="0013075C">
        <w:rPr>
          <w:b w:val="0"/>
          <w:bCs/>
        </w:rPr>
        <w:t>Students are expected to keep track of their performance throughout the semester</w:t>
      </w:r>
      <w:r w:rsidR="0017035D">
        <w:rPr>
          <w:b w:val="0"/>
          <w:bCs/>
        </w:rPr>
        <w:t>,</w:t>
      </w:r>
      <w:r w:rsidRPr="0013075C">
        <w:rPr>
          <w:b w:val="0"/>
          <w:bCs/>
        </w:rPr>
        <w:t xml:space="preserve"> which Canvas facilitates, and seek guidance from available sources (including the instructor) if their performance drops below satisfactory levels; see “Student Support Services” below.</w:t>
      </w:r>
    </w:p>
    <w:p w14:paraId="64BF1E27" w14:textId="028237E9" w:rsidR="000D7CC4" w:rsidRPr="00EE2BAF" w:rsidRDefault="0005773E" w:rsidP="000D7CC4">
      <w:pPr>
        <w:pStyle w:val="Heading3"/>
      </w:pPr>
      <w:r w:rsidRPr="00EE2BAF">
        <w:t>Make-up Exams</w:t>
      </w:r>
      <w:r w:rsidR="00EE2BAF" w:rsidRPr="00EE2BAF">
        <w:t>/Assignments</w:t>
      </w:r>
    </w:p>
    <w:p w14:paraId="12F4BCBA" w14:textId="42CC4426" w:rsidR="0005773E" w:rsidRDefault="00EE2BAF" w:rsidP="008D53A6">
      <w:r>
        <w:rPr>
          <w:bCs/>
          <w:color w:val="000000"/>
        </w:rPr>
        <w:t>T</w:t>
      </w:r>
      <w:r>
        <w:rPr>
          <w:bCs/>
          <w:iCs/>
        </w:rPr>
        <w:t>here are no make-up exams or late assignments accepted.</w:t>
      </w:r>
      <w:r>
        <w:t xml:space="preserve"> I understand that things happen that might cause a student to miss an exam or miss an assignment: illness, work obligations, emergency travel.  However, in order to be fair to all students, there are NO MAKE UP EXAMS AND NO LATE ASSIGNMENTS ACCEPTED.  If you miss an exam or miss an assignment, you may complete the  extra</w:t>
      </w:r>
      <w:r w:rsidR="001C17E2">
        <w:t>-</w:t>
      </w:r>
      <w:r>
        <w:t>credit opportunity that can be found under the “</w:t>
      </w:r>
      <w:r w:rsidR="0043489B">
        <w:t>Assignments</w:t>
      </w:r>
      <w:r>
        <w:t>” button in our course in Canvas.</w:t>
      </w:r>
    </w:p>
    <w:p w14:paraId="0E052BD3" w14:textId="77777777" w:rsidR="001A3A43" w:rsidRPr="000D7CC4" w:rsidRDefault="001A3A43" w:rsidP="008D53A6">
      <w:pPr>
        <w:rPr>
          <w:rFonts w:cs="Arial"/>
          <w:color w:val="0000FF"/>
          <w:szCs w:val="21"/>
        </w:rPr>
      </w:pPr>
    </w:p>
    <w:p w14:paraId="26901DF4" w14:textId="77777777" w:rsidR="001A3A43" w:rsidRPr="001A3A43" w:rsidRDefault="008D53A6" w:rsidP="001A3A43">
      <w:pPr>
        <w:pStyle w:val="NoSpacing"/>
        <w:rPr>
          <w:b/>
          <w:bCs/>
        </w:rPr>
      </w:pPr>
      <w:r w:rsidRPr="001A3A43">
        <w:rPr>
          <w:b/>
          <w:bCs/>
        </w:rPr>
        <w:lastRenderedPageBreak/>
        <w:t>Expe</w:t>
      </w:r>
      <w:r w:rsidR="0005773E" w:rsidRPr="001A3A43">
        <w:rPr>
          <w:b/>
          <w:bCs/>
        </w:rPr>
        <w:t>ctations for Out-of-Class Study</w:t>
      </w:r>
      <w:r w:rsidRPr="001A3A43">
        <w:rPr>
          <w:b/>
          <w:bCs/>
        </w:rPr>
        <w:t xml:space="preserve"> </w:t>
      </w:r>
    </w:p>
    <w:p w14:paraId="0A2DF44E" w14:textId="7335532B" w:rsidR="00EE2BAF" w:rsidRDefault="00EE2BAF" w:rsidP="001A3A43">
      <w:pPr>
        <w:pStyle w:val="NoSpacing"/>
      </w:pPr>
      <w:r w:rsidRPr="001A3A43">
        <w:t xml:space="preserve">Beyond the time required to attend each class meeting, students enrolled in this course should expect to spend at least an additional </w:t>
      </w:r>
      <w:r w:rsidR="001A3A43" w:rsidRPr="001A3A43">
        <w:t>6-9</w:t>
      </w:r>
      <w:r w:rsidRPr="001A3A43">
        <w:t xml:space="preserve"> hours per week of their own time in course-related activities, including reading required material, completing assignments, quizzes, etc.  </w:t>
      </w:r>
    </w:p>
    <w:p w14:paraId="5FC49F7E" w14:textId="77777777" w:rsidR="001A3A43" w:rsidRPr="001A3A43" w:rsidRDefault="001A3A43" w:rsidP="001A3A43">
      <w:pPr>
        <w:pStyle w:val="NoSpacing"/>
      </w:pPr>
    </w:p>
    <w:p w14:paraId="7284BDA7" w14:textId="77777777" w:rsidR="001A3A43" w:rsidRPr="001A3A43" w:rsidRDefault="009D0858" w:rsidP="001A3A43">
      <w:pPr>
        <w:pStyle w:val="NoSpacing"/>
        <w:rPr>
          <w:b/>
          <w:bCs/>
        </w:rPr>
      </w:pPr>
      <w:r w:rsidRPr="001A3A43">
        <w:rPr>
          <w:b/>
          <w:bCs/>
        </w:rPr>
        <w:t>Grade Grievanc</w:t>
      </w:r>
      <w:r w:rsidR="0067588F" w:rsidRPr="001A3A43">
        <w:rPr>
          <w:b/>
          <w:bCs/>
        </w:rPr>
        <w:t>es</w:t>
      </w:r>
    </w:p>
    <w:p w14:paraId="7D446A83" w14:textId="3B6A27C6" w:rsidR="001A3A43" w:rsidRDefault="001A3A43" w:rsidP="001A3A43">
      <w:pPr>
        <w:pStyle w:val="NoSpacing"/>
        <w:rPr>
          <w:rFonts w:ascii="Times New Roman" w:hAnsi="Times New Roman"/>
          <w:sz w:val="24"/>
          <w:szCs w:val="24"/>
          <w:lang w:val="en"/>
        </w:rPr>
      </w:pPr>
      <w:r>
        <w:rPr>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4B70C44" w14:textId="77777777" w:rsidR="001A3A43" w:rsidRPr="001A3A43" w:rsidRDefault="001A3A43" w:rsidP="001A3A43">
      <w:pPr>
        <w:pStyle w:val="NormalWeb"/>
        <w:rPr>
          <w:rFonts w:ascii="Arial" w:hAnsi="Arial" w:cs="Arial"/>
          <w:sz w:val="22"/>
          <w:szCs w:val="22"/>
          <w:lang w:val="en"/>
        </w:rPr>
      </w:pPr>
      <w:r w:rsidRPr="001A3A43">
        <w:rPr>
          <w:rFonts w:ascii="Arial" w:hAnsi="Arial" w:cs="Arial"/>
          <w:sz w:val="22"/>
          <w:szCs w:val="22"/>
          <w:lang w:val="e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3D5E5D1A" w14:textId="6343E733" w:rsidR="001A3A43" w:rsidRPr="001A3A43" w:rsidRDefault="001A3A43" w:rsidP="001A3A43">
      <w:pPr>
        <w:pStyle w:val="NormalWeb"/>
        <w:rPr>
          <w:rFonts w:ascii="Arial" w:hAnsi="Arial" w:cs="Arial"/>
          <w:sz w:val="22"/>
          <w:szCs w:val="22"/>
          <w:lang w:val="en"/>
        </w:rPr>
      </w:pPr>
      <w:r w:rsidRPr="001A3A43">
        <w:rPr>
          <w:rFonts w:ascii="Arial" w:hAnsi="Arial" w:cs="Arial"/>
          <w:sz w:val="22"/>
          <w:szCs w:val="22"/>
          <w:lang w:val="en"/>
        </w:rPr>
        <w:t xml:space="preserve">Information regarding grievances for matters other than grades is available in the </w:t>
      </w:r>
      <w:hyperlink r:id="rId11" w:history="1">
        <w:r w:rsidRPr="001A3A43">
          <w:rPr>
            <w:rStyle w:val="Hyperlink"/>
            <w:rFonts w:ascii="Arial" w:hAnsi="Arial" w:cs="Arial"/>
            <w:sz w:val="22"/>
            <w:szCs w:val="22"/>
            <w:lang w:val="en"/>
          </w:rPr>
          <w:t>Student Rights</w:t>
        </w:r>
      </w:hyperlink>
      <w:r w:rsidRPr="001A3A43">
        <w:rPr>
          <w:rFonts w:ascii="Arial" w:hAnsi="Arial" w:cs="Arial"/>
          <w:sz w:val="22"/>
          <w:szCs w:val="22"/>
          <w:lang w:val="en"/>
        </w:rPr>
        <w:t xml:space="preserve"> section of the catalog.</w:t>
      </w:r>
    </w:p>
    <w:p w14:paraId="3F096A7E" w14:textId="7C476B67" w:rsidR="001A3A43" w:rsidRPr="001A3A43" w:rsidRDefault="001A3A43" w:rsidP="001A3A43">
      <w:pPr>
        <w:pStyle w:val="NormalWeb"/>
        <w:rPr>
          <w:rFonts w:ascii="Arial" w:hAnsi="Arial" w:cs="Arial"/>
          <w:sz w:val="22"/>
          <w:szCs w:val="22"/>
          <w:lang w:val="en"/>
        </w:rPr>
      </w:pPr>
      <w:r w:rsidRPr="001A3A43">
        <w:rPr>
          <w:rFonts w:ascii="Arial" w:hAnsi="Arial" w:cs="Arial"/>
          <w:sz w:val="22"/>
          <w:szCs w:val="22"/>
        </w:rPr>
        <w:t xml:space="preserve">For student complaints, see </w:t>
      </w:r>
      <w:hyperlink r:id="rId12" w:history="1">
        <w:r w:rsidRPr="001A3A43">
          <w:rPr>
            <w:rStyle w:val="Hyperlink"/>
            <w:rFonts w:ascii="Arial" w:hAnsi="Arial" w:cs="Arial"/>
            <w:color w:val="auto"/>
            <w:sz w:val="22"/>
            <w:szCs w:val="22"/>
          </w:rPr>
          <w:t>Student Complaints</w:t>
        </w:r>
      </w:hyperlink>
      <w:r w:rsidRPr="001A3A43">
        <w:rPr>
          <w:rFonts w:ascii="Arial" w:hAnsi="Arial" w:cs="Arial"/>
          <w:sz w:val="22"/>
          <w:szCs w:val="22"/>
        </w:rPr>
        <w:t>.</w:t>
      </w:r>
    </w:p>
    <w:p w14:paraId="70863716" w14:textId="2F67F709" w:rsidR="00766DC7" w:rsidRPr="000D7CC4" w:rsidRDefault="00766DC7" w:rsidP="00766DC7">
      <w:pPr>
        <w:pStyle w:val="Heading2"/>
      </w:pPr>
      <w:r>
        <w:t xml:space="preserve">Course </w:t>
      </w:r>
      <w:r w:rsidRPr="003611E2">
        <w:t>Schedule</w:t>
      </w:r>
    </w:p>
    <w:p w14:paraId="27BA9DA7" w14:textId="5AF5169B" w:rsidR="00E749BF" w:rsidRDefault="00E749BF" w:rsidP="00E749BF">
      <w:pPr>
        <w:pStyle w:val="NoSpacing"/>
      </w:pPr>
      <w:r w:rsidRPr="005E0EC7">
        <w:rPr>
          <w:b/>
          <w:bCs/>
        </w:rPr>
        <w:t>Wed, 8/25</w:t>
      </w:r>
      <w:r>
        <w:tab/>
      </w:r>
      <w:r w:rsidRPr="005E0EC7">
        <w:rPr>
          <w:b/>
          <w:bCs/>
        </w:rPr>
        <w:t xml:space="preserve">First Day of Class, Syllabus, and Getting </w:t>
      </w:r>
      <w:r>
        <w:rPr>
          <w:b/>
          <w:bCs/>
        </w:rPr>
        <w:t>t</w:t>
      </w:r>
      <w:r w:rsidRPr="005E0EC7">
        <w:rPr>
          <w:b/>
          <w:bCs/>
        </w:rPr>
        <w:t>o Know You Exercise</w:t>
      </w:r>
      <w:r w:rsidR="004A3DFD">
        <w:rPr>
          <w:b/>
          <w:bCs/>
        </w:rPr>
        <w:t xml:space="preserve"> </w:t>
      </w:r>
    </w:p>
    <w:p w14:paraId="3D3ED80D" w14:textId="680592DC" w:rsidR="00E749BF" w:rsidRDefault="00E749BF" w:rsidP="00E749BF">
      <w:pPr>
        <w:pStyle w:val="NoSpacing"/>
      </w:pPr>
      <w:r w:rsidRPr="005E0EC7">
        <w:rPr>
          <w:b/>
          <w:bCs/>
        </w:rPr>
        <w:t>Fri, 8/27</w:t>
      </w:r>
      <w:r>
        <w:tab/>
      </w:r>
      <w:r w:rsidR="00C76F4E">
        <w:t>Chapter One – Understanding Human Relations (Module One)</w:t>
      </w:r>
    </w:p>
    <w:p w14:paraId="2EF33008" w14:textId="51B9DD6B" w:rsidR="00E749BF" w:rsidRPr="005E0EC7" w:rsidRDefault="00E749BF" w:rsidP="00E749BF">
      <w:pPr>
        <w:pStyle w:val="NoSpacing"/>
        <w:rPr>
          <w:b/>
          <w:bCs/>
          <w:i/>
          <w:iCs/>
        </w:rPr>
      </w:pPr>
      <w:r w:rsidRPr="005E0EC7">
        <w:rPr>
          <w:b/>
          <w:bCs/>
        </w:rPr>
        <w:t>Mon, 8/30</w:t>
      </w:r>
      <w:r>
        <w:tab/>
        <w:t>Chapter One</w:t>
      </w:r>
      <w:r w:rsidR="00942EEA">
        <w:t xml:space="preserve"> - Understanding Human Relations</w:t>
      </w:r>
      <w:r>
        <w:t xml:space="preserve"> (Module One)</w:t>
      </w:r>
      <w:r>
        <w:tab/>
      </w:r>
      <w:r>
        <w:tab/>
      </w:r>
    </w:p>
    <w:p w14:paraId="42867D6B" w14:textId="7F22D2DA" w:rsidR="00E749BF" w:rsidRDefault="00E749BF" w:rsidP="00E749BF">
      <w:pPr>
        <w:pStyle w:val="NoSpacing"/>
      </w:pPr>
      <w:r w:rsidRPr="005E0EC7">
        <w:rPr>
          <w:b/>
          <w:bCs/>
        </w:rPr>
        <w:t>Wed, 9/1</w:t>
      </w:r>
      <w:r>
        <w:t xml:space="preserve"> </w:t>
      </w:r>
      <w:r>
        <w:tab/>
        <w:t xml:space="preserve">Chapter </w:t>
      </w:r>
      <w:r w:rsidR="00C76F4E">
        <w:t>Two</w:t>
      </w:r>
      <w:r w:rsidR="00942EEA">
        <w:t xml:space="preserve"> </w:t>
      </w:r>
      <w:r w:rsidR="00C76F4E">
        <w:t>–</w:t>
      </w:r>
      <w:r w:rsidR="00942EEA">
        <w:t xml:space="preserve"> </w:t>
      </w:r>
      <w:r w:rsidR="00C76F4E">
        <w:t>Coping with the Future</w:t>
      </w:r>
      <w:r w:rsidR="00856BAB">
        <w:t xml:space="preserve"> </w:t>
      </w:r>
      <w:r>
        <w:t>(Module One)</w:t>
      </w:r>
    </w:p>
    <w:p w14:paraId="3C865BE5" w14:textId="260EA499" w:rsidR="00E749BF" w:rsidRDefault="00E749BF" w:rsidP="00E749BF">
      <w:pPr>
        <w:pStyle w:val="NoSpacing"/>
      </w:pPr>
      <w:r w:rsidRPr="005E0EC7">
        <w:rPr>
          <w:b/>
          <w:bCs/>
        </w:rPr>
        <w:t>Fri, 9/3</w:t>
      </w:r>
      <w:r>
        <w:tab/>
      </w:r>
      <w:r>
        <w:tab/>
        <w:t>Chapter Two</w:t>
      </w:r>
      <w:r w:rsidR="00942EEA">
        <w:t xml:space="preserve"> -</w:t>
      </w:r>
      <w:r w:rsidR="00942EEA" w:rsidRPr="00942EEA">
        <w:t xml:space="preserve"> </w:t>
      </w:r>
      <w:r w:rsidR="00942EEA">
        <w:t>Coping with the Future</w:t>
      </w:r>
      <w:r>
        <w:t xml:space="preserve"> (Module One)</w:t>
      </w:r>
    </w:p>
    <w:p w14:paraId="09803ADC" w14:textId="77777777" w:rsidR="00E749BF" w:rsidRPr="005E0EC7" w:rsidRDefault="00E749BF" w:rsidP="00E749BF">
      <w:pPr>
        <w:pStyle w:val="NoSpacing"/>
        <w:rPr>
          <w:b/>
          <w:bCs/>
          <w:i/>
          <w:iCs/>
        </w:rPr>
      </w:pPr>
      <w:r w:rsidRPr="005E0EC7">
        <w:rPr>
          <w:b/>
          <w:bCs/>
        </w:rPr>
        <w:t>Mon, 9/6</w:t>
      </w:r>
      <w:r>
        <w:t xml:space="preserve">  </w:t>
      </w:r>
      <w:r>
        <w:tab/>
      </w:r>
      <w:r w:rsidRPr="005E0EC7">
        <w:rPr>
          <w:b/>
          <w:bCs/>
          <w:i/>
          <w:iCs/>
        </w:rPr>
        <w:t>LABOR DAY – NO CLASS</w:t>
      </w:r>
      <w:r>
        <w:tab/>
      </w:r>
      <w:r>
        <w:tab/>
      </w:r>
    </w:p>
    <w:p w14:paraId="175EB529" w14:textId="3C008AFE" w:rsidR="00E749BF" w:rsidRDefault="00E749BF" w:rsidP="00E749BF">
      <w:pPr>
        <w:pStyle w:val="NoSpacing"/>
      </w:pPr>
      <w:r w:rsidRPr="005E0EC7">
        <w:rPr>
          <w:b/>
          <w:bCs/>
        </w:rPr>
        <w:t>Wed, 9/8</w:t>
      </w:r>
      <w:r>
        <w:tab/>
        <w:t>Chapter T</w:t>
      </w:r>
      <w:r w:rsidR="00C76F4E">
        <w:t xml:space="preserve">hree </w:t>
      </w:r>
      <w:r w:rsidR="00856BAB">
        <w:t>–</w:t>
      </w:r>
      <w:r w:rsidR="00942EEA">
        <w:t xml:space="preserve"> </w:t>
      </w:r>
      <w:r w:rsidR="00C76F4E">
        <w:t>Perception</w:t>
      </w:r>
      <w:r>
        <w:t xml:space="preserve"> (Module One)</w:t>
      </w:r>
    </w:p>
    <w:p w14:paraId="275891F4" w14:textId="55B92CB0" w:rsidR="00E749BF" w:rsidRDefault="00E749BF" w:rsidP="00E749BF">
      <w:pPr>
        <w:pStyle w:val="NoSpacing"/>
      </w:pPr>
      <w:r w:rsidRPr="005E0EC7">
        <w:rPr>
          <w:b/>
          <w:bCs/>
        </w:rPr>
        <w:t>Fri, 9/10</w:t>
      </w:r>
      <w:r>
        <w:tab/>
        <w:t xml:space="preserve">Chapter Three </w:t>
      </w:r>
      <w:r w:rsidR="00942EEA">
        <w:t xml:space="preserve">- Perception </w:t>
      </w:r>
      <w:r>
        <w:t>(Module One)</w:t>
      </w:r>
    </w:p>
    <w:p w14:paraId="0BE40FFE" w14:textId="6D03A7CD" w:rsidR="00E749BF" w:rsidRDefault="00E749BF" w:rsidP="00E749BF">
      <w:pPr>
        <w:pStyle w:val="NoSpacing"/>
      </w:pPr>
      <w:r w:rsidRPr="005E0EC7">
        <w:rPr>
          <w:b/>
          <w:bCs/>
        </w:rPr>
        <w:t>Mon, 9/13</w:t>
      </w:r>
      <w:r>
        <w:tab/>
        <w:t>Chapter Three</w:t>
      </w:r>
      <w:r w:rsidR="00942EEA">
        <w:t xml:space="preserve"> - Perception</w:t>
      </w:r>
      <w:r>
        <w:t xml:space="preserve"> (Module One)</w:t>
      </w:r>
    </w:p>
    <w:p w14:paraId="4746284A" w14:textId="641D43FC" w:rsidR="00E749BF" w:rsidRDefault="00E749BF" w:rsidP="00E749BF">
      <w:pPr>
        <w:pStyle w:val="NoSpacing"/>
        <w:rPr>
          <w:b/>
          <w:bCs/>
          <w:i/>
          <w:iCs/>
        </w:rPr>
      </w:pPr>
      <w:r>
        <w:tab/>
      </w:r>
      <w:r>
        <w:tab/>
      </w:r>
      <w:r w:rsidRPr="005E0EC7">
        <w:rPr>
          <w:b/>
          <w:bCs/>
          <w:i/>
          <w:iCs/>
        </w:rPr>
        <w:t>Critical Thinking Challenge</w:t>
      </w:r>
      <w:r>
        <w:rPr>
          <w:b/>
          <w:bCs/>
          <w:i/>
          <w:iCs/>
        </w:rPr>
        <w:t>s</w:t>
      </w:r>
      <w:r w:rsidR="00FE67F0">
        <w:rPr>
          <w:b/>
          <w:bCs/>
          <w:i/>
          <w:iCs/>
        </w:rPr>
        <w:t xml:space="preserve"> </w:t>
      </w:r>
      <w:r w:rsidRPr="005E0EC7">
        <w:rPr>
          <w:b/>
          <w:bCs/>
          <w:i/>
          <w:iCs/>
        </w:rPr>
        <w:t xml:space="preserve">and </w:t>
      </w:r>
      <w:r w:rsidR="00FE67F0">
        <w:rPr>
          <w:b/>
          <w:bCs/>
          <w:i/>
          <w:iCs/>
        </w:rPr>
        <w:t>Module One Exam</w:t>
      </w:r>
      <w:r w:rsidRPr="005E0EC7">
        <w:rPr>
          <w:b/>
          <w:bCs/>
          <w:i/>
          <w:iCs/>
        </w:rPr>
        <w:t xml:space="preserve"> Due By 11:59 p.m.</w:t>
      </w:r>
    </w:p>
    <w:p w14:paraId="69846E61" w14:textId="6292E6AA" w:rsidR="00E749BF" w:rsidRDefault="00E749BF" w:rsidP="00E749BF">
      <w:pPr>
        <w:pStyle w:val="NoSpacing"/>
      </w:pPr>
      <w:r w:rsidRPr="005E0EC7">
        <w:rPr>
          <w:b/>
          <w:bCs/>
        </w:rPr>
        <w:t>Wed, 9/15</w:t>
      </w:r>
      <w:r>
        <w:tab/>
        <w:t>Chapter Four</w:t>
      </w:r>
      <w:r w:rsidR="00942EEA">
        <w:t xml:space="preserve"> - Self and Personality</w:t>
      </w:r>
      <w:r>
        <w:t xml:space="preserve"> (Module Two)</w:t>
      </w:r>
    </w:p>
    <w:p w14:paraId="188B74BB" w14:textId="1B587E53" w:rsidR="00E749BF" w:rsidRDefault="00E749BF" w:rsidP="00E749BF">
      <w:pPr>
        <w:pStyle w:val="NoSpacing"/>
      </w:pPr>
      <w:r w:rsidRPr="005E0EC7">
        <w:rPr>
          <w:b/>
          <w:bCs/>
        </w:rPr>
        <w:t>Fri, 9/17</w:t>
      </w:r>
      <w:r>
        <w:tab/>
        <w:t>Chapter Four</w:t>
      </w:r>
      <w:r w:rsidR="00942EEA">
        <w:t xml:space="preserve"> - Self and Personality</w:t>
      </w:r>
      <w:r>
        <w:t xml:space="preserve"> (Module Two)</w:t>
      </w:r>
    </w:p>
    <w:p w14:paraId="3909D638" w14:textId="020A2859" w:rsidR="00E749BF" w:rsidRPr="005E0EC7" w:rsidRDefault="00E749BF" w:rsidP="00E749BF">
      <w:pPr>
        <w:pStyle w:val="NoSpacing"/>
        <w:rPr>
          <w:b/>
          <w:bCs/>
          <w:i/>
          <w:iCs/>
        </w:rPr>
      </w:pPr>
      <w:r w:rsidRPr="005E0EC7">
        <w:rPr>
          <w:b/>
          <w:bCs/>
        </w:rPr>
        <w:t>Mon, 9/20</w:t>
      </w:r>
      <w:r>
        <w:tab/>
        <w:t>Chapter Four</w:t>
      </w:r>
      <w:r w:rsidR="00942EEA">
        <w:t xml:space="preserve"> - Self and Personality</w:t>
      </w:r>
      <w:r>
        <w:t xml:space="preserve"> (Module Two)</w:t>
      </w:r>
      <w:r>
        <w:tab/>
      </w:r>
      <w:r>
        <w:tab/>
      </w:r>
    </w:p>
    <w:p w14:paraId="496BE33B" w14:textId="71137470" w:rsidR="00E749BF" w:rsidRDefault="00E749BF" w:rsidP="00E749BF">
      <w:pPr>
        <w:pStyle w:val="NoSpacing"/>
      </w:pPr>
      <w:r w:rsidRPr="005E0EC7">
        <w:rPr>
          <w:b/>
          <w:bCs/>
        </w:rPr>
        <w:t>Wed, 9/22</w:t>
      </w:r>
      <w:r>
        <w:tab/>
        <w:t>Chapter Five</w:t>
      </w:r>
      <w:r w:rsidR="00942EEA">
        <w:t xml:space="preserve"> - Motivation</w:t>
      </w:r>
      <w:r>
        <w:t xml:space="preserve"> (Module Two)</w:t>
      </w:r>
    </w:p>
    <w:p w14:paraId="4AF933D0" w14:textId="50B59D31" w:rsidR="00E749BF" w:rsidRDefault="00E749BF" w:rsidP="00E749BF">
      <w:pPr>
        <w:pStyle w:val="NoSpacing"/>
      </w:pPr>
      <w:r w:rsidRPr="005E0EC7">
        <w:rPr>
          <w:b/>
          <w:bCs/>
        </w:rPr>
        <w:t>Fri, 9/24</w:t>
      </w:r>
      <w:r>
        <w:tab/>
        <w:t>Chapter Five</w:t>
      </w:r>
      <w:r w:rsidR="00942EEA">
        <w:t xml:space="preserve"> - Motivation</w:t>
      </w:r>
      <w:r>
        <w:t xml:space="preserve"> (Module Two)</w:t>
      </w:r>
    </w:p>
    <w:p w14:paraId="5545832F" w14:textId="1D6B592B" w:rsidR="00E749BF" w:rsidRPr="005E0EC7" w:rsidRDefault="00E749BF" w:rsidP="00E749BF">
      <w:pPr>
        <w:pStyle w:val="NoSpacing"/>
        <w:rPr>
          <w:b/>
          <w:bCs/>
          <w:i/>
          <w:iCs/>
        </w:rPr>
      </w:pPr>
      <w:r w:rsidRPr="005E0EC7">
        <w:rPr>
          <w:b/>
          <w:bCs/>
        </w:rPr>
        <w:t>Mon, 9/27</w:t>
      </w:r>
      <w:r>
        <w:tab/>
        <w:t>Chapter Five</w:t>
      </w:r>
      <w:r w:rsidR="00942EEA">
        <w:t xml:space="preserve"> - Motivation</w:t>
      </w:r>
      <w:r>
        <w:t xml:space="preserve"> (Module Two)</w:t>
      </w:r>
      <w:r>
        <w:tab/>
      </w:r>
      <w:r>
        <w:tab/>
      </w:r>
    </w:p>
    <w:p w14:paraId="66C68CFF" w14:textId="26BE9132" w:rsidR="00E749BF" w:rsidRDefault="00E749BF" w:rsidP="00E749BF">
      <w:pPr>
        <w:pStyle w:val="NoSpacing"/>
      </w:pPr>
      <w:r w:rsidRPr="005E0EC7">
        <w:rPr>
          <w:b/>
          <w:bCs/>
        </w:rPr>
        <w:t>Wed, 9/29</w:t>
      </w:r>
      <w:r>
        <w:tab/>
        <w:t>Chapter Six</w:t>
      </w:r>
      <w:r w:rsidR="00942EEA">
        <w:t xml:space="preserve"> - Communication</w:t>
      </w:r>
      <w:r>
        <w:t xml:space="preserve"> (Module Two)</w:t>
      </w:r>
    </w:p>
    <w:p w14:paraId="6A1BF431" w14:textId="0FC12FCB" w:rsidR="00E749BF" w:rsidRDefault="00E749BF" w:rsidP="00E749BF">
      <w:pPr>
        <w:pStyle w:val="NoSpacing"/>
      </w:pPr>
      <w:r w:rsidRPr="005E0EC7">
        <w:rPr>
          <w:b/>
          <w:bCs/>
        </w:rPr>
        <w:t>Fri, 10/1</w:t>
      </w:r>
      <w:r>
        <w:tab/>
        <w:t>Chapter Six</w:t>
      </w:r>
      <w:r w:rsidR="00942EEA">
        <w:t xml:space="preserve"> - Communication</w:t>
      </w:r>
      <w:r>
        <w:t xml:space="preserve"> (Module Two)</w:t>
      </w:r>
    </w:p>
    <w:p w14:paraId="4D73E8AC" w14:textId="57131617" w:rsidR="00E749BF" w:rsidRDefault="00E749BF" w:rsidP="00E749BF">
      <w:pPr>
        <w:pStyle w:val="NoSpacing"/>
      </w:pPr>
      <w:r w:rsidRPr="005E0EC7">
        <w:rPr>
          <w:b/>
          <w:bCs/>
        </w:rPr>
        <w:t>Mon, 10/4</w:t>
      </w:r>
      <w:r>
        <w:tab/>
        <w:t>Chapter Six</w:t>
      </w:r>
      <w:r w:rsidR="00942EEA">
        <w:t xml:space="preserve"> - Communication</w:t>
      </w:r>
      <w:r>
        <w:t xml:space="preserve"> (Module Two)</w:t>
      </w:r>
    </w:p>
    <w:p w14:paraId="72B1E566" w14:textId="40637EB0" w:rsidR="00E749BF" w:rsidRPr="005E0EC7" w:rsidRDefault="00E749BF" w:rsidP="00E749BF">
      <w:pPr>
        <w:pStyle w:val="NoSpacing"/>
        <w:rPr>
          <w:b/>
          <w:bCs/>
          <w:i/>
          <w:iCs/>
        </w:rPr>
      </w:pPr>
      <w:r>
        <w:lastRenderedPageBreak/>
        <w:tab/>
      </w:r>
      <w:r>
        <w:tab/>
      </w:r>
      <w:r w:rsidRPr="005E0EC7">
        <w:rPr>
          <w:b/>
          <w:bCs/>
          <w:i/>
          <w:iCs/>
        </w:rPr>
        <w:t>Critical Thinking Challenge</w:t>
      </w:r>
      <w:r>
        <w:rPr>
          <w:b/>
          <w:bCs/>
          <w:i/>
          <w:iCs/>
        </w:rPr>
        <w:t xml:space="preserve">s </w:t>
      </w:r>
      <w:r w:rsidR="00FE67F0">
        <w:rPr>
          <w:b/>
          <w:bCs/>
          <w:i/>
          <w:iCs/>
        </w:rPr>
        <w:t>a</w:t>
      </w:r>
      <w:r w:rsidRPr="005E0EC7">
        <w:rPr>
          <w:b/>
          <w:bCs/>
          <w:i/>
          <w:iCs/>
        </w:rPr>
        <w:t xml:space="preserve">nd </w:t>
      </w:r>
      <w:r w:rsidR="00FE67F0">
        <w:rPr>
          <w:b/>
          <w:bCs/>
          <w:i/>
          <w:iCs/>
        </w:rPr>
        <w:t>Module Two Exam</w:t>
      </w:r>
      <w:r w:rsidRPr="005E0EC7">
        <w:rPr>
          <w:b/>
          <w:bCs/>
          <w:i/>
          <w:iCs/>
        </w:rPr>
        <w:t xml:space="preserve"> Due By 11:59 p.m. </w:t>
      </w:r>
    </w:p>
    <w:p w14:paraId="2DBA6EDF" w14:textId="5ECE1EDF" w:rsidR="00E749BF" w:rsidRDefault="00E749BF" w:rsidP="00E749BF">
      <w:pPr>
        <w:pStyle w:val="NoSpacing"/>
      </w:pPr>
      <w:r w:rsidRPr="005E0EC7">
        <w:rPr>
          <w:b/>
          <w:bCs/>
        </w:rPr>
        <w:t>Wed, 10/6</w:t>
      </w:r>
      <w:r>
        <w:tab/>
        <w:t>Chapter Seven</w:t>
      </w:r>
      <w:r w:rsidR="00942EEA">
        <w:t xml:space="preserve"> - Persuasion and Power</w:t>
      </w:r>
      <w:r>
        <w:t xml:space="preserve"> (Module Three)</w:t>
      </w:r>
    </w:p>
    <w:p w14:paraId="643C1B61" w14:textId="5B067137" w:rsidR="00E749BF" w:rsidRDefault="00E749BF" w:rsidP="00E749BF">
      <w:pPr>
        <w:pStyle w:val="NoSpacing"/>
      </w:pPr>
      <w:r w:rsidRPr="005E0EC7">
        <w:rPr>
          <w:b/>
          <w:bCs/>
        </w:rPr>
        <w:t>Fri, 10/8</w:t>
      </w:r>
      <w:r>
        <w:t xml:space="preserve"> </w:t>
      </w:r>
      <w:r>
        <w:tab/>
        <w:t>Chapter Seven</w:t>
      </w:r>
      <w:r w:rsidR="00942EEA">
        <w:t xml:space="preserve"> - Persuasion and Power</w:t>
      </w:r>
      <w:r>
        <w:t xml:space="preserve"> (Module Three)</w:t>
      </w:r>
    </w:p>
    <w:p w14:paraId="70F3452E" w14:textId="673A066B" w:rsidR="00E749BF" w:rsidRPr="005E0EC7" w:rsidRDefault="00E749BF" w:rsidP="00E749BF">
      <w:pPr>
        <w:pStyle w:val="NoSpacing"/>
        <w:rPr>
          <w:b/>
          <w:bCs/>
          <w:i/>
          <w:iCs/>
        </w:rPr>
      </w:pPr>
      <w:r w:rsidRPr="005E0EC7">
        <w:rPr>
          <w:b/>
          <w:bCs/>
        </w:rPr>
        <w:t>Mon, 10/11</w:t>
      </w:r>
      <w:r>
        <w:tab/>
        <w:t>Chapter Seven</w:t>
      </w:r>
      <w:r w:rsidR="00942EEA">
        <w:t xml:space="preserve"> - Persuasion and Power</w:t>
      </w:r>
      <w:r>
        <w:t xml:space="preserve"> (Module Three)</w:t>
      </w:r>
      <w:r>
        <w:tab/>
      </w:r>
      <w:r>
        <w:tab/>
      </w:r>
    </w:p>
    <w:p w14:paraId="3FB1F9F6" w14:textId="3219D86B" w:rsidR="00E749BF" w:rsidRDefault="00E749BF" w:rsidP="00E749BF">
      <w:pPr>
        <w:pStyle w:val="NoSpacing"/>
      </w:pPr>
      <w:r w:rsidRPr="008D4505">
        <w:rPr>
          <w:b/>
          <w:bCs/>
        </w:rPr>
        <w:t>Wed, 10/13</w:t>
      </w:r>
      <w:r>
        <w:tab/>
        <w:t>Chapter Eight</w:t>
      </w:r>
      <w:r w:rsidR="00942EEA">
        <w:t xml:space="preserve"> - Group Behavior and Influence</w:t>
      </w:r>
      <w:r>
        <w:t xml:space="preserve"> (Module Three)</w:t>
      </w:r>
    </w:p>
    <w:p w14:paraId="29CF1CC6" w14:textId="1DFE896F" w:rsidR="00E749BF" w:rsidRDefault="00E749BF" w:rsidP="00E749BF">
      <w:pPr>
        <w:pStyle w:val="NoSpacing"/>
      </w:pPr>
      <w:r w:rsidRPr="008D4505">
        <w:rPr>
          <w:b/>
          <w:bCs/>
        </w:rPr>
        <w:t>Fri, 10/15</w:t>
      </w:r>
      <w:r>
        <w:t xml:space="preserve"> </w:t>
      </w:r>
      <w:r>
        <w:tab/>
        <w:t>Chapter Eight</w:t>
      </w:r>
      <w:r w:rsidR="00942EEA">
        <w:t xml:space="preserve"> - Group Behavior and Influence</w:t>
      </w:r>
      <w:r>
        <w:t xml:space="preserve"> (Module Three)</w:t>
      </w:r>
    </w:p>
    <w:p w14:paraId="098F9992" w14:textId="56112942" w:rsidR="00E749BF" w:rsidRPr="005E0EC7" w:rsidRDefault="00E749BF" w:rsidP="00E749BF">
      <w:pPr>
        <w:pStyle w:val="NoSpacing"/>
        <w:rPr>
          <w:b/>
          <w:bCs/>
          <w:i/>
          <w:iCs/>
        </w:rPr>
      </w:pPr>
      <w:r w:rsidRPr="008D4505">
        <w:rPr>
          <w:b/>
          <w:bCs/>
        </w:rPr>
        <w:t>Mon, 10/18</w:t>
      </w:r>
      <w:r>
        <w:tab/>
        <w:t>Chapter Eight</w:t>
      </w:r>
      <w:r w:rsidR="00942EEA">
        <w:t xml:space="preserve"> - Group Behavior and Influence </w:t>
      </w:r>
      <w:r>
        <w:t>(Module Three)</w:t>
      </w:r>
      <w:r>
        <w:tab/>
      </w:r>
      <w:r>
        <w:tab/>
      </w:r>
    </w:p>
    <w:p w14:paraId="65032E02" w14:textId="2B764062" w:rsidR="00E749BF" w:rsidRDefault="00E749BF" w:rsidP="00E749BF">
      <w:pPr>
        <w:pStyle w:val="NoSpacing"/>
      </w:pPr>
      <w:r w:rsidRPr="008D4505">
        <w:rPr>
          <w:b/>
          <w:bCs/>
        </w:rPr>
        <w:t>Wed, 10/20</w:t>
      </w:r>
      <w:r>
        <w:tab/>
        <w:t>Chapter Nine</w:t>
      </w:r>
      <w:r w:rsidR="00942EEA">
        <w:t xml:space="preserve"> - Teamwork and Conflict in Work Settings</w:t>
      </w:r>
      <w:r>
        <w:t xml:space="preserve"> (Module Three)</w:t>
      </w:r>
    </w:p>
    <w:p w14:paraId="4608F6DE" w14:textId="6494D803" w:rsidR="00E749BF" w:rsidRDefault="00E749BF" w:rsidP="00E749BF">
      <w:pPr>
        <w:pStyle w:val="NoSpacing"/>
      </w:pPr>
      <w:r w:rsidRPr="008D4505">
        <w:rPr>
          <w:b/>
          <w:bCs/>
        </w:rPr>
        <w:t>Fri, 10/22</w:t>
      </w:r>
      <w:r>
        <w:t xml:space="preserve"> </w:t>
      </w:r>
      <w:r>
        <w:tab/>
        <w:t>Chapter Nine</w:t>
      </w:r>
      <w:r w:rsidR="00942EEA">
        <w:t xml:space="preserve"> -</w:t>
      </w:r>
      <w:r>
        <w:t xml:space="preserve"> </w:t>
      </w:r>
      <w:r w:rsidR="00942EEA">
        <w:t xml:space="preserve">Teamwork and Conflict in Work Settings </w:t>
      </w:r>
      <w:r>
        <w:t>(Module Three)</w:t>
      </w:r>
    </w:p>
    <w:p w14:paraId="60F36AF4" w14:textId="373DB9E4" w:rsidR="00E749BF" w:rsidRDefault="00E749BF" w:rsidP="00E749BF">
      <w:pPr>
        <w:pStyle w:val="NoSpacing"/>
      </w:pPr>
      <w:r w:rsidRPr="008D4505">
        <w:rPr>
          <w:b/>
          <w:bCs/>
        </w:rPr>
        <w:t>Mon, 10/25</w:t>
      </w:r>
      <w:r>
        <w:tab/>
        <w:t xml:space="preserve">Chapter Nine </w:t>
      </w:r>
      <w:r w:rsidR="00942EEA">
        <w:t xml:space="preserve">- Teamwork and Conflict in Work Settings </w:t>
      </w:r>
      <w:r>
        <w:t>(Module Three)</w:t>
      </w:r>
    </w:p>
    <w:p w14:paraId="755AF757" w14:textId="2DF63AF7" w:rsidR="00E749BF" w:rsidRPr="005E0EC7" w:rsidRDefault="00E749BF" w:rsidP="00E749BF">
      <w:pPr>
        <w:pStyle w:val="NoSpacing"/>
        <w:rPr>
          <w:b/>
          <w:bCs/>
          <w:i/>
          <w:iCs/>
        </w:rPr>
      </w:pPr>
      <w:r>
        <w:tab/>
      </w:r>
      <w:r>
        <w:tab/>
      </w:r>
      <w:r w:rsidRPr="005E0EC7">
        <w:rPr>
          <w:b/>
          <w:bCs/>
          <w:i/>
          <w:iCs/>
        </w:rPr>
        <w:t>Critical Thinking Challenge</w:t>
      </w:r>
      <w:r>
        <w:rPr>
          <w:b/>
          <w:bCs/>
          <w:i/>
          <w:iCs/>
        </w:rPr>
        <w:t>s</w:t>
      </w:r>
      <w:r w:rsidRPr="005E0EC7">
        <w:rPr>
          <w:b/>
          <w:bCs/>
          <w:i/>
          <w:iCs/>
        </w:rPr>
        <w:t xml:space="preserve"> and </w:t>
      </w:r>
      <w:r w:rsidR="00FE67F0">
        <w:rPr>
          <w:b/>
          <w:bCs/>
          <w:i/>
          <w:iCs/>
        </w:rPr>
        <w:t xml:space="preserve">Module Three Exam </w:t>
      </w:r>
      <w:r w:rsidRPr="005E0EC7">
        <w:rPr>
          <w:b/>
          <w:bCs/>
          <w:i/>
          <w:iCs/>
        </w:rPr>
        <w:t xml:space="preserve">Due By 11:59 p.m. </w:t>
      </w:r>
    </w:p>
    <w:p w14:paraId="3DCFC99B" w14:textId="5FAB2AAE" w:rsidR="00E749BF" w:rsidRDefault="00E749BF" w:rsidP="00E749BF">
      <w:pPr>
        <w:pStyle w:val="NoSpacing"/>
      </w:pPr>
      <w:r w:rsidRPr="008D4505">
        <w:rPr>
          <w:b/>
          <w:bCs/>
        </w:rPr>
        <w:t>Wed, 10/27</w:t>
      </w:r>
      <w:r>
        <w:tab/>
        <w:t>Chapter Ten</w:t>
      </w:r>
      <w:r w:rsidR="00942EEA">
        <w:t xml:space="preserve"> - Leadership</w:t>
      </w:r>
      <w:r>
        <w:t xml:space="preserve"> (Module Four)</w:t>
      </w:r>
    </w:p>
    <w:p w14:paraId="677602AB" w14:textId="783D7F1B" w:rsidR="00E749BF" w:rsidRDefault="00E749BF" w:rsidP="00E749BF">
      <w:pPr>
        <w:pStyle w:val="NoSpacing"/>
      </w:pPr>
      <w:r w:rsidRPr="008D4505">
        <w:rPr>
          <w:b/>
          <w:bCs/>
        </w:rPr>
        <w:t>Fri, 10/29</w:t>
      </w:r>
      <w:r>
        <w:tab/>
        <w:t>Chapter Ten</w:t>
      </w:r>
      <w:r w:rsidR="00942EEA">
        <w:t xml:space="preserve"> - Leadership</w:t>
      </w:r>
      <w:r>
        <w:t xml:space="preserve"> (Module Four)</w:t>
      </w:r>
    </w:p>
    <w:p w14:paraId="35513F46" w14:textId="702C3263" w:rsidR="00E749BF" w:rsidRPr="005E0EC7" w:rsidRDefault="00E749BF" w:rsidP="00E749BF">
      <w:pPr>
        <w:pStyle w:val="NoSpacing"/>
        <w:rPr>
          <w:b/>
          <w:bCs/>
          <w:i/>
          <w:iCs/>
        </w:rPr>
      </w:pPr>
      <w:r w:rsidRPr="008D4505">
        <w:rPr>
          <w:b/>
          <w:bCs/>
        </w:rPr>
        <w:t>Mon, 11/1</w:t>
      </w:r>
      <w:r>
        <w:tab/>
        <w:t>Chapter Ten</w:t>
      </w:r>
      <w:r w:rsidR="00942EEA">
        <w:t xml:space="preserve"> - Leadership</w:t>
      </w:r>
      <w:r>
        <w:t xml:space="preserve"> (Module Four)</w:t>
      </w:r>
      <w:r>
        <w:tab/>
      </w:r>
      <w:r>
        <w:tab/>
      </w:r>
    </w:p>
    <w:p w14:paraId="08F54284" w14:textId="6961C2A7" w:rsidR="00E749BF" w:rsidRDefault="00E749BF" w:rsidP="00E749BF">
      <w:pPr>
        <w:pStyle w:val="NoSpacing"/>
      </w:pPr>
      <w:r w:rsidRPr="008D4505">
        <w:rPr>
          <w:b/>
          <w:bCs/>
        </w:rPr>
        <w:t>Wed, 11/3</w:t>
      </w:r>
      <w:r>
        <w:tab/>
        <w:t>Chapter Eleven</w:t>
      </w:r>
      <w:r w:rsidR="00942EEA">
        <w:t xml:space="preserve"> - Work-Related Attitudes</w:t>
      </w:r>
      <w:r>
        <w:t xml:space="preserve"> (Module Four)</w:t>
      </w:r>
      <w:r>
        <w:tab/>
        <w:t xml:space="preserve"> </w:t>
      </w:r>
    </w:p>
    <w:p w14:paraId="44056C83" w14:textId="6C04F73A" w:rsidR="00E749BF" w:rsidRDefault="00E749BF" w:rsidP="00E749BF">
      <w:pPr>
        <w:pStyle w:val="NoSpacing"/>
      </w:pPr>
      <w:r w:rsidRPr="008D4505">
        <w:rPr>
          <w:b/>
          <w:bCs/>
        </w:rPr>
        <w:t>Fri, 11/5</w:t>
      </w:r>
      <w:r>
        <w:tab/>
        <w:t>Chapter Eleven</w:t>
      </w:r>
      <w:r w:rsidR="00942EEA">
        <w:t xml:space="preserve"> -</w:t>
      </w:r>
      <w:r>
        <w:t xml:space="preserve"> </w:t>
      </w:r>
      <w:r w:rsidR="00942EEA">
        <w:t xml:space="preserve">Work-Related Attitudes </w:t>
      </w:r>
      <w:r>
        <w:t>(Module Four)</w:t>
      </w:r>
    </w:p>
    <w:p w14:paraId="1F20BE06" w14:textId="58308BFB" w:rsidR="00E749BF" w:rsidRDefault="00E749BF" w:rsidP="00E749BF">
      <w:pPr>
        <w:pStyle w:val="NoSpacing"/>
      </w:pPr>
      <w:r w:rsidRPr="008D4505">
        <w:rPr>
          <w:b/>
          <w:bCs/>
        </w:rPr>
        <w:t>Mon, 11/8</w:t>
      </w:r>
      <w:r>
        <w:tab/>
        <w:t>Chapter Twelve</w:t>
      </w:r>
      <w:r w:rsidR="00942EEA">
        <w:t xml:space="preserve"> - Interpersonal Relations</w:t>
      </w:r>
      <w:r>
        <w:t xml:space="preserve"> (Module Four)</w:t>
      </w:r>
    </w:p>
    <w:p w14:paraId="4626BD41" w14:textId="5E3E4E21" w:rsidR="00E749BF" w:rsidRDefault="00E749BF" w:rsidP="00E749BF">
      <w:pPr>
        <w:pStyle w:val="NoSpacing"/>
      </w:pPr>
      <w:r w:rsidRPr="008D4505">
        <w:rPr>
          <w:b/>
          <w:bCs/>
        </w:rPr>
        <w:t>Wed, 11/10</w:t>
      </w:r>
      <w:r>
        <w:tab/>
        <w:t>Chapter Twelve</w:t>
      </w:r>
      <w:r w:rsidR="00942EEA" w:rsidRPr="00942EEA">
        <w:t xml:space="preserve"> </w:t>
      </w:r>
      <w:r w:rsidR="00942EEA">
        <w:t>- Interpersonal Relations</w:t>
      </w:r>
      <w:r>
        <w:t xml:space="preserve"> (Module Four)</w:t>
      </w:r>
    </w:p>
    <w:p w14:paraId="57372E9E" w14:textId="70689D11" w:rsidR="00E749BF" w:rsidRPr="005E0EC7" w:rsidRDefault="00E749BF" w:rsidP="00E749BF">
      <w:pPr>
        <w:pStyle w:val="NoSpacing"/>
        <w:rPr>
          <w:b/>
          <w:bCs/>
          <w:i/>
          <w:iCs/>
        </w:rPr>
      </w:pPr>
      <w:r>
        <w:tab/>
      </w:r>
      <w:r>
        <w:tab/>
      </w:r>
      <w:r w:rsidRPr="005E0EC7">
        <w:rPr>
          <w:b/>
          <w:bCs/>
          <w:i/>
          <w:iCs/>
        </w:rPr>
        <w:t>Critical Thinking Challenge</w:t>
      </w:r>
      <w:r>
        <w:rPr>
          <w:b/>
          <w:bCs/>
          <w:i/>
          <w:iCs/>
        </w:rPr>
        <w:t>s</w:t>
      </w:r>
      <w:r w:rsidRPr="005E0EC7">
        <w:rPr>
          <w:b/>
          <w:bCs/>
          <w:i/>
          <w:iCs/>
        </w:rPr>
        <w:t xml:space="preserve"> and </w:t>
      </w:r>
      <w:r w:rsidR="00FE67F0">
        <w:rPr>
          <w:b/>
          <w:bCs/>
          <w:i/>
          <w:iCs/>
        </w:rPr>
        <w:t xml:space="preserve">Module Four Exam </w:t>
      </w:r>
      <w:r w:rsidRPr="005E0EC7">
        <w:rPr>
          <w:b/>
          <w:bCs/>
          <w:i/>
          <w:iCs/>
        </w:rPr>
        <w:t xml:space="preserve">Due By 11:59 p.m. </w:t>
      </w:r>
    </w:p>
    <w:p w14:paraId="7B045297" w14:textId="24D80E3F" w:rsidR="00E749BF" w:rsidRDefault="00E749BF" w:rsidP="00E749BF">
      <w:pPr>
        <w:pStyle w:val="NoSpacing"/>
      </w:pPr>
      <w:r w:rsidRPr="008D4505">
        <w:rPr>
          <w:b/>
          <w:bCs/>
        </w:rPr>
        <w:t>Fri, 11/12</w:t>
      </w:r>
      <w:r>
        <w:tab/>
        <w:t>Chapter Thirteen</w:t>
      </w:r>
      <w:r w:rsidR="00EA645F">
        <w:t xml:space="preserve"> - Prejudice and Discrimination </w:t>
      </w:r>
      <w:r>
        <w:t>(Module Five)</w:t>
      </w:r>
    </w:p>
    <w:p w14:paraId="6FE159F9" w14:textId="6E4378D8" w:rsidR="00E749BF" w:rsidRPr="005E0EC7" w:rsidRDefault="00E749BF" w:rsidP="00E749BF">
      <w:pPr>
        <w:pStyle w:val="NoSpacing"/>
        <w:rPr>
          <w:b/>
          <w:bCs/>
          <w:i/>
          <w:iCs/>
        </w:rPr>
      </w:pPr>
      <w:r w:rsidRPr="008D4505">
        <w:rPr>
          <w:b/>
          <w:bCs/>
        </w:rPr>
        <w:t>Mon, 11/15</w:t>
      </w:r>
      <w:r>
        <w:tab/>
        <w:t>Chapter Thirteen</w:t>
      </w:r>
      <w:r w:rsidR="00EA645F">
        <w:t xml:space="preserve"> - Prejudice and Discrimination</w:t>
      </w:r>
      <w:r>
        <w:t xml:space="preserve"> (Module Five)</w:t>
      </w:r>
      <w:r>
        <w:tab/>
      </w:r>
      <w:r>
        <w:tab/>
      </w:r>
    </w:p>
    <w:p w14:paraId="33458DAF" w14:textId="13D9D7CA" w:rsidR="00E749BF" w:rsidRDefault="00E749BF" w:rsidP="00E749BF">
      <w:pPr>
        <w:pStyle w:val="NoSpacing"/>
      </w:pPr>
      <w:r w:rsidRPr="008D4505">
        <w:rPr>
          <w:b/>
          <w:bCs/>
        </w:rPr>
        <w:t>Wed, 11/17</w:t>
      </w:r>
      <w:r>
        <w:tab/>
        <w:t>Chapter Fourteen</w:t>
      </w:r>
      <w:r w:rsidR="00EA645F">
        <w:t xml:space="preserve"> - Stress and Burnout</w:t>
      </w:r>
      <w:r>
        <w:t xml:space="preserve"> (Module Five)</w:t>
      </w:r>
    </w:p>
    <w:p w14:paraId="0E593F87" w14:textId="4CA91BE4" w:rsidR="00E749BF" w:rsidRDefault="00E749BF" w:rsidP="00E749BF">
      <w:pPr>
        <w:pStyle w:val="NoSpacing"/>
      </w:pPr>
      <w:r w:rsidRPr="008D4505">
        <w:rPr>
          <w:b/>
          <w:bCs/>
        </w:rPr>
        <w:t>Fri, 11/19</w:t>
      </w:r>
      <w:r>
        <w:t xml:space="preserve"> </w:t>
      </w:r>
      <w:r>
        <w:tab/>
        <w:t>Chapter Fourteen</w:t>
      </w:r>
      <w:r w:rsidR="00EA645F">
        <w:t xml:space="preserve"> - Stress and Burnout</w:t>
      </w:r>
      <w:r>
        <w:t xml:space="preserve"> (Module Five)</w:t>
      </w:r>
    </w:p>
    <w:p w14:paraId="10E6E66D" w14:textId="6A386959" w:rsidR="00E749BF" w:rsidRPr="005E0EC7" w:rsidRDefault="00E749BF" w:rsidP="00E749BF">
      <w:pPr>
        <w:pStyle w:val="NoSpacing"/>
        <w:rPr>
          <w:b/>
          <w:bCs/>
          <w:i/>
          <w:iCs/>
        </w:rPr>
      </w:pPr>
      <w:r w:rsidRPr="008D4505">
        <w:rPr>
          <w:b/>
          <w:bCs/>
        </w:rPr>
        <w:t>Mon, 11/22</w:t>
      </w:r>
      <w:r>
        <w:tab/>
        <w:t>Chapter Fourteen</w:t>
      </w:r>
      <w:r w:rsidR="00EA645F">
        <w:t xml:space="preserve"> - Stress and Burnout</w:t>
      </w:r>
      <w:r>
        <w:t xml:space="preserve"> (Module Five)</w:t>
      </w:r>
      <w:r>
        <w:tab/>
      </w:r>
      <w:r>
        <w:tab/>
      </w:r>
    </w:p>
    <w:p w14:paraId="0522A8E9" w14:textId="77777777" w:rsidR="00E749BF" w:rsidRDefault="00E749BF" w:rsidP="00E749BF">
      <w:pPr>
        <w:pStyle w:val="NoSpacing"/>
      </w:pPr>
      <w:r w:rsidRPr="008D4505">
        <w:rPr>
          <w:b/>
          <w:bCs/>
        </w:rPr>
        <w:t>Wed, 11/24</w:t>
      </w:r>
      <w:r>
        <w:t xml:space="preserve"> </w:t>
      </w:r>
      <w:r>
        <w:tab/>
      </w:r>
      <w:r w:rsidRPr="005E0EC7">
        <w:rPr>
          <w:b/>
          <w:bCs/>
        </w:rPr>
        <w:t>THANKSGIVING HOLIDAY – NO CLASS</w:t>
      </w:r>
    </w:p>
    <w:p w14:paraId="1DB6A6CC" w14:textId="77777777" w:rsidR="00E749BF" w:rsidRDefault="00E749BF" w:rsidP="00E749BF">
      <w:pPr>
        <w:pStyle w:val="NoSpacing"/>
      </w:pPr>
      <w:r w:rsidRPr="008D4505">
        <w:rPr>
          <w:b/>
          <w:bCs/>
        </w:rPr>
        <w:t>Fri, 11/26</w:t>
      </w:r>
      <w:r>
        <w:t xml:space="preserve">  </w:t>
      </w:r>
      <w:r>
        <w:tab/>
      </w:r>
      <w:r w:rsidRPr="005E0EC7">
        <w:rPr>
          <w:b/>
          <w:bCs/>
        </w:rPr>
        <w:t>THANKSGIVING HOLIDAY – NO CLASS</w:t>
      </w:r>
    </w:p>
    <w:p w14:paraId="0329A3C6" w14:textId="0B09123C" w:rsidR="00E749BF" w:rsidRDefault="00E749BF" w:rsidP="00E749BF">
      <w:pPr>
        <w:pStyle w:val="NoSpacing"/>
      </w:pPr>
      <w:r w:rsidRPr="008D4505">
        <w:rPr>
          <w:b/>
          <w:bCs/>
        </w:rPr>
        <w:t>Mon, 11/29</w:t>
      </w:r>
      <w:r>
        <w:t xml:space="preserve"> </w:t>
      </w:r>
      <w:r>
        <w:tab/>
        <w:t>Chapter Fifteen</w:t>
      </w:r>
      <w:r w:rsidR="00EA645F">
        <w:t xml:space="preserve"> - Career Choice and Development</w:t>
      </w:r>
      <w:r>
        <w:t xml:space="preserve"> (Module Five)</w:t>
      </w:r>
    </w:p>
    <w:p w14:paraId="6F7C973A" w14:textId="5AEB2C23" w:rsidR="00E749BF" w:rsidRDefault="00E749BF" w:rsidP="00E749BF">
      <w:pPr>
        <w:pStyle w:val="NoSpacing"/>
      </w:pPr>
      <w:r w:rsidRPr="008D4505">
        <w:rPr>
          <w:b/>
          <w:bCs/>
        </w:rPr>
        <w:t>Wed, 12/1</w:t>
      </w:r>
      <w:r>
        <w:tab/>
        <w:t>Chapter Fifteen</w:t>
      </w:r>
      <w:r w:rsidR="00EA645F">
        <w:t xml:space="preserve"> - Career Choice and Development</w:t>
      </w:r>
      <w:r>
        <w:t xml:space="preserve"> (Module Five)</w:t>
      </w:r>
    </w:p>
    <w:p w14:paraId="19C28409" w14:textId="3C63C78C" w:rsidR="00E749BF" w:rsidRDefault="00E749BF" w:rsidP="00E749BF">
      <w:pPr>
        <w:pStyle w:val="NoSpacing"/>
      </w:pPr>
      <w:r w:rsidRPr="008D4505">
        <w:rPr>
          <w:b/>
          <w:bCs/>
        </w:rPr>
        <w:t>Fri, 12/3</w:t>
      </w:r>
      <w:r>
        <w:tab/>
        <w:t>Chapter Fifteen</w:t>
      </w:r>
      <w:r w:rsidR="00EA645F">
        <w:t xml:space="preserve"> - Career Choice and Development</w:t>
      </w:r>
      <w:r>
        <w:t xml:space="preserve"> (Module Five)</w:t>
      </w:r>
    </w:p>
    <w:p w14:paraId="56501054" w14:textId="36FCB3BD" w:rsidR="00E749BF" w:rsidRDefault="00E749BF" w:rsidP="00E749BF">
      <w:pPr>
        <w:pStyle w:val="NoSpacing"/>
      </w:pPr>
      <w:r>
        <w:tab/>
      </w:r>
      <w:r>
        <w:tab/>
      </w:r>
      <w:r w:rsidRPr="005E0EC7">
        <w:rPr>
          <w:b/>
          <w:bCs/>
          <w:i/>
          <w:iCs/>
        </w:rPr>
        <w:t>Critical Thinking Challenge</w:t>
      </w:r>
      <w:r>
        <w:rPr>
          <w:b/>
          <w:bCs/>
          <w:i/>
          <w:iCs/>
        </w:rPr>
        <w:t>s</w:t>
      </w:r>
      <w:r w:rsidRPr="005E0EC7">
        <w:rPr>
          <w:b/>
          <w:bCs/>
          <w:i/>
          <w:iCs/>
        </w:rPr>
        <w:t xml:space="preserve"> and </w:t>
      </w:r>
      <w:r w:rsidR="00FE67F0">
        <w:rPr>
          <w:b/>
          <w:bCs/>
          <w:i/>
          <w:iCs/>
        </w:rPr>
        <w:t>Module Five Exam</w:t>
      </w:r>
      <w:r>
        <w:rPr>
          <w:b/>
          <w:bCs/>
          <w:i/>
          <w:iCs/>
        </w:rPr>
        <w:t xml:space="preserve"> </w:t>
      </w:r>
      <w:r w:rsidRPr="005E0EC7">
        <w:rPr>
          <w:b/>
          <w:bCs/>
          <w:i/>
          <w:iCs/>
        </w:rPr>
        <w:t>Due By 11:59 p.m</w:t>
      </w:r>
      <w:r>
        <w:rPr>
          <w:b/>
          <w:bCs/>
          <w:i/>
          <w:iCs/>
        </w:rPr>
        <w:t>.</w:t>
      </w:r>
    </w:p>
    <w:p w14:paraId="588F5628" w14:textId="536B45BE" w:rsidR="00E749BF" w:rsidRPr="00BF09E9" w:rsidRDefault="00E749BF" w:rsidP="00E749BF">
      <w:pPr>
        <w:pStyle w:val="NoSpacing"/>
        <w:rPr>
          <w:b/>
          <w:bCs/>
        </w:rPr>
      </w:pPr>
      <w:r w:rsidRPr="008D4505">
        <w:rPr>
          <w:b/>
          <w:bCs/>
        </w:rPr>
        <w:t>Mon, 12/6</w:t>
      </w:r>
      <w:r>
        <w:tab/>
      </w:r>
      <w:r w:rsidR="00BF09E9" w:rsidRPr="00BF09E9">
        <w:rPr>
          <w:b/>
          <w:bCs/>
        </w:rPr>
        <w:t>FINALS WEEK – NO CLASS</w:t>
      </w:r>
    </w:p>
    <w:p w14:paraId="0DE92F1A" w14:textId="77777777" w:rsidR="00E749BF" w:rsidRPr="005E0EC7" w:rsidRDefault="00E749BF" w:rsidP="00E749BF">
      <w:pPr>
        <w:pStyle w:val="NoSpacing"/>
        <w:rPr>
          <w:b/>
          <w:bCs/>
        </w:rPr>
      </w:pPr>
      <w:r w:rsidRPr="008D4505">
        <w:rPr>
          <w:b/>
          <w:bCs/>
        </w:rPr>
        <w:t>Wed, 12/8</w:t>
      </w:r>
      <w:r>
        <w:t xml:space="preserve">  </w:t>
      </w:r>
      <w:r>
        <w:tab/>
      </w:r>
      <w:r w:rsidRPr="005E0EC7">
        <w:rPr>
          <w:b/>
          <w:bCs/>
        </w:rPr>
        <w:t>FINALS WEEK – NO CLASS</w:t>
      </w:r>
    </w:p>
    <w:p w14:paraId="45C0A182" w14:textId="4FD9F0C3" w:rsidR="00E749BF" w:rsidRDefault="00E749BF" w:rsidP="00E749BF">
      <w:pPr>
        <w:pStyle w:val="NoSpacing"/>
        <w:rPr>
          <w:b/>
          <w:bCs/>
          <w:i/>
          <w:iCs/>
        </w:rPr>
      </w:pPr>
      <w:r w:rsidRPr="008D4505">
        <w:rPr>
          <w:b/>
          <w:bCs/>
        </w:rPr>
        <w:t>Fri, 12/10</w:t>
      </w:r>
      <w:r>
        <w:t xml:space="preserve">  </w:t>
      </w:r>
      <w:r>
        <w:tab/>
      </w:r>
      <w:r w:rsidRPr="005E0EC7">
        <w:rPr>
          <w:b/>
          <w:bCs/>
          <w:i/>
          <w:iCs/>
        </w:rPr>
        <w:t xml:space="preserve">FINAL EXAM </w:t>
      </w:r>
      <w:r w:rsidR="00BF09E9">
        <w:rPr>
          <w:b/>
          <w:bCs/>
          <w:i/>
          <w:iCs/>
        </w:rPr>
        <w:t>Due by 11:59 p.m.</w:t>
      </w:r>
    </w:p>
    <w:p w14:paraId="0A00C063" w14:textId="77777777" w:rsidR="00E749BF" w:rsidRDefault="00E749BF" w:rsidP="00E749BF">
      <w:pPr>
        <w:pStyle w:val="NoSpacing"/>
        <w:rPr>
          <w:b/>
          <w:bCs/>
          <w:i/>
          <w:iCs/>
        </w:rPr>
      </w:pPr>
      <w:r>
        <w:rPr>
          <w:b/>
          <w:bCs/>
          <w:i/>
          <w:iCs/>
        </w:rPr>
        <w:tab/>
      </w:r>
      <w:r>
        <w:rPr>
          <w:b/>
          <w:bCs/>
          <w:i/>
          <w:iCs/>
        </w:rPr>
        <w:tab/>
        <w:t>Extra-Credit Due by 11:59 p.m.</w:t>
      </w:r>
    </w:p>
    <w:p w14:paraId="59E1465E" w14:textId="77777777" w:rsidR="00E749BF" w:rsidRDefault="00E749BF" w:rsidP="00E749BF">
      <w:pPr>
        <w:pStyle w:val="NoSpacing"/>
        <w:rPr>
          <w:b/>
          <w:bCs/>
          <w:i/>
          <w:iCs/>
        </w:rPr>
      </w:pPr>
    </w:p>
    <w:p w14:paraId="32556B07" w14:textId="77777777" w:rsidR="00E749BF" w:rsidRPr="002D0CB0" w:rsidRDefault="00E749BF" w:rsidP="00E749BF">
      <w:pPr>
        <w:pStyle w:val="NoSpacing"/>
        <w:rPr>
          <w:b/>
          <w:bCs/>
          <w:i/>
          <w:iCs/>
        </w:rPr>
      </w:pPr>
      <w:r w:rsidRPr="002D0CB0">
        <w:rPr>
          <w:rFonts w:cs="Arial"/>
          <w:b/>
          <w:bCs/>
          <w:u w:val="single"/>
        </w:rPr>
        <w:t>NOTE:</w:t>
      </w:r>
      <w:r>
        <w:rPr>
          <w:rFonts w:cs="Arial"/>
          <w:color w:val="FF0000"/>
        </w:rPr>
        <w:t xml:space="preserve">  </w:t>
      </w:r>
      <w:r w:rsidRPr="002D0CB0">
        <w:rPr>
          <w:rFonts w:cs="Arial"/>
          <w:i/>
          <w:iCs/>
        </w:rPr>
        <w:t>As the instructor for this course, I reserve the right to adjust this schedule in any way that serves the educational needs of the students enrolled in this course. –</w:t>
      </w:r>
      <w:r>
        <w:rPr>
          <w:rFonts w:cs="Arial"/>
          <w:i/>
          <w:iCs/>
        </w:rPr>
        <w:t>Susan C. Eddlemon</w:t>
      </w:r>
    </w:p>
    <w:p w14:paraId="4F1E29A6" w14:textId="0EDCB0A6" w:rsidR="00766DC7" w:rsidRPr="003611E2" w:rsidRDefault="00766DC7" w:rsidP="00E749BF">
      <w:pPr>
        <w:keepNext/>
        <w:jc w:val="center"/>
        <w:rPr>
          <w:rFonts w:cs="Arial"/>
          <w:color w:val="FF0000"/>
          <w:szCs w:val="21"/>
        </w:rPr>
      </w:pPr>
    </w:p>
    <w:p w14:paraId="53309720" w14:textId="0E9781DF"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3"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7171CDDD" w14:textId="6B81A60E" w:rsidR="009326F0" w:rsidRDefault="009326F0" w:rsidP="009326F0">
      <w:pPr>
        <w:pStyle w:val="Heading3"/>
      </w:pPr>
      <w:r>
        <w:lastRenderedPageBreak/>
        <w:t>Face Covering Policy</w:t>
      </w:r>
    </w:p>
    <w:p w14:paraId="7D296F1B" w14:textId="0BDADC3D" w:rsidR="00B35E24" w:rsidRPr="00B35E24" w:rsidRDefault="00B35E24" w:rsidP="00B35E24">
      <w:r w:rsidRPr="00B35E24">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67CC4FE9" w14:textId="77777777" w:rsidR="00B35E24" w:rsidRPr="00B35E24" w:rsidRDefault="00B35E24" w:rsidP="00B35E24"/>
    <w:p w14:paraId="31267C5B" w14:textId="59A62F28" w:rsidR="0022106A" w:rsidRDefault="0005773E" w:rsidP="009326F0">
      <w:pPr>
        <w:pStyle w:val="Heading3"/>
      </w:pPr>
      <w:r>
        <w:t>Attendance</w:t>
      </w:r>
    </w:p>
    <w:p w14:paraId="2C7D85C1" w14:textId="7571703E" w:rsidR="0022106A" w:rsidRDefault="0022106A" w:rsidP="0040110B">
      <w:pPr>
        <w:spacing w:after="240"/>
        <w:rPr>
          <w:rFonts w:cs="Arial"/>
        </w:rPr>
      </w:pPr>
      <w:r w:rsidRPr="17BD5C99">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7266A">
        <w:rPr>
          <w:rFonts w:cs="Arial"/>
        </w:rPr>
        <w:t xml:space="preserve"> you are not penalized for missing class.  </w:t>
      </w:r>
      <w:r w:rsidRPr="17BD5C99">
        <w:rPr>
          <w:rFonts w:cs="Arial"/>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w:t>
      </w:r>
      <w:r w:rsidR="00B7266A">
        <w:rPr>
          <w:rFonts w:cs="Arial"/>
        </w:rPr>
        <w:t xml:space="preserve">note </w:t>
      </w:r>
      <w:r w:rsidRPr="17BD5C99">
        <w:rPr>
          <w:rFonts w:cs="Arial"/>
        </w:rPr>
        <w:t>the last date a student attended their class based on evidence such as a test, participation in a class project or presentation, or an engagement online via Canvas. This date is reported to the Department of Education for federal financial aid recipients.</w:t>
      </w:r>
    </w:p>
    <w:p w14:paraId="7E42471F" w14:textId="77777777" w:rsidR="008B27F1" w:rsidRDefault="008B27F1" w:rsidP="00766DC7">
      <w:pPr>
        <w:pStyle w:val="Heading3"/>
      </w:pPr>
      <w:r>
        <w:t>Emergency Exit Procedures</w:t>
      </w:r>
    </w:p>
    <w:p w14:paraId="67AAB6C4" w14:textId="77777777" w:rsidR="00D52D63" w:rsidRPr="00923DDC" w:rsidRDefault="17BD5C99" w:rsidP="00D52D63">
      <w:pPr>
        <w:rPr>
          <w:rFonts w:cs="Arial"/>
        </w:rPr>
      </w:pPr>
      <w:r w:rsidRPr="17BD5C99">
        <w:rPr>
          <w:rFonts w:cs="Arial"/>
        </w:rPr>
        <w:t xml:space="preserve">Should we experience an emergency event that requires evacuation of the building, students should exit the room and move toward the nearest exit, </w:t>
      </w:r>
      <w:r w:rsidRPr="00C824ED">
        <w:rPr>
          <w:rFonts w:cs="Arial"/>
          <w:color w:val="000000" w:themeColor="text1"/>
        </w:rPr>
        <w:t xml:space="preserve">which is </w:t>
      </w:r>
      <w:r w:rsidR="00C824ED" w:rsidRPr="00C824ED">
        <w:rPr>
          <w:rFonts w:cs="Arial"/>
          <w:color w:val="000000" w:themeColor="text1"/>
        </w:rPr>
        <w:t>directly across from our room</w:t>
      </w:r>
      <w:r w:rsidR="00C824ED">
        <w:rPr>
          <w:rFonts w:cs="Arial"/>
          <w:color w:val="0000FF"/>
        </w:rPr>
        <w:t>.</w:t>
      </w:r>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r w:rsidR="00D52D63">
        <w:rPr>
          <w:rFonts w:cs="Arial"/>
        </w:rPr>
        <w:t xml:space="preserve">  </w:t>
      </w:r>
      <w:hyperlink r:id="rId14">
        <w:r w:rsidR="00D52D63" w:rsidRPr="17BD5C99">
          <w:rPr>
            <w:rStyle w:val="Hyperlink"/>
            <w:rFonts w:cs="Arial"/>
          </w:rPr>
          <w:t>Emergency/Fire Evacuation Procedures</w:t>
        </w:r>
      </w:hyperlink>
      <w:r w:rsidR="00D52D63" w:rsidRPr="17BD5C99">
        <w:rPr>
          <w:rFonts w:cs="Arial"/>
          <w:color w:val="FF0000"/>
        </w:rPr>
        <w:t>.</w:t>
      </w:r>
      <w:r w:rsidR="00D52D63">
        <w:rPr>
          <w:rFonts w:cs="Arial"/>
          <w:color w:val="FF0000"/>
        </w:rPr>
        <w:t xml:space="preserve">  </w:t>
      </w:r>
      <w:r w:rsidR="00D52D63" w:rsidRPr="00D52D63">
        <w:rPr>
          <w:rFonts w:cs="Arial"/>
          <w:color w:val="000000" w:themeColor="text1"/>
          <w:szCs w:val="21"/>
        </w:rPr>
        <w:t xml:space="preserve">Students should also be encouraged to subscribe to the MavAlert system that will send information in case of an emergency to their cell phones or email accounts. Anyone can subscribe at </w:t>
      </w:r>
      <w:hyperlink r:id="rId15" w:history="1">
        <w:r w:rsidR="00D52D63" w:rsidRPr="00923DDC">
          <w:rPr>
            <w:rStyle w:val="Hyperlink"/>
            <w:rFonts w:cs="Arial"/>
            <w:szCs w:val="21"/>
          </w:rPr>
          <w:t>Emergency Communication System</w:t>
        </w:r>
      </w:hyperlink>
      <w:r w:rsidR="00D52D63" w:rsidRPr="00923DDC">
        <w:rPr>
          <w:rFonts w:cs="Arial"/>
          <w:color w:val="FF0000"/>
          <w:szCs w:val="21"/>
        </w:rPr>
        <w:t xml:space="preserve">. </w:t>
      </w:r>
    </w:p>
    <w:p w14:paraId="6A6A573B" w14:textId="45644096" w:rsidR="008B27F1" w:rsidRPr="00923DDC" w:rsidRDefault="00A10E6F" w:rsidP="008B27F1">
      <w:pPr>
        <w:pStyle w:val="Heading3"/>
      </w:pPr>
      <w:r>
        <w:t>Academic Success Center</w:t>
      </w:r>
    </w:p>
    <w:p w14:paraId="0CA157F7" w14:textId="7A494617"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history="1">
        <w:r w:rsidRPr="00A10E6F">
          <w:rPr>
            <w:rStyle w:val="Hyperlink"/>
          </w:rPr>
          <w:t>Academic Success Center</w:t>
        </w:r>
      </w:hyperlink>
      <w:r w:rsidRPr="00A10E6F">
        <w:t xml:space="preserve">.  To request disability accommodations for tutoring, please complete this </w:t>
      </w:r>
      <w:hyperlink r:id="rId17" w:history="1">
        <w:r w:rsidRPr="00A10E6F">
          <w:rPr>
            <w:rStyle w:val="Hyperlink"/>
          </w:rPr>
          <w:t>form</w:t>
        </w:r>
      </w:hyperlink>
      <w:r w:rsidRPr="00A10E6F">
        <w:t>.</w:t>
      </w:r>
    </w:p>
    <w:p w14:paraId="24B856EE" w14:textId="77777777" w:rsidR="009464B6" w:rsidRPr="00923DDC" w:rsidRDefault="009464B6" w:rsidP="009464B6"/>
    <w:p w14:paraId="4EEBA4C7" w14:textId="77777777" w:rsidR="00E45F87" w:rsidRPr="003F63C4" w:rsidRDefault="17BD5C99" w:rsidP="17BD5C99">
      <w:pPr>
        <w:rPr>
          <w:rFonts w:asciiTheme="minorBidi" w:hAnsiTheme="minorBidi" w:cstheme="minorBidi"/>
        </w:rPr>
      </w:pPr>
      <w:r w:rsidRPr="003F63C4">
        <w:rPr>
          <w:rFonts w:cs="Arial"/>
          <w:b/>
          <w:bCs/>
        </w:rPr>
        <w:t>The</w:t>
      </w:r>
      <w:r w:rsidRPr="17BD5C99">
        <w:rPr>
          <w:rFonts w:cs="Arial"/>
          <w:b/>
          <w:bCs/>
          <w:color w:val="0000FF"/>
        </w:rPr>
        <w:t xml:space="preserve"> </w:t>
      </w:r>
      <w:hyperlink r:id="rId18">
        <w:r w:rsidRPr="17BD5C99">
          <w:rPr>
            <w:rStyle w:val="Hyperlink"/>
            <w:rFonts w:cs="Arial"/>
            <w:b/>
            <w:bCs/>
          </w:rPr>
          <w:t>IDEAS Center</w:t>
        </w:r>
      </w:hyperlink>
      <w:r w:rsidRPr="17BD5C99">
        <w:rPr>
          <w:rFonts w:cs="Arial"/>
        </w:rPr>
        <w:t xml:space="preserve"> </w:t>
      </w:r>
      <w:r w:rsidRPr="003F63C4">
        <w:rPr>
          <w:rFonts w:cs="Arial"/>
        </w:rPr>
        <w:t>(https://www.uta.edu/ideas/)</w:t>
      </w:r>
      <w:r w:rsidRPr="003F63C4">
        <w:rPr>
          <w:rFonts w:cs="Arial"/>
          <w:b/>
          <w:bCs/>
        </w:rPr>
        <w:t xml:space="preserve"> (</w:t>
      </w:r>
      <w:r w:rsidRPr="003F63C4">
        <w:rPr>
          <w:rFonts w:cs="Arial"/>
        </w:rPr>
        <w:t>2</w:t>
      </w:r>
      <w:r w:rsidRPr="003F63C4">
        <w:rPr>
          <w:rFonts w:cs="Arial"/>
          <w:vertAlign w:val="superscript"/>
        </w:rPr>
        <w:t>nd</w:t>
      </w:r>
      <w:r w:rsidRPr="003F63C4">
        <w:rPr>
          <w:rFonts w:cs="Arial"/>
        </w:rPr>
        <w:t xml:space="preserve"> Floor of Central Library) offers </w:t>
      </w:r>
      <w:r w:rsidRPr="003F63C4">
        <w:rPr>
          <w:rFonts w:cs="Arial"/>
          <w:b/>
          <w:bCs/>
        </w:rPr>
        <w:t>FREE</w:t>
      </w:r>
      <w:r w:rsidRPr="003F63C4">
        <w:rPr>
          <w:rFonts w:cs="Arial"/>
        </w:rPr>
        <w:t xml:space="preserve"> </w:t>
      </w:r>
      <w:hyperlink r:id="rId19">
        <w:r w:rsidRPr="17BD5C99">
          <w:rPr>
            <w:rStyle w:val="Hyperlink"/>
            <w:rFonts w:cs="Arial"/>
          </w:rPr>
          <w:t>tutoring</w:t>
        </w:r>
      </w:hyperlink>
      <w:r w:rsidRPr="17BD5C99">
        <w:rPr>
          <w:rFonts w:cs="Arial"/>
          <w:color w:val="0000FF"/>
        </w:rPr>
        <w:t xml:space="preserve"> </w:t>
      </w:r>
      <w:r w:rsidRPr="003F63C4">
        <w:rPr>
          <w:rFonts w:cs="Arial"/>
        </w:rPr>
        <w:t>and</w:t>
      </w:r>
      <w:r w:rsidRPr="17BD5C99">
        <w:rPr>
          <w:rFonts w:cs="Arial"/>
          <w:color w:val="0000FF"/>
        </w:rPr>
        <w:t xml:space="preserve"> </w:t>
      </w:r>
      <w:hyperlink r:id="rId20">
        <w:r w:rsidRPr="17BD5C99">
          <w:rPr>
            <w:rStyle w:val="Hyperlink"/>
            <w:rFonts w:cs="Arial"/>
          </w:rPr>
          <w:t>mentoring</w:t>
        </w:r>
      </w:hyperlink>
      <w:r w:rsidRPr="17BD5C99">
        <w:rPr>
          <w:rFonts w:cs="Arial"/>
          <w:color w:val="0000FF"/>
        </w:rPr>
        <w:t xml:space="preserve"> </w:t>
      </w:r>
      <w:r w:rsidRPr="003F63C4">
        <w:rPr>
          <w:rFonts w:cs="Arial"/>
        </w:rPr>
        <w:t>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EE675C" w:rsidRDefault="008B27F1" w:rsidP="008B27F1">
      <w:pPr>
        <w:pStyle w:val="Heading3"/>
      </w:pPr>
      <w:r w:rsidRPr="00EE675C">
        <w:t>The E</w:t>
      </w:r>
      <w:r w:rsidR="0005773E" w:rsidRPr="00EE675C">
        <w:t>nglish Writing Center (411LIBR)</w:t>
      </w:r>
    </w:p>
    <w:p w14:paraId="1B76FB6A" w14:textId="01E162D2" w:rsidR="008B27F1" w:rsidRPr="00EE675C" w:rsidRDefault="008B27F1" w:rsidP="008B27F1">
      <w:pPr>
        <w:spacing w:after="100" w:afterAutospacing="1"/>
        <w:rPr>
          <w:rFonts w:cs="Arial"/>
        </w:rPr>
      </w:pPr>
      <w:r w:rsidRPr="00EE675C">
        <w:rPr>
          <w:rFonts w:cs="Arial"/>
          <w:szCs w:val="21"/>
        </w:rPr>
        <w:t xml:space="preserve">The Writing Center offers </w:t>
      </w:r>
      <w:r w:rsidRPr="00EE675C">
        <w:rPr>
          <w:rFonts w:cs="Arial"/>
          <w:b/>
          <w:szCs w:val="21"/>
        </w:rPr>
        <w:t>FREE</w:t>
      </w:r>
      <w:r w:rsidRPr="00EE675C">
        <w:rPr>
          <w:rFonts w:cs="Arial"/>
          <w:szCs w:val="21"/>
        </w:rPr>
        <w:t xml:space="preserve"> tutoring in 15-, 30-, 45-, and 60-minute face-to-face and online sessions to all UTA students on any phase of their UTA coursework. Register and make appointments online at</w:t>
      </w:r>
      <w:r w:rsidR="003E2A17" w:rsidRPr="00EE675C">
        <w:rPr>
          <w:rFonts w:cs="Arial"/>
          <w:szCs w:val="21"/>
        </w:rPr>
        <w:t xml:space="preserve"> the</w:t>
      </w:r>
      <w:r w:rsidR="003E2A17" w:rsidRPr="00923DDC">
        <w:rPr>
          <w:rFonts w:cs="Arial"/>
          <w:color w:val="0000FF"/>
          <w:szCs w:val="21"/>
        </w:rPr>
        <w:t xml:space="preserve"> </w:t>
      </w:r>
      <w:hyperlink r:id="rId21" w:history="1">
        <w:r w:rsidR="003E2A17" w:rsidRPr="00923DDC">
          <w:rPr>
            <w:rStyle w:val="Hyperlink"/>
            <w:rFonts w:cs="Arial"/>
            <w:szCs w:val="21"/>
          </w:rPr>
          <w:t>Writing Center</w:t>
        </w:r>
      </w:hyperlink>
      <w:r w:rsidR="003E2A17" w:rsidRPr="00923DDC">
        <w:rPr>
          <w:rFonts w:cs="Arial"/>
          <w:color w:val="0000FF"/>
          <w:szCs w:val="21"/>
        </w:rPr>
        <w:t xml:space="preserve"> </w:t>
      </w:r>
      <w:r w:rsidR="003E2A17" w:rsidRPr="00EE675C">
        <w:rPr>
          <w:rFonts w:cs="Arial"/>
          <w:szCs w:val="21"/>
        </w:rPr>
        <w:t>(</w:t>
      </w:r>
      <w:r w:rsidRPr="00EE675C">
        <w:rPr>
          <w:rFonts w:cs="Arial"/>
        </w:rPr>
        <w:t>https://uta.mywconline.com</w:t>
      </w:r>
      <w:r w:rsidR="003E2A17" w:rsidRPr="00EE675C">
        <w:rPr>
          <w:rFonts w:cs="Arial"/>
        </w:rPr>
        <w:t>)</w:t>
      </w:r>
      <w:r w:rsidRPr="00EE675C">
        <w:rPr>
          <w:rFonts w:cs="Arial"/>
          <w:szCs w:val="21"/>
        </w:rPr>
        <w:t xml:space="preserve">. Classroom visits, workshops, and specialized services for graduate students and faculty are also available. Please see </w:t>
      </w:r>
      <w:hyperlink r:id="rId22" w:history="1">
        <w:r w:rsidR="003E2A17" w:rsidRPr="00923DDC">
          <w:rPr>
            <w:rStyle w:val="Hyperlink"/>
            <w:rFonts w:cs="Arial"/>
            <w:szCs w:val="21"/>
          </w:rPr>
          <w:t>Writing Center: OWL</w:t>
        </w:r>
      </w:hyperlink>
      <w:r w:rsidRPr="00923DDC">
        <w:rPr>
          <w:rFonts w:cs="Arial"/>
          <w:color w:val="0000FF"/>
          <w:szCs w:val="21"/>
        </w:rPr>
        <w:t xml:space="preserve"> </w:t>
      </w:r>
      <w:r w:rsidRPr="00EE675C">
        <w:rPr>
          <w:rFonts w:cs="Arial"/>
          <w:szCs w:val="21"/>
        </w:rPr>
        <w:t>for detailed information on all our programs and services.</w:t>
      </w:r>
    </w:p>
    <w:p w14:paraId="3E97BF37" w14:textId="77777777" w:rsidR="008B27F1" w:rsidRPr="00EE675C" w:rsidRDefault="17BD5C99" w:rsidP="17BD5C99">
      <w:pPr>
        <w:spacing w:before="100" w:beforeAutospacing="1" w:after="100" w:afterAutospacing="1"/>
        <w:rPr>
          <w:rFonts w:cs="Arial"/>
        </w:rPr>
      </w:pPr>
      <w:r w:rsidRPr="00EE675C">
        <w:rPr>
          <w:rFonts w:cs="Arial"/>
        </w:rPr>
        <w:lastRenderedPageBreak/>
        <w:t>The Library’s 2</w:t>
      </w:r>
      <w:r w:rsidRPr="00EE675C">
        <w:rPr>
          <w:rFonts w:cs="Arial"/>
          <w:vertAlign w:val="superscript"/>
        </w:rPr>
        <w:t>nd</w:t>
      </w:r>
      <w:r w:rsidRPr="00EE675C">
        <w:rPr>
          <w:rFonts w:cs="Arial"/>
        </w:rPr>
        <w:t xml:space="preserve"> floor</w:t>
      </w:r>
      <w:r w:rsidRPr="17BD5C99">
        <w:rPr>
          <w:rFonts w:cs="Arial"/>
          <w:color w:val="0000FF"/>
        </w:rPr>
        <w:t xml:space="preserve"> </w:t>
      </w:r>
      <w:hyperlink r:id="rId23">
        <w:r w:rsidRPr="17BD5C99">
          <w:rPr>
            <w:rStyle w:val="Hyperlink"/>
            <w:rFonts w:cs="Arial"/>
          </w:rPr>
          <w:t>Academic Plaza</w:t>
        </w:r>
      </w:hyperlink>
      <w:r w:rsidRPr="17BD5C99">
        <w:rPr>
          <w:rFonts w:cs="Arial"/>
          <w:color w:val="0000FF"/>
        </w:rPr>
        <w:t xml:space="preserve"> </w:t>
      </w:r>
      <w:r w:rsidRPr="00EE675C">
        <w:rPr>
          <w:rFonts w:cs="Arial"/>
        </w:rPr>
        <w:t>(http://library.uta.edu/academic-plaza) offers students a central hub of support services, including IDEAS Center, University Advising Services, Transfer UTA and various college/school advising hours. Services are available during the</w:t>
      </w:r>
      <w:r w:rsidRPr="17BD5C99">
        <w:rPr>
          <w:rFonts w:cs="Arial"/>
          <w:color w:val="0000FF"/>
        </w:rPr>
        <w:t xml:space="preserve"> </w:t>
      </w:r>
      <w:hyperlink r:id="rId24">
        <w:r w:rsidRPr="17BD5C99">
          <w:rPr>
            <w:rStyle w:val="Hyperlink"/>
            <w:rFonts w:cs="Arial"/>
          </w:rPr>
          <w:t>library’s hours</w:t>
        </w:r>
      </w:hyperlink>
      <w:r w:rsidRPr="17BD5C99">
        <w:rPr>
          <w:rFonts w:cs="Arial"/>
          <w:color w:val="0000FF"/>
        </w:rPr>
        <w:t xml:space="preserve"> </w:t>
      </w:r>
      <w:r w:rsidRPr="00EE675C">
        <w:rPr>
          <w:rFonts w:cs="Arial"/>
        </w:rPr>
        <w:t>of operation.</w:t>
      </w:r>
    </w:p>
    <w:p w14:paraId="5E8F732D" w14:textId="77777777" w:rsidR="0072651E" w:rsidRPr="00EE675C" w:rsidRDefault="0005773E" w:rsidP="0072651E">
      <w:pPr>
        <w:pStyle w:val="Heading3"/>
      </w:pPr>
      <w:r w:rsidRPr="00EE675C">
        <w:t>Librarian to Contact</w:t>
      </w:r>
    </w:p>
    <w:p w14:paraId="40426927" w14:textId="3E98D400" w:rsidR="008B27F1" w:rsidRPr="00EE675C" w:rsidRDefault="00766DC7" w:rsidP="00766DC7">
      <w:pPr>
        <w:tabs>
          <w:tab w:val="left" w:leader="dot" w:pos="3600"/>
        </w:tabs>
        <w:spacing w:after="160"/>
        <w:rPr>
          <w:rFonts w:cs="Arial"/>
          <w:szCs w:val="21"/>
        </w:rPr>
      </w:pPr>
      <w:r w:rsidRPr="00EE675C">
        <w:rPr>
          <w:rFonts w:cs="Arial"/>
          <w:szCs w:val="21"/>
        </w:rPr>
        <w:t xml:space="preserve">Each academic unit has access to </w:t>
      </w:r>
      <w:hyperlink r:id="rId25" w:history="1">
        <w:r w:rsidRPr="003C149D">
          <w:rPr>
            <w:rStyle w:val="Hyperlink"/>
            <w:rFonts w:cs="Arial"/>
            <w:szCs w:val="21"/>
          </w:rPr>
          <w:t>Librarians by Academic Subject</w:t>
        </w:r>
      </w:hyperlink>
      <w:r>
        <w:rPr>
          <w:rFonts w:cs="Arial"/>
          <w:color w:val="0000FF"/>
          <w:szCs w:val="21"/>
        </w:rPr>
        <w:t xml:space="preserve"> </w:t>
      </w:r>
      <w:r w:rsidRPr="00EE675C">
        <w:rPr>
          <w:rFonts w:cs="Arial"/>
          <w:szCs w:val="21"/>
        </w:rPr>
        <w:t xml:space="preserve">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6FA30DAE" w:rsidR="00425D01" w:rsidRPr="00D30C5F" w:rsidRDefault="17BD5C99" w:rsidP="17BD5C99">
      <w:pPr>
        <w:rPr>
          <w:rFonts w:cs="Arial"/>
        </w:rPr>
      </w:pPr>
      <w:r w:rsidRPr="00D30C5F">
        <w:rPr>
          <w:rFonts w:cs="Arial"/>
        </w:rPr>
        <w:t xml:space="preserve">In case of an on-campus emergency, call the UT Arlington Police Department at </w:t>
      </w:r>
      <w:r w:rsidRPr="00D30C5F">
        <w:rPr>
          <w:rFonts w:cs="Arial"/>
          <w:b/>
          <w:bCs/>
        </w:rPr>
        <w:t>817-272-3003</w:t>
      </w:r>
      <w:r w:rsidRPr="00D30C5F">
        <w:rPr>
          <w:rFonts w:cs="Arial"/>
        </w:rPr>
        <w:t xml:space="preserve"> (non-campus phone), </w:t>
      </w:r>
      <w:r w:rsidRPr="00D30C5F">
        <w:rPr>
          <w:rFonts w:cs="Arial"/>
          <w:b/>
          <w:bCs/>
        </w:rPr>
        <w:t>2-3003</w:t>
      </w:r>
      <w:r w:rsidRPr="00D30C5F">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5541B4" w:rsidRDefault="0018256F" w:rsidP="0018256F">
      <w:pPr>
        <w:rPr>
          <w:rFonts w:cs="Arial"/>
        </w:rPr>
      </w:pPr>
      <w:r w:rsidRPr="005541B4">
        <w:t>Ask for Help</w:t>
      </w:r>
    </w:p>
    <w:p w14:paraId="680C84B9" w14:textId="77777777" w:rsidR="0018144B" w:rsidRPr="005541B4" w:rsidRDefault="005E6376" w:rsidP="0072651E">
      <w:pPr>
        <w:pStyle w:val="Normal1"/>
        <w:numPr>
          <w:ilvl w:val="0"/>
          <w:numId w:val="7"/>
        </w:numPr>
        <w:spacing w:before="0" w:beforeAutospacing="0" w:after="0" w:afterAutospacing="0"/>
        <w:rPr>
          <w:rFonts w:ascii="Arial" w:hAnsi="Arial" w:cs="Arial"/>
          <w:sz w:val="22"/>
          <w:szCs w:val="22"/>
        </w:rPr>
      </w:pPr>
      <w:hyperlink r:id="rId26"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library.uta.edu/academic-plaza</w:t>
      </w:r>
      <w:r w:rsidR="003E2A17" w:rsidRPr="005541B4">
        <w:rPr>
          <w:rStyle w:val="hyperlinkchar"/>
          <w:rFonts w:ascii="Arial" w:hAnsi="Arial" w:cs="Arial"/>
          <w:sz w:val="22"/>
          <w:szCs w:val="22"/>
        </w:rPr>
        <w:t>)</w:t>
      </w:r>
    </w:p>
    <w:p w14:paraId="434C8A58" w14:textId="77777777" w:rsidR="0018144B" w:rsidRPr="005541B4" w:rsidRDefault="005E6376" w:rsidP="0072651E">
      <w:pPr>
        <w:pStyle w:val="Normal1"/>
        <w:numPr>
          <w:ilvl w:val="0"/>
          <w:numId w:val="7"/>
        </w:numPr>
        <w:spacing w:before="0" w:beforeAutospacing="0" w:after="0" w:afterAutospacing="0"/>
        <w:rPr>
          <w:rFonts w:ascii="Arial" w:hAnsi="Arial" w:cs="Arial"/>
          <w:sz w:val="22"/>
          <w:szCs w:val="22"/>
        </w:rPr>
      </w:pPr>
      <w:hyperlink r:id="rId27"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8"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6A642357" w14:textId="77777777" w:rsidR="0018256F" w:rsidRPr="005541B4" w:rsidRDefault="005E6376" w:rsidP="0018256F">
      <w:pPr>
        <w:pStyle w:val="Normal1"/>
        <w:numPr>
          <w:ilvl w:val="0"/>
          <w:numId w:val="7"/>
        </w:numPr>
        <w:spacing w:before="0" w:beforeAutospacing="0" w:after="0" w:afterAutospacing="0"/>
        <w:rPr>
          <w:rFonts w:ascii="Arial" w:hAnsi="Arial" w:cs="Arial"/>
          <w:sz w:val="22"/>
          <w:szCs w:val="22"/>
        </w:rPr>
      </w:pPr>
      <w:hyperlink r:id="rId29"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r w:rsidR="0018256F" w:rsidRPr="005541B4">
        <w:rPr>
          <w:rFonts w:ascii="Arial" w:hAnsi="Arial" w:cs="Arial"/>
          <w:sz w:val="22"/>
          <w:szCs w:val="22"/>
        </w:rPr>
        <w:t>http://libguides.uta.edu/researchcoach)</w:t>
      </w:r>
    </w:p>
    <w:p w14:paraId="1EACA47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602F07C1" w14:textId="77777777" w:rsidR="0018256F" w:rsidRPr="005541B4" w:rsidRDefault="005E6376" w:rsidP="0018256F">
      <w:pPr>
        <w:pStyle w:val="Normal1"/>
        <w:numPr>
          <w:ilvl w:val="0"/>
          <w:numId w:val="7"/>
        </w:numPr>
        <w:spacing w:before="0" w:beforeAutospacing="0" w:after="0" w:afterAutospacing="0"/>
        <w:rPr>
          <w:rFonts w:ascii="Arial" w:hAnsi="Arial" w:cs="Arial"/>
          <w:sz w:val="22"/>
          <w:szCs w:val="22"/>
        </w:rPr>
      </w:pPr>
      <w:hyperlink r:id="rId30"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31"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074967BC" w14:textId="77777777" w:rsidR="0018144B" w:rsidRPr="005541B4" w:rsidRDefault="005E6376" w:rsidP="0072651E">
      <w:pPr>
        <w:pStyle w:val="Normal1"/>
        <w:numPr>
          <w:ilvl w:val="0"/>
          <w:numId w:val="7"/>
        </w:numPr>
        <w:spacing w:before="0" w:beforeAutospacing="0" w:after="0" w:afterAutospacing="0"/>
        <w:rPr>
          <w:rFonts w:ascii="Arial" w:hAnsi="Arial" w:cs="Arial"/>
          <w:sz w:val="22"/>
          <w:szCs w:val="22"/>
        </w:rPr>
      </w:pPr>
      <w:hyperlink r:id="rId32"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3"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61D4B00" w14:textId="77777777" w:rsidR="003E2A17" w:rsidRPr="005541B4" w:rsidRDefault="005E6376" w:rsidP="0072651E">
      <w:pPr>
        <w:pStyle w:val="Normal1"/>
        <w:numPr>
          <w:ilvl w:val="0"/>
          <w:numId w:val="7"/>
        </w:numPr>
        <w:spacing w:before="0" w:beforeAutospacing="0" w:after="0" w:afterAutospacing="0"/>
        <w:rPr>
          <w:rFonts w:ascii="Arial" w:hAnsi="Arial" w:cs="Arial"/>
          <w:sz w:val="22"/>
          <w:szCs w:val="22"/>
        </w:rPr>
      </w:pPr>
      <w:hyperlink r:id="rId34"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4CD2FF37" w14:textId="77777777" w:rsidR="0018144B" w:rsidRPr="005541B4" w:rsidRDefault="005E6376" w:rsidP="0072651E">
      <w:pPr>
        <w:pStyle w:val="Normal1"/>
        <w:numPr>
          <w:ilvl w:val="0"/>
          <w:numId w:val="8"/>
        </w:numPr>
        <w:spacing w:before="0" w:beforeAutospacing="0" w:after="0" w:afterAutospacing="0"/>
        <w:rPr>
          <w:rFonts w:ascii="Arial" w:hAnsi="Arial" w:cs="Arial"/>
          <w:sz w:val="22"/>
          <w:szCs w:val="22"/>
        </w:rPr>
      </w:pPr>
      <w:hyperlink r:id="rId35"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libguides.uta.edu/az.php</w:t>
      </w:r>
      <w:r w:rsidR="003E2A17" w:rsidRPr="005541B4">
        <w:rPr>
          <w:rStyle w:val="hyperlinkchar"/>
          <w:rFonts w:ascii="Arial" w:hAnsi="Arial" w:cs="Arial"/>
          <w:sz w:val="22"/>
          <w:szCs w:val="22"/>
        </w:rPr>
        <w:t>)</w:t>
      </w:r>
    </w:p>
    <w:p w14:paraId="5595AE01" w14:textId="77777777" w:rsidR="0018144B" w:rsidRPr="005541B4" w:rsidRDefault="005E6376" w:rsidP="005E1371">
      <w:pPr>
        <w:pStyle w:val="Normal1"/>
        <w:numPr>
          <w:ilvl w:val="0"/>
          <w:numId w:val="8"/>
        </w:numPr>
        <w:spacing w:before="0" w:beforeAutospacing="0" w:after="0" w:afterAutospacing="0"/>
        <w:rPr>
          <w:rFonts w:ascii="Arial" w:hAnsi="Arial" w:cs="Arial"/>
          <w:sz w:val="22"/>
          <w:szCs w:val="22"/>
        </w:rPr>
      </w:pPr>
      <w:hyperlink r:id="rId36"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A415213" w14:textId="77777777" w:rsidR="0018144B" w:rsidRPr="005541B4" w:rsidRDefault="005E6376" w:rsidP="0072651E">
      <w:pPr>
        <w:pStyle w:val="Normal1"/>
        <w:numPr>
          <w:ilvl w:val="0"/>
          <w:numId w:val="8"/>
        </w:numPr>
        <w:spacing w:before="0" w:beforeAutospacing="0" w:after="0" w:afterAutospacing="0"/>
        <w:rPr>
          <w:rFonts w:ascii="Arial" w:hAnsi="Arial" w:cs="Arial"/>
          <w:sz w:val="22"/>
          <w:szCs w:val="22"/>
        </w:rPr>
      </w:pPr>
      <w:hyperlink r:id="rId37"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sectPr w:rsidR="0018144B" w:rsidRPr="005541B4" w:rsidSect="00A4213A">
      <w:footerReference w:type="even" r:id="rId38"/>
      <w:footerReference w:type="default" r:id="rId3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D830" w14:textId="77777777" w:rsidR="005E6376" w:rsidRDefault="005E6376" w:rsidP="00141EC6">
      <w:r>
        <w:separator/>
      </w:r>
    </w:p>
  </w:endnote>
  <w:endnote w:type="continuationSeparator" w:id="0">
    <w:p w14:paraId="61972A86" w14:textId="77777777" w:rsidR="005E6376" w:rsidRDefault="005E637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527187"/>
      <w:docPartObj>
        <w:docPartGallery w:val="Page Numbers (Bottom of Page)"/>
        <w:docPartUnique/>
      </w:docPartObj>
    </w:sdtPr>
    <w:sdtEndPr>
      <w:rPr>
        <w:rStyle w:val="PageNumber"/>
      </w:rPr>
    </w:sdtEndPr>
    <w:sdtContent>
      <w:p w14:paraId="329ABF3E" w14:textId="7BC9C31F"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567C86">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F6EF" w14:textId="77777777" w:rsidR="005E6376" w:rsidRDefault="005E6376" w:rsidP="00141EC6">
      <w:r>
        <w:separator/>
      </w:r>
    </w:p>
  </w:footnote>
  <w:footnote w:type="continuationSeparator" w:id="0">
    <w:p w14:paraId="7B3E6775" w14:textId="77777777" w:rsidR="005E6376" w:rsidRDefault="005E6376"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E56DB"/>
    <w:multiLevelType w:val="multilevel"/>
    <w:tmpl w:val="C19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4"/>
  </w:num>
  <w:num w:numId="9">
    <w:abstractNumId w:val="9"/>
  </w:num>
  <w:num w:numId="10">
    <w:abstractNumId w:val="5"/>
  </w:num>
  <w:num w:numId="11">
    <w:abstractNumId w:val="6"/>
  </w:num>
  <w:num w:numId="12">
    <w:abstractNumId w:val="13"/>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07DEA"/>
    <w:rsid w:val="00023EB8"/>
    <w:rsid w:val="00025D61"/>
    <w:rsid w:val="00041132"/>
    <w:rsid w:val="000415A9"/>
    <w:rsid w:val="0005079F"/>
    <w:rsid w:val="00052625"/>
    <w:rsid w:val="0005773E"/>
    <w:rsid w:val="00057F10"/>
    <w:rsid w:val="00060308"/>
    <w:rsid w:val="00062B1E"/>
    <w:rsid w:val="00067BFC"/>
    <w:rsid w:val="00067C5A"/>
    <w:rsid w:val="000936E1"/>
    <w:rsid w:val="000A5417"/>
    <w:rsid w:val="000D7CC4"/>
    <w:rsid w:val="000D7FA4"/>
    <w:rsid w:val="000E2165"/>
    <w:rsid w:val="000E5644"/>
    <w:rsid w:val="000E5E04"/>
    <w:rsid w:val="000F03EB"/>
    <w:rsid w:val="00110D3C"/>
    <w:rsid w:val="00130648"/>
    <w:rsid w:val="0013075C"/>
    <w:rsid w:val="00131843"/>
    <w:rsid w:val="001355D1"/>
    <w:rsid w:val="00136283"/>
    <w:rsid w:val="00136987"/>
    <w:rsid w:val="00137858"/>
    <w:rsid w:val="00141EC6"/>
    <w:rsid w:val="00147BD7"/>
    <w:rsid w:val="00155DDD"/>
    <w:rsid w:val="001563FE"/>
    <w:rsid w:val="0016052E"/>
    <w:rsid w:val="0017035D"/>
    <w:rsid w:val="001736E6"/>
    <w:rsid w:val="001751C4"/>
    <w:rsid w:val="00175CA7"/>
    <w:rsid w:val="0018144B"/>
    <w:rsid w:val="0018256F"/>
    <w:rsid w:val="00191A69"/>
    <w:rsid w:val="00192093"/>
    <w:rsid w:val="001A3A43"/>
    <w:rsid w:val="001B691F"/>
    <w:rsid w:val="001B6EFE"/>
    <w:rsid w:val="001C0017"/>
    <w:rsid w:val="001C17E2"/>
    <w:rsid w:val="001C1827"/>
    <w:rsid w:val="001C53D1"/>
    <w:rsid w:val="001C6441"/>
    <w:rsid w:val="001C79D6"/>
    <w:rsid w:val="001D11A1"/>
    <w:rsid w:val="001E1E1B"/>
    <w:rsid w:val="0020685B"/>
    <w:rsid w:val="002070A8"/>
    <w:rsid w:val="0021766B"/>
    <w:rsid w:val="0022106A"/>
    <w:rsid w:val="00223F87"/>
    <w:rsid w:val="00225468"/>
    <w:rsid w:val="00227837"/>
    <w:rsid w:val="0023389B"/>
    <w:rsid w:val="00234EEC"/>
    <w:rsid w:val="00235E04"/>
    <w:rsid w:val="00241C6A"/>
    <w:rsid w:val="00260741"/>
    <w:rsid w:val="0026753C"/>
    <w:rsid w:val="00277015"/>
    <w:rsid w:val="00282400"/>
    <w:rsid w:val="00282B72"/>
    <w:rsid w:val="00285B8A"/>
    <w:rsid w:val="002A5E61"/>
    <w:rsid w:val="002C7A64"/>
    <w:rsid w:val="002D45B8"/>
    <w:rsid w:val="002E0164"/>
    <w:rsid w:val="002F021C"/>
    <w:rsid w:val="003021CD"/>
    <w:rsid w:val="00302C07"/>
    <w:rsid w:val="0031403C"/>
    <w:rsid w:val="00316254"/>
    <w:rsid w:val="00321CE8"/>
    <w:rsid w:val="00325F4E"/>
    <w:rsid w:val="00330812"/>
    <w:rsid w:val="00333FDD"/>
    <w:rsid w:val="00334268"/>
    <w:rsid w:val="00342462"/>
    <w:rsid w:val="003435E7"/>
    <w:rsid w:val="003611E2"/>
    <w:rsid w:val="00381BBE"/>
    <w:rsid w:val="0038238F"/>
    <w:rsid w:val="00384AFA"/>
    <w:rsid w:val="00393BCC"/>
    <w:rsid w:val="003A4BD5"/>
    <w:rsid w:val="003A6306"/>
    <w:rsid w:val="003B36CF"/>
    <w:rsid w:val="003B3AC1"/>
    <w:rsid w:val="003D5362"/>
    <w:rsid w:val="003D5A87"/>
    <w:rsid w:val="003E19A6"/>
    <w:rsid w:val="003E2A17"/>
    <w:rsid w:val="003E3048"/>
    <w:rsid w:val="003F63C4"/>
    <w:rsid w:val="0040110B"/>
    <w:rsid w:val="0040647D"/>
    <w:rsid w:val="0041217D"/>
    <w:rsid w:val="00425855"/>
    <w:rsid w:val="00425D01"/>
    <w:rsid w:val="0043489B"/>
    <w:rsid w:val="00454100"/>
    <w:rsid w:val="00461A15"/>
    <w:rsid w:val="004676DF"/>
    <w:rsid w:val="004769C3"/>
    <w:rsid w:val="00490285"/>
    <w:rsid w:val="0049097A"/>
    <w:rsid w:val="00495CC7"/>
    <w:rsid w:val="004A0025"/>
    <w:rsid w:val="004A2A19"/>
    <w:rsid w:val="004A3DFD"/>
    <w:rsid w:val="004C098F"/>
    <w:rsid w:val="004C7DA8"/>
    <w:rsid w:val="004D0040"/>
    <w:rsid w:val="004D21F8"/>
    <w:rsid w:val="004E4FC0"/>
    <w:rsid w:val="004F0324"/>
    <w:rsid w:val="004F54A2"/>
    <w:rsid w:val="005103D0"/>
    <w:rsid w:val="00511AAA"/>
    <w:rsid w:val="005122CA"/>
    <w:rsid w:val="00522C54"/>
    <w:rsid w:val="00523DA7"/>
    <w:rsid w:val="00531B24"/>
    <w:rsid w:val="00536257"/>
    <w:rsid w:val="00537332"/>
    <w:rsid w:val="00543BA7"/>
    <w:rsid w:val="00545341"/>
    <w:rsid w:val="005541B4"/>
    <w:rsid w:val="00554BE1"/>
    <w:rsid w:val="00567C86"/>
    <w:rsid w:val="0057065D"/>
    <w:rsid w:val="00574818"/>
    <w:rsid w:val="00584BC5"/>
    <w:rsid w:val="0058772A"/>
    <w:rsid w:val="00593047"/>
    <w:rsid w:val="005966EB"/>
    <w:rsid w:val="005A079A"/>
    <w:rsid w:val="005B1E27"/>
    <w:rsid w:val="005B5668"/>
    <w:rsid w:val="005B5FCF"/>
    <w:rsid w:val="005E1371"/>
    <w:rsid w:val="005E180F"/>
    <w:rsid w:val="005E5606"/>
    <w:rsid w:val="005E6376"/>
    <w:rsid w:val="005F1354"/>
    <w:rsid w:val="005F4A6F"/>
    <w:rsid w:val="005F596B"/>
    <w:rsid w:val="006025DD"/>
    <w:rsid w:val="00607D4D"/>
    <w:rsid w:val="00610C87"/>
    <w:rsid w:val="00612E2C"/>
    <w:rsid w:val="0063236F"/>
    <w:rsid w:val="00647539"/>
    <w:rsid w:val="00650416"/>
    <w:rsid w:val="006647EF"/>
    <w:rsid w:val="00666B93"/>
    <w:rsid w:val="0067588F"/>
    <w:rsid w:val="006778C9"/>
    <w:rsid w:val="00684C58"/>
    <w:rsid w:val="00686767"/>
    <w:rsid w:val="0068711A"/>
    <w:rsid w:val="006A0CEE"/>
    <w:rsid w:val="006A23AE"/>
    <w:rsid w:val="006B2E43"/>
    <w:rsid w:val="006B3A07"/>
    <w:rsid w:val="006D4A77"/>
    <w:rsid w:val="006E2DDC"/>
    <w:rsid w:val="006E3177"/>
    <w:rsid w:val="006F18F1"/>
    <w:rsid w:val="00723B46"/>
    <w:rsid w:val="007263A4"/>
    <w:rsid w:val="0072651E"/>
    <w:rsid w:val="00733951"/>
    <w:rsid w:val="00734387"/>
    <w:rsid w:val="00741A12"/>
    <w:rsid w:val="00741D8D"/>
    <w:rsid w:val="00742E3B"/>
    <w:rsid w:val="0074348D"/>
    <w:rsid w:val="00744055"/>
    <w:rsid w:val="0075422E"/>
    <w:rsid w:val="00757044"/>
    <w:rsid w:val="00766AE4"/>
    <w:rsid w:val="00766DC7"/>
    <w:rsid w:val="00774E5C"/>
    <w:rsid w:val="00786C2F"/>
    <w:rsid w:val="007B06DE"/>
    <w:rsid w:val="007B0CB6"/>
    <w:rsid w:val="007D452F"/>
    <w:rsid w:val="007D5472"/>
    <w:rsid w:val="007E03CA"/>
    <w:rsid w:val="007E422D"/>
    <w:rsid w:val="007E504F"/>
    <w:rsid w:val="007F1FEA"/>
    <w:rsid w:val="00805DDE"/>
    <w:rsid w:val="00811A8D"/>
    <w:rsid w:val="00812847"/>
    <w:rsid w:val="00814091"/>
    <w:rsid w:val="00817E99"/>
    <w:rsid w:val="0082641C"/>
    <w:rsid w:val="0084449D"/>
    <w:rsid w:val="00847CFC"/>
    <w:rsid w:val="00847DD6"/>
    <w:rsid w:val="0085087F"/>
    <w:rsid w:val="00851483"/>
    <w:rsid w:val="00856BAB"/>
    <w:rsid w:val="00865E4B"/>
    <w:rsid w:val="00866597"/>
    <w:rsid w:val="00872D63"/>
    <w:rsid w:val="00891B7E"/>
    <w:rsid w:val="008957AE"/>
    <w:rsid w:val="008A221F"/>
    <w:rsid w:val="008A562C"/>
    <w:rsid w:val="008A67E9"/>
    <w:rsid w:val="008A6918"/>
    <w:rsid w:val="008B27F1"/>
    <w:rsid w:val="008C1C47"/>
    <w:rsid w:val="008C5CF5"/>
    <w:rsid w:val="008D03AF"/>
    <w:rsid w:val="008D3B2A"/>
    <w:rsid w:val="008D53A6"/>
    <w:rsid w:val="008E3430"/>
    <w:rsid w:val="008F2ED3"/>
    <w:rsid w:val="009048E3"/>
    <w:rsid w:val="00910DA7"/>
    <w:rsid w:val="00911807"/>
    <w:rsid w:val="00913511"/>
    <w:rsid w:val="0091586E"/>
    <w:rsid w:val="00917D94"/>
    <w:rsid w:val="00920E54"/>
    <w:rsid w:val="0092291C"/>
    <w:rsid w:val="00923DDC"/>
    <w:rsid w:val="009326F0"/>
    <w:rsid w:val="00932811"/>
    <w:rsid w:val="0094032E"/>
    <w:rsid w:val="00942EEA"/>
    <w:rsid w:val="00945D44"/>
    <w:rsid w:val="009464B6"/>
    <w:rsid w:val="0094723A"/>
    <w:rsid w:val="0096267A"/>
    <w:rsid w:val="009663CA"/>
    <w:rsid w:val="00982A7E"/>
    <w:rsid w:val="009957C8"/>
    <w:rsid w:val="009A1BD8"/>
    <w:rsid w:val="009B4DA2"/>
    <w:rsid w:val="009C19F6"/>
    <w:rsid w:val="009C4E09"/>
    <w:rsid w:val="009D0858"/>
    <w:rsid w:val="009D1667"/>
    <w:rsid w:val="009D756D"/>
    <w:rsid w:val="009E1D35"/>
    <w:rsid w:val="009E4D0C"/>
    <w:rsid w:val="009E58AE"/>
    <w:rsid w:val="00A018BD"/>
    <w:rsid w:val="00A0628B"/>
    <w:rsid w:val="00A10E6F"/>
    <w:rsid w:val="00A4213A"/>
    <w:rsid w:val="00A448C2"/>
    <w:rsid w:val="00A470FF"/>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21D8C"/>
    <w:rsid w:val="00B241C7"/>
    <w:rsid w:val="00B26958"/>
    <w:rsid w:val="00B27A82"/>
    <w:rsid w:val="00B30985"/>
    <w:rsid w:val="00B31B13"/>
    <w:rsid w:val="00B31B3C"/>
    <w:rsid w:val="00B32C57"/>
    <w:rsid w:val="00B35E24"/>
    <w:rsid w:val="00B368ED"/>
    <w:rsid w:val="00B418B0"/>
    <w:rsid w:val="00B44F94"/>
    <w:rsid w:val="00B51D08"/>
    <w:rsid w:val="00B56CE3"/>
    <w:rsid w:val="00B5708E"/>
    <w:rsid w:val="00B61E0B"/>
    <w:rsid w:val="00B711A6"/>
    <w:rsid w:val="00B7266A"/>
    <w:rsid w:val="00B862F2"/>
    <w:rsid w:val="00B90DEA"/>
    <w:rsid w:val="00BA079D"/>
    <w:rsid w:val="00BD4445"/>
    <w:rsid w:val="00BD4C7A"/>
    <w:rsid w:val="00BD619D"/>
    <w:rsid w:val="00BE2133"/>
    <w:rsid w:val="00BF09E9"/>
    <w:rsid w:val="00BF7B93"/>
    <w:rsid w:val="00C17FD9"/>
    <w:rsid w:val="00C21AB0"/>
    <w:rsid w:val="00C22015"/>
    <w:rsid w:val="00C31056"/>
    <w:rsid w:val="00C317F4"/>
    <w:rsid w:val="00C4507E"/>
    <w:rsid w:val="00C52937"/>
    <w:rsid w:val="00C54DB1"/>
    <w:rsid w:val="00C54DB4"/>
    <w:rsid w:val="00C54E79"/>
    <w:rsid w:val="00C56293"/>
    <w:rsid w:val="00C568D4"/>
    <w:rsid w:val="00C76F4E"/>
    <w:rsid w:val="00C824ED"/>
    <w:rsid w:val="00C83767"/>
    <w:rsid w:val="00C839FD"/>
    <w:rsid w:val="00C90EC8"/>
    <w:rsid w:val="00C92AD6"/>
    <w:rsid w:val="00CB2C5F"/>
    <w:rsid w:val="00CB73CB"/>
    <w:rsid w:val="00CB7789"/>
    <w:rsid w:val="00CD0796"/>
    <w:rsid w:val="00CE1818"/>
    <w:rsid w:val="00CE7A8E"/>
    <w:rsid w:val="00D025CF"/>
    <w:rsid w:val="00D07E62"/>
    <w:rsid w:val="00D30C5F"/>
    <w:rsid w:val="00D31529"/>
    <w:rsid w:val="00D335B6"/>
    <w:rsid w:val="00D3570E"/>
    <w:rsid w:val="00D4640C"/>
    <w:rsid w:val="00D52D63"/>
    <w:rsid w:val="00D537DE"/>
    <w:rsid w:val="00D60A19"/>
    <w:rsid w:val="00D665D2"/>
    <w:rsid w:val="00D77B00"/>
    <w:rsid w:val="00D82015"/>
    <w:rsid w:val="00D82F1A"/>
    <w:rsid w:val="00D950B4"/>
    <w:rsid w:val="00DB0995"/>
    <w:rsid w:val="00DB0E4A"/>
    <w:rsid w:val="00DB1495"/>
    <w:rsid w:val="00DB6E84"/>
    <w:rsid w:val="00DD4A4C"/>
    <w:rsid w:val="00DD641F"/>
    <w:rsid w:val="00DE06E6"/>
    <w:rsid w:val="00DE1EF6"/>
    <w:rsid w:val="00DF3995"/>
    <w:rsid w:val="00E037B2"/>
    <w:rsid w:val="00E147F9"/>
    <w:rsid w:val="00E1550B"/>
    <w:rsid w:val="00E1631C"/>
    <w:rsid w:val="00E17B77"/>
    <w:rsid w:val="00E17E2A"/>
    <w:rsid w:val="00E213C8"/>
    <w:rsid w:val="00E23EB9"/>
    <w:rsid w:val="00E24B86"/>
    <w:rsid w:val="00E250DA"/>
    <w:rsid w:val="00E4432D"/>
    <w:rsid w:val="00E44D42"/>
    <w:rsid w:val="00E45F87"/>
    <w:rsid w:val="00E545F7"/>
    <w:rsid w:val="00E5698E"/>
    <w:rsid w:val="00E749BF"/>
    <w:rsid w:val="00E76DC9"/>
    <w:rsid w:val="00E85AFD"/>
    <w:rsid w:val="00E9591E"/>
    <w:rsid w:val="00E9736E"/>
    <w:rsid w:val="00EA4459"/>
    <w:rsid w:val="00EA58F0"/>
    <w:rsid w:val="00EA645F"/>
    <w:rsid w:val="00ED2DD7"/>
    <w:rsid w:val="00EE2BAF"/>
    <w:rsid w:val="00EE675C"/>
    <w:rsid w:val="00EF538C"/>
    <w:rsid w:val="00EF7D2F"/>
    <w:rsid w:val="00F126B1"/>
    <w:rsid w:val="00F1562E"/>
    <w:rsid w:val="00F162AA"/>
    <w:rsid w:val="00F25445"/>
    <w:rsid w:val="00F32774"/>
    <w:rsid w:val="00F5283C"/>
    <w:rsid w:val="00F546DB"/>
    <w:rsid w:val="00F6133B"/>
    <w:rsid w:val="00F859EA"/>
    <w:rsid w:val="00F97B35"/>
    <w:rsid w:val="00FA33D3"/>
    <w:rsid w:val="00FA7BD0"/>
    <w:rsid w:val="00FC0328"/>
    <w:rsid w:val="00FE67F0"/>
    <w:rsid w:val="00FE712D"/>
    <w:rsid w:val="00FF432B"/>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
    <w:name w:val="Unresolved Mention"/>
    <w:basedOn w:val="DefaultParagraphFont"/>
    <w:uiPriority w:val="99"/>
    <w:semiHidden/>
    <w:unhideWhenUsed/>
    <w:rsid w:val="00A10E6F"/>
    <w:rPr>
      <w:color w:val="605E5C"/>
      <w:shd w:val="clear" w:color="auto" w:fill="E1DFDD"/>
    </w:rPr>
  </w:style>
  <w:style w:type="paragraph" w:styleId="NoSpacing">
    <w:name w:val="No Spacing"/>
    <w:uiPriority w:val="1"/>
    <w:qFormat/>
    <w:rsid w:val="001A3A4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27138577">
      <w:bodyDiv w:val="1"/>
      <w:marLeft w:val="0"/>
      <w:marRight w:val="0"/>
      <w:marTop w:val="0"/>
      <w:marBottom w:val="0"/>
      <w:divBdr>
        <w:top w:val="none" w:sz="0" w:space="0" w:color="auto"/>
        <w:left w:val="none" w:sz="0" w:space="0" w:color="auto"/>
        <w:bottom w:val="none" w:sz="0" w:space="0" w:color="auto"/>
        <w:right w:val="none" w:sz="0" w:space="0" w:color="auto"/>
      </w:divBdr>
      <w:divsChild>
        <w:div w:id="696391636">
          <w:marLeft w:val="0"/>
          <w:marRight w:val="0"/>
          <w:marTop w:val="0"/>
          <w:marBottom w:val="0"/>
          <w:divBdr>
            <w:top w:val="none" w:sz="0" w:space="0" w:color="auto"/>
            <w:left w:val="none" w:sz="0" w:space="0" w:color="auto"/>
            <w:bottom w:val="none" w:sz="0" w:space="0" w:color="auto"/>
            <w:right w:val="none" w:sz="0" w:space="0" w:color="auto"/>
          </w:divBdr>
          <w:divsChild>
            <w:div w:id="1171027867">
              <w:marLeft w:val="0"/>
              <w:marRight w:val="0"/>
              <w:marTop w:val="0"/>
              <w:marBottom w:val="0"/>
              <w:divBdr>
                <w:top w:val="none" w:sz="0" w:space="0" w:color="auto"/>
                <w:left w:val="none" w:sz="0" w:space="0" w:color="auto"/>
                <w:bottom w:val="none" w:sz="0" w:space="0" w:color="auto"/>
                <w:right w:val="none" w:sz="0" w:space="0" w:color="auto"/>
              </w:divBdr>
              <w:divsChild>
                <w:div w:id="120653439">
                  <w:marLeft w:val="0"/>
                  <w:marRight w:val="0"/>
                  <w:marTop w:val="0"/>
                  <w:marBottom w:val="0"/>
                  <w:divBdr>
                    <w:top w:val="none" w:sz="0" w:space="0" w:color="auto"/>
                    <w:left w:val="none" w:sz="0" w:space="0" w:color="auto"/>
                    <w:bottom w:val="none" w:sz="0" w:space="0" w:color="auto"/>
                    <w:right w:val="none" w:sz="0" w:space="0" w:color="auto"/>
                  </w:divBdr>
                  <w:divsChild>
                    <w:div w:id="19088032">
                      <w:marLeft w:val="0"/>
                      <w:marRight w:val="0"/>
                      <w:marTop w:val="0"/>
                      <w:marBottom w:val="0"/>
                      <w:divBdr>
                        <w:top w:val="none" w:sz="0" w:space="0" w:color="auto"/>
                        <w:left w:val="none" w:sz="0" w:space="0" w:color="auto"/>
                        <w:bottom w:val="none" w:sz="0" w:space="0" w:color="auto"/>
                        <w:right w:val="none" w:sz="0" w:space="0" w:color="auto"/>
                      </w:divBdr>
                      <w:divsChild>
                        <w:div w:id="454838427">
                          <w:marLeft w:val="0"/>
                          <w:marRight w:val="0"/>
                          <w:marTop w:val="0"/>
                          <w:marBottom w:val="0"/>
                          <w:divBdr>
                            <w:top w:val="none" w:sz="0" w:space="0" w:color="auto"/>
                            <w:left w:val="none" w:sz="0" w:space="0" w:color="auto"/>
                            <w:bottom w:val="none" w:sz="0" w:space="0" w:color="auto"/>
                            <w:right w:val="none" w:sz="0" w:space="0" w:color="auto"/>
                          </w:divBdr>
                          <w:divsChild>
                            <w:div w:id="929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39393083">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www.uta.edu/ideas/" TargetMode="External"/><Relationship Id="rId26" Type="http://schemas.openxmlformats.org/officeDocument/2006/relationships/hyperlink" Target="https://library.uta.edu/academic-plaza" TargetMode="External"/><Relationship Id="rId39" Type="http://schemas.openxmlformats.org/officeDocument/2006/relationships/footer" Target="footer2.xml"/><Relationship Id="rId21" Type="http://schemas.openxmlformats.org/officeDocument/2006/relationships/hyperlink" Target="https://uta.mywconline.com/" TargetMode="External"/><Relationship Id="rId34" Type="http://schemas.openxmlformats.org/officeDocument/2006/relationships/hyperlink" Target="https://library.uta.edu/subject-libraria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29" Type="http://schemas.openxmlformats.org/officeDocument/2006/relationships/hyperlink" Target="https://library.uta.edu/subject-libr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uta.edu/academicregulations/security/" TargetMode="External"/><Relationship Id="rId24" Type="http://schemas.openxmlformats.org/officeDocument/2006/relationships/hyperlink" Target="https://library.uta.edu/hours" TargetMode="External"/><Relationship Id="rId32" Type="http://schemas.openxmlformats.org/officeDocument/2006/relationships/hyperlink" Target="https://libguides.uta.edu/" TargetMode="External"/><Relationship Id="rId37" Type="http://schemas.openxmlformats.org/officeDocument/2006/relationships/hyperlink" Target="https://openroom.uta.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a.edu/uta/emergency.php" TargetMode="External"/><Relationship Id="rId23" Type="http://schemas.openxmlformats.org/officeDocument/2006/relationships/hyperlink" Target="http://library.uta.edu/academic-plaza" TargetMode="External"/><Relationship Id="rId28" Type="http://schemas.openxmlformats.org/officeDocument/2006/relationships/hyperlink" Target="http://ask.uta.edu/" TargetMode="External"/><Relationship Id="rId36" Type="http://schemas.openxmlformats.org/officeDocument/2006/relationships/hyperlink" Target="https://uta.summon.serialssolutions.com/" TargetMode="Externa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31" Type="http://schemas.openxmlformats.org/officeDocument/2006/relationships/hyperlink" Target="http://library.uta.edu/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a.edu/police/Evacuation%20Procedures.pdf" TargetMode="External"/><Relationship Id="rId22" Type="http://schemas.openxmlformats.org/officeDocument/2006/relationships/hyperlink" Target="http://www.uta.edu/owl" TargetMode="External"/><Relationship Id="rId27" Type="http://schemas.openxmlformats.org/officeDocument/2006/relationships/hyperlink" Target="http://ask.uta.edu/" TargetMode="External"/><Relationship Id="rId30" Type="http://schemas.openxmlformats.org/officeDocument/2006/relationships/hyperlink" Target="https://library.uta.edu/how-to" TargetMode="External"/><Relationship Id="rId35" Type="http://schemas.openxmlformats.org/officeDocument/2006/relationships/hyperlink" Target="https://libguides.uta.edu/az.ph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ta.edu/deanofstudents/complaints/index.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B4D91B35-E6A8-4E4F-96DC-F671EFE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Eddlemon, Susan Cheri</cp:lastModifiedBy>
  <cp:revision>2</cp:revision>
  <cp:lastPrinted>2014-07-22T20:44:00Z</cp:lastPrinted>
  <dcterms:created xsi:type="dcterms:W3CDTF">2021-08-27T20:18:00Z</dcterms:created>
  <dcterms:modified xsi:type="dcterms:W3CDTF">2021-08-27T20:18:00Z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