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E1C0" w14:textId="375963A9" w:rsidR="00CD221F" w:rsidRDefault="00CD221F" w:rsidP="00CD221F">
      <w:pPr>
        <w:pStyle w:val="Heading1"/>
        <w:spacing w:before="240"/>
        <w:rPr>
          <w:rFonts w:ascii="Arial" w:hAnsi="Arial" w:cs="Arial"/>
          <w:color w:val="FF0000"/>
          <w:sz w:val="18"/>
          <w:szCs w:val="18"/>
        </w:rPr>
      </w:pPr>
      <w:bookmarkStart w:id="0" w:name="_GoBack"/>
      <w:bookmarkEnd w:id="0"/>
      <w:r>
        <w:rPr>
          <w:rFonts w:ascii="Arial" w:hAnsi="Arial" w:cs="Arial"/>
        </w:rPr>
        <w:t>PSYC 33</w:t>
      </w:r>
      <w:r w:rsidR="00D847CD">
        <w:rPr>
          <w:rFonts w:ascii="Arial" w:hAnsi="Arial" w:cs="Arial"/>
        </w:rPr>
        <w:t>10</w:t>
      </w:r>
      <w:r>
        <w:rPr>
          <w:rFonts w:ascii="Arial" w:hAnsi="Arial" w:cs="Arial"/>
        </w:rPr>
        <w:t xml:space="preserve">:  </w:t>
      </w:r>
      <w:r w:rsidR="00D847CD">
        <w:rPr>
          <w:rFonts w:ascii="Arial" w:hAnsi="Arial" w:cs="Arial"/>
        </w:rPr>
        <w:t>Developmental Psychology</w:t>
      </w:r>
      <w:r>
        <w:rPr>
          <w:rFonts w:ascii="Arial" w:hAnsi="Arial" w:cs="Arial"/>
        </w:rPr>
        <w:t xml:space="preserve"> </w:t>
      </w:r>
    </w:p>
    <w:p w14:paraId="73623F5D" w14:textId="77777777" w:rsidR="00CD221F" w:rsidRDefault="00CD221F" w:rsidP="00CD221F">
      <w:pPr>
        <w:jc w:val="center"/>
        <w:rPr>
          <w:rFonts w:cs="Arial"/>
          <w:szCs w:val="21"/>
        </w:rPr>
      </w:pPr>
      <w:r>
        <w:rPr>
          <w:rFonts w:cs="Arial"/>
          <w:szCs w:val="21"/>
        </w:rPr>
        <w:t>Fall 2021</w:t>
      </w:r>
    </w:p>
    <w:p w14:paraId="1B25D0F8" w14:textId="77777777" w:rsidR="00CD221F" w:rsidRDefault="00CD221F" w:rsidP="00CD221F">
      <w:pPr>
        <w:rPr>
          <w:rFonts w:cs="Arial"/>
          <w:szCs w:val="21"/>
        </w:rPr>
      </w:pPr>
    </w:p>
    <w:p w14:paraId="14CE6914" w14:textId="77777777" w:rsidR="00CD221F" w:rsidRDefault="00CD221F" w:rsidP="00CD221F">
      <w:pPr>
        <w:pStyle w:val="Heading2"/>
      </w:pPr>
      <w:r>
        <w:t>Instructor Information</w:t>
      </w:r>
    </w:p>
    <w:p w14:paraId="4DA1D378" w14:textId="77777777" w:rsidR="00CD221F" w:rsidRDefault="00CD221F" w:rsidP="00CD221F">
      <w:pPr>
        <w:pStyle w:val="Heading3"/>
      </w:pPr>
      <w:r>
        <w:t>Instructor</w:t>
      </w:r>
    </w:p>
    <w:p w14:paraId="543A8D11" w14:textId="77777777" w:rsidR="00CD221F" w:rsidRDefault="00CD221F" w:rsidP="00CD221F">
      <w:r>
        <w:t>Susan Eddlemon, M.A.</w:t>
      </w:r>
    </w:p>
    <w:p w14:paraId="6542A349" w14:textId="77777777" w:rsidR="00CD221F" w:rsidRDefault="00CD221F" w:rsidP="00CD221F">
      <w:pPr>
        <w:pStyle w:val="Heading3"/>
      </w:pPr>
      <w:r>
        <w:t>Office Number</w:t>
      </w:r>
    </w:p>
    <w:p w14:paraId="487F06C1" w14:textId="77777777" w:rsidR="00CD221F" w:rsidRDefault="00CD221F" w:rsidP="00CD221F">
      <w:pPr>
        <w:rPr>
          <w:rFonts w:cs="Arial"/>
          <w:szCs w:val="21"/>
        </w:rPr>
      </w:pPr>
      <w:r>
        <w:rPr>
          <w:rFonts w:cs="Arial"/>
          <w:szCs w:val="21"/>
        </w:rPr>
        <w:t>LS 505 (located in the Life Sciences Building)</w:t>
      </w:r>
    </w:p>
    <w:p w14:paraId="5602B0FF" w14:textId="77777777" w:rsidR="00CD221F" w:rsidRDefault="00CD221F" w:rsidP="00CD221F">
      <w:pPr>
        <w:pStyle w:val="Heading3"/>
      </w:pPr>
      <w:r>
        <w:t>Email Address</w:t>
      </w:r>
    </w:p>
    <w:p w14:paraId="404D0160" w14:textId="77777777" w:rsidR="00CD221F" w:rsidRDefault="00CD221F" w:rsidP="00CD221F">
      <w:pPr>
        <w:rPr>
          <w:rFonts w:cs="Arial"/>
        </w:rPr>
      </w:pPr>
      <w:r>
        <w:rPr>
          <w:rFonts w:cs="Arial"/>
        </w:rPr>
        <w:t>susan.eddlemon@uta.edu</w:t>
      </w:r>
    </w:p>
    <w:p w14:paraId="653A9870" w14:textId="77777777" w:rsidR="00CD221F" w:rsidRDefault="00CD221F" w:rsidP="00CD221F">
      <w:pPr>
        <w:pStyle w:val="Heading3"/>
      </w:pPr>
      <w:r>
        <w:t>Faculty Profile</w:t>
      </w:r>
    </w:p>
    <w:p w14:paraId="13F6F55B" w14:textId="26907997" w:rsidR="00CD221F" w:rsidRDefault="00BB11A0" w:rsidP="00CD221F">
      <w:pPr>
        <w:rPr>
          <w:rFonts w:cs="Arial"/>
        </w:rPr>
      </w:pPr>
      <w:r>
        <w:rPr>
          <w:rFonts w:cs="Arial"/>
        </w:rPr>
        <w:t>Will be provided at a later date.</w:t>
      </w:r>
    </w:p>
    <w:p w14:paraId="042F506C" w14:textId="77777777" w:rsidR="00CD221F" w:rsidRDefault="00CD221F" w:rsidP="00CD221F">
      <w:pPr>
        <w:pStyle w:val="NoSpacing"/>
      </w:pPr>
    </w:p>
    <w:p w14:paraId="262CE0BB" w14:textId="77777777" w:rsidR="00CD221F" w:rsidRDefault="00CD221F" w:rsidP="00CD221F">
      <w:pPr>
        <w:pStyle w:val="NoSpacing"/>
        <w:rPr>
          <w:b/>
          <w:bCs/>
        </w:rPr>
      </w:pPr>
      <w:r>
        <w:rPr>
          <w:b/>
          <w:bCs/>
        </w:rPr>
        <w:t>Office Hours</w:t>
      </w:r>
    </w:p>
    <w:p w14:paraId="22B620D4" w14:textId="77777777" w:rsidR="00CD221F" w:rsidRDefault="00CD221F" w:rsidP="00CD221F">
      <w:pPr>
        <w:pStyle w:val="NoSpacing"/>
      </w:pPr>
      <w:r>
        <w:t>Mon 1:00-2:00 p.m., Tues 1:00-2:00 p.m., and Wed 3:00-4:00 p.m.</w:t>
      </w:r>
    </w:p>
    <w:p w14:paraId="40163603" w14:textId="77777777" w:rsidR="00CD221F" w:rsidRDefault="00CD221F" w:rsidP="00CD221F">
      <w:pPr>
        <w:pStyle w:val="Heading2"/>
      </w:pPr>
      <w:r>
        <w:t>Course Information</w:t>
      </w:r>
    </w:p>
    <w:p w14:paraId="2F22F87E" w14:textId="77777777" w:rsidR="00CD221F" w:rsidRDefault="00CD221F" w:rsidP="00CD221F">
      <w:pPr>
        <w:pStyle w:val="Heading3"/>
      </w:pPr>
      <w:r>
        <w:t>Section Information</w:t>
      </w:r>
    </w:p>
    <w:p w14:paraId="6BA3C6B9" w14:textId="6500CB20" w:rsidR="00CD221F" w:rsidRDefault="00CD221F" w:rsidP="00CD221F">
      <w:pPr>
        <w:rPr>
          <w:rFonts w:cs="Arial"/>
          <w:b/>
          <w:szCs w:val="21"/>
        </w:rPr>
      </w:pPr>
      <w:r>
        <w:rPr>
          <w:rFonts w:cs="Arial"/>
          <w:b/>
          <w:szCs w:val="21"/>
        </w:rPr>
        <w:t>PSYC 3310-001</w:t>
      </w:r>
    </w:p>
    <w:p w14:paraId="050B95F4" w14:textId="77777777" w:rsidR="00CD221F" w:rsidRDefault="00CD221F" w:rsidP="00CD221F">
      <w:pPr>
        <w:pStyle w:val="Heading3"/>
      </w:pPr>
      <w:r>
        <w:t>Time and Place of Class Meetings</w:t>
      </w:r>
    </w:p>
    <w:p w14:paraId="2884771A" w14:textId="3966D42A" w:rsidR="00CD221F" w:rsidRDefault="00CD221F" w:rsidP="00CD221F">
      <w:pPr>
        <w:rPr>
          <w:rFonts w:cs="Arial"/>
          <w:szCs w:val="21"/>
        </w:rPr>
      </w:pPr>
      <w:r>
        <w:rPr>
          <w:rFonts w:cs="Arial"/>
          <w:szCs w:val="21"/>
        </w:rPr>
        <w:t xml:space="preserve">Life Sciences Building, Room LS 119, M/W 4:00-5:20 p.m.  Classes will be held on campus.   </w:t>
      </w:r>
    </w:p>
    <w:p w14:paraId="7CD9E287" w14:textId="77777777" w:rsidR="00CD221F" w:rsidRDefault="00CD221F" w:rsidP="00CD221F">
      <w:pPr>
        <w:pStyle w:val="Heading3"/>
      </w:pPr>
      <w:r>
        <w:t>Description of Course Content</w:t>
      </w:r>
    </w:p>
    <w:p w14:paraId="4F488850" w14:textId="77777777" w:rsidR="00CD221F" w:rsidRPr="00CD221F" w:rsidRDefault="00CD221F" w:rsidP="00CD221F">
      <w:pPr>
        <w:pStyle w:val="Heading3"/>
        <w:rPr>
          <w:b w:val="0"/>
          <w:bCs/>
        </w:rPr>
      </w:pPr>
      <w:r w:rsidRPr="00CD221F">
        <w:rPr>
          <w:b w:val="0"/>
          <w:bCs/>
        </w:rPr>
        <w:t xml:space="preserve">Students will learn the concepts and principles of development across the lifespan, including but not limited to behavioral, physical, cognitive, and socioemotional development in infancy, childhood, adolescence, and adulthood. </w:t>
      </w:r>
    </w:p>
    <w:p w14:paraId="67C9D049" w14:textId="77777777" w:rsidR="00CD221F" w:rsidRDefault="00CD221F" w:rsidP="00CD221F">
      <w:pPr>
        <w:pStyle w:val="Heading3"/>
      </w:pPr>
      <w:r>
        <w:t xml:space="preserve">Student Learning Outcomes </w:t>
      </w:r>
    </w:p>
    <w:p w14:paraId="2A1AC66D" w14:textId="77777777" w:rsidR="00CD221F" w:rsidRPr="00CD221F" w:rsidRDefault="00CD221F" w:rsidP="00CD221F">
      <w:pPr>
        <w:pStyle w:val="Heading3"/>
        <w:rPr>
          <w:b w:val="0"/>
          <w:bCs/>
        </w:rPr>
      </w:pPr>
      <w:r w:rsidRPr="00CD221F">
        <w:rPr>
          <w:b w:val="0"/>
          <w:bCs/>
        </w:rPr>
        <w:t xml:space="preserve">Students will be able to identify theories and research across all human developmental stages. Furthermore, students will be able to explain physical evolutions occurring at conception and during infancy, childhood, adolescence, and adulthood. In addition, students will be able to describe cognitive developmental stages during adulthood, adolescence, childhood, and infancy. Moreover, students will be able to articulate behavioral developmental stages in infancy, childhood, adolescence, and adulthood. Finally, students will be able to recognize socioemotional changes throughout adulthood, adolescence, childhood, and infancy. </w:t>
      </w:r>
    </w:p>
    <w:p w14:paraId="0CAB5135" w14:textId="77777777" w:rsidR="00CD221F" w:rsidRDefault="00CD221F" w:rsidP="00CD221F">
      <w:pPr>
        <w:pStyle w:val="Heading3"/>
      </w:pPr>
      <w:r>
        <w:t xml:space="preserve">Required Textbooks and Other Course Materials </w:t>
      </w:r>
    </w:p>
    <w:p w14:paraId="6139BC99" w14:textId="0F955D6A" w:rsidR="00CD221F" w:rsidRDefault="00CD221F" w:rsidP="00CD221F">
      <w:pPr>
        <w:pStyle w:val="Heading3"/>
        <w:rPr>
          <w:b w:val="0"/>
          <w:bCs/>
          <w:color w:val="000000"/>
          <w:szCs w:val="22"/>
          <w:shd w:val="clear" w:color="auto" w:fill="FFFFFF"/>
        </w:rPr>
      </w:pPr>
      <w:r w:rsidRPr="00CD221F">
        <w:rPr>
          <w:b w:val="0"/>
          <w:bCs/>
        </w:rPr>
        <w:t xml:space="preserve">Santrock, John W. (2018). </w:t>
      </w:r>
      <w:r w:rsidRPr="000F40B8">
        <w:rPr>
          <w:b w:val="0"/>
          <w:bCs/>
          <w:i/>
          <w:iCs/>
        </w:rPr>
        <w:t>A Topical Approach to Life-Span Development</w:t>
      </w:r>
      <w:r w:rsidRPr="00CD221F">
        <w:rPr>
          <w:b w:val="0"/>
          <w:bCs/>
        </w:rPr>
        <w:t xml:space="preserve">, 10th Ed. New York: McGraw Hill. ISBN: </w:t>
      </w:r>
      <w:r w:rsidRPr="00CD221F">
        <w:rPr>
          <w:b w:val="0"/>
          <w:bCs/>
          <w:color w:val="000000"/>
          <w:szCs w:val="22"/>
          <w:shd w:val="clear" w:color="auto" w:fill="FFFFFF"/>
        </w:rPr>
        <w:t>9781265762957 or 9781265939175</w:t>
      </w:r>
    </w:p>
    <w:p w14:paraId="702D70E4" w14:textId="1A50BC50" w:rsidR="00BB11A0" w:rsidRDefault="00BB11A0" w:rsidP="00BB11A0"/>
    <w:p w14:paraId="265508AE" w14:textId="4165E5EB" w:rsidR="00BB11A0" w:rsidRPr="00BB11A0" w:rsidRDefault="007977E4" w:rsidP="00BB11A0">
      <w:r w:rsidRPr="007977E4">
        <w:t xml:space="preserve">Optional for </w:t>
      </w:r>
      <w:r w:rsidR="00BB11A0" w:rsidRPr="007977E4">
        <w:t>Extra-Credit</w:t>
      </w:r>
      <w:r w:rsidR="00BB11A0">
        <w:rPr>
          <w:i/>
          <w:iCs/>
        </w:rPr>
        <w:t xml:space="preserve">:  </w:t>
      </w:r>
      <w:r w:rsidR="00BB11A0" w:rsidRPr="00BB11A0">
        <w:rPr>
          <w:i/>
          <w:iCs/>
        </w:rPr>
        <w:t>Still Alice</w:t>
      </w:r>
      <w:r w:rsidR="00BB11A0">
        <w:t xml:space="preserve"> (2014)</w:t>
      </w:r>
    </w:p>
    <w:p w14:paraId="56432AE3" w14:textId="490BDD19" w:rsidR="00CD221F" w:rsidRPr="00CD221F" w:rsidRDefault="00CD221F" w:rsidP="00CD221F">
      <w:pPr>
        <w:pStyle w:val="Heading3"/>
        <w:rPr>
          <w:b w:val="0"/>
          <w:bCs/>
        </w:rPr>
      </w:pPr>
      <w:r w:rsidRPr="00CD221F">
        <w:rPr>
          <w:b w:val="0"/>
          <w:bCs/>
        </w:rPr>
        <w:t xml:space="preserve">Students must also purchase CONNECT access. Students who have never used Canvas or need a refreshment need to complete the student orientation training before class begins: https://uta.instructure.com/courses/17157. Be sure to log on to Canvas every other day or more often to receive timely information. Students will register for McGraw-Hill Publisher’s CONNECT at https://uta.instructure.com via Canvas first. Those who do not use Canvas to register for CONNECT will not be able to view their grades on CONNECT assignments. Once registered, then students will be able to access CONNECT directly at http://connect.mheducation.com/ or via Canvas. Again, first register for CONNECT via Canvas to link your assignment grades to your grade book in Canvas. </w:t>
      </w:r>
    </w:p>
    <w:p w14:paraId="649F39D2" w14:textId="77777777" w:rsidR="00CD221F" w:rsidRDefault="00CD221F" w:rsidP="00CD221F">
      <w:pPr>
        <w:pStyle w:val="Heading3"/>
      </w:pPr>
      <w:r>
        <w:t>Descriptions of major assignments and examinations</w:t>
      </w:r>
    </w:p>
    <w:p w14:paraId="4B7A11B1" w14:textId="77777777" w:rsidR="00CD221F" w:rsidRDefault="00CD221F" w:rsidP="00CD221F">
      <w:pPr>
        <w:pStyle w:val="NoSpacing"/>
      </w:pPr>
    </w:p>
    <w:p w14:paraId="25059C6D" w14:textId="2793197D" w:rsidR="00CD221F" w:rsidRPr="0092413E" w:rsidRDefault="000F40B8" w:rsidP="00CD221F">
      <w:pPr>
        <w:pStyle w:val="NoSpacing"/>
        <w:rPr>
          <w:rFonts w:cs="Arial"/>
        </w:rPr>
      </w:pPr>
      <w:r w:rsidRPr="0092413E">
        <w:rPr>
          <w:rFonts w:cs="Arial"/>
          <w:b/>
          <w:bCs/>
          <w:u w:val="single"/>
        </w:rPr>
        <w:t>Research Project</w:t>
      </w:r>
      <w:r w:rsidR="00CD221F" w:rsidRPr="0092413E">
        <w:rPr>
          <w:rFonts w:cs="Arial"/>
        </w:rPr>
        <w:t xml:space="preserve"> – </w:t>
      </w:r>
      <w:r w:rsidRPr="0092413E">
        <w:rPr>
          <w:rFonts w:cs="Arial"/>
          <w:shd w:val="clear" w:color="auto" w:fill="FFFFFF"/>
        </w:rPr>
        <w:t xml:space="preserve">The goal of this research project is to conduct research on a topic in developmental psychology that the student finds interesting. On the first day of class, your instructor will ask each student to write down one or two questions they would like to have answered by the end of this course. Over the course of the semester, the student will investigate the topic by going to the library (online or in person) and finding at least 10 relevant journal articles. Then, the student will write a brief report that incorporates their answers to questions posed in the “Assignments” button in Canvas.  Total of 100 points.  </w:t>
      </w:r>
      <w:r w:rsidR="00CD221F" w:rsidRPr="0092413E">
        <w:rPr>
          <w:rFonts w:cs="Arial"/>
        </w:rPr>
        <w:t xml:space="preserve">See the Course Schedule for due date. </w:t>
      </w:r>
    </w:p>
    <w:p w14:paraId="634ED55E" w14:textId="150CCFF8" w:rsidR="00CD221F" w:rsidRDefault="00CD221F" w:rsidP="00CD221F">
      <w:pPr>
        <w:pStyle w:val="NoSpacing"/>
      </w:pPr>
      <w:r>
        <w:rPr>
          <w:b/>
          <w:bCs/>
          <w:u w:val="single"/>
        </w:rPr>
        <w:t xml:space="preserve">Module </w:t>
      </w:r>
      <w:r w:rsidR="0092413E">
        <w:rPr>
          <w:b/>
          <w:bCs/>
          <w:u w:val="single"/>
        </w:rPr>
        <w:t>Quizzes</w:t>
      </w:r>
      <w:r>
        <w:t xml:space="preserve"> – you will be required to complete </w:t>
      </w:r>
      <w:r w:rsidR="0092413E">
        <w:t>17 quizzes at 50 points each</w:t>
      </w:r>
      <w:r>
        <w:t xml:space="preserve"> = total of </w:t>
      </w:r>
      <w:r w:rsidR="0092413E">
        <w:t>850</w:t>
      </w:r>
      <w:r>
        <w:t xml:space="preserve"> points.  See the Course Schedule for due dates.</w:t>
      </w:r>
    </w:p>
    <w:p w14:paraId="0B0906AC" w14:textId="3BA4E823" w:rsidR="00CD221F" w:rsidRDefault="00CD221F" w:rsidP="00CD221F">
      <w:pPr>
        <w:pStyle w:val="NoSpacing"/>
      </w:pPr>
      <w:r>
        <w:rPr>
          <w:b/>
          <w:bCs/>
          <w:u w:val="single"/>
        </w:rPr>
        <w:t>Extra-Credit</w:t>
      </w:r>
      <w:r>
        <w:t xml:space="preserve"> – a student may earn up to 50 points for watching </w:t>
      </w:r>
      <w:r w:rsidR="00935D29">
        <w:t xml:space="preserve">the movie, </w:t>
      </w:r>
      <w:r w:rsidR="000F40B8" w:rsidRPr="00935D29">
        <w:rPr>
          <w:i/>
          <w:iCs/>
        </w:rPr>
        <w:t>Still Alice</w:t>
      </w:r>
      <w:r w:rsidR="000F40B8">
        <w:t xml:space="preserve"> (2014)</w:t>
      </w:r>
      <w:r w:rsidR="00935D29">
        <w:t>,</w:t>
      </w:r>
      <w:r w:rsidR="000F40B8">
        <w:t xml:space="preserve"> </w:t>
      </w:r>
      <w:r>
        <w:t>and answering questions that are listed in the “Assignments” button located in Canvas.  See the Course Schedule for due date.</w:t>
      </w:r>
    </w:p>
    <w:p w14:paraId="7451A45C" w14:textId="77777777" w:rsidR="00CD221F" w:rsidRDefault="00CD221F" w:rsidP="00CD221F">
      <w:pPr>
        <w:pStyle w:val="NoSpacing"/>
      </w:pPr>
    </w:p>
    <w:p w14:paraId="7B1B603E" w14:textId="0C707FCD" w:rsidR="00CD221F" w:rsidRDefault="00CD221F" w:rsidP="00CD221F">
      <w:pPr>
        <w:pStyle w:val="NoSpacing"/>
        <w:rPr>
          <w:b/>
          <w:bCs/>
        </w:rPr>
      </w:pPr>
      <w:r>
        <w:rPr>
          <w:b/>
          <w:bCs/>
        </w:rPr>
        <w:t>Technology Requirements</w:t>
      </w:r>
    </w:p>
    <w:p w14:paraId="52E39265" w14:textId="77777777" w:rsidR="007977E4" w:rsidRDefault="007977E4" w:rsidP="00CD221F">
      <w:pPr>
        <w:pStyle w:val="NoSpacing"/>
        <w:rPr>
          <w:b/>
          <w:bCs/>
        </w:rPr>
      </w:pPr>
    </w:p>
    <w:p w14:paraId="6448306B" w14:textId="5FEDDFD7" w:rsidR="00CD221F" w:rsidRDefault="00CD221F" w:rsidP="00CD221F">
      <w:pPr>
        <w:pStyle w:val="NoSpacing"/>
        <w:rPr>
          <w:bCs/>
        </w:rPr>
      </w:pPr>
      <w:r>
        <w:rPr>
          <w:bCs/>
        </w:rPr>
        <w:t xml:space="preserve">In order to be successful in this course, you will be required to access Canvas for assignments and </w:t>
      </w:r>
      <w:r w:rsidR="006D63B7">
        <w:rPr>
          <w:bCs/>
        </w:rPr>
        <w:t>quizzes</w:t>
      </w:r>
      <w:r>
        <w:rPr>
          <w:bCs/>
        </w:rPr>
        <w:t xml:space="preserve">. </w:t>
      </w:r>
      <w:r w:rsidR="006D63B7" w:rsidRPr="006D63B7">
        <w:t>Students must also purchase CONNECT access and register for McGraw-Hill Publisher’s CONNECT. Those who do not use Canvas to register for CONNECT will not be able to view their grades on CONNECT assignments. Once registered, then students will be able to access CONNECT directly at http://connect.mheducation.com/ or via Canvas. Again, first register for CONNECT via Canvas to link your assignment grades to your grade book in Canvas.</w:t>
      </w:r>
      <w:r w:rsidR="006D63B7" w:rsidRPr="00CD221F">
        <w:rPr>
          <w:b/>
          <w:bCs/>
        </w:rPr>
        <w:t xml:space="preserve">  </w:t>
      </w:r>
      <w:r>
        <w:rPr>
          <w:bCs/>
        </w:rPr>
        <w:t xml:space="preserve">Students can access a tutorial regarding Canvas by clicking on the “Get Started” box in the Canvas Homepage.   </w:t>
      </w:r>
    </w:p>
    <w:p w14:paraId="43B11B77" w14:textId="7C776E55" w:rsidR="00105C5A" w:rsidRDefault="00105C5A" w:rsidP="00CD221F">
      <w:pPr>
        <w:pStyle w:val="NoSpacing"/>
        <w:rPr>
          <w:bCs/>
        </w:rPr>
      </w:pPr>
    </w:p>
    <w:p w14:paraId="570BA9DC" w14:textId="31AA5C90" w:rsidR="00105C5A" w:rsidRDefault="00105C5A" w:rsidP="00CD221F">
      <w:pPr>
        <w:pStyle w:val="NoSpacing"/>
      </w:pPr>
      <w:r>
        <w:t xml:space="preserve">All quizzes, assignments, announcements, grades, and supplemental materials are posted in Canvas at https://uta.instructure.com. I encourage students to read the required textbook chapters each week before coming to class and/or viewing through ECHO 360 link in Canvas.  Students need to check Canvas every day </w:t>
      </w:r>
      <w:r w:rsidR="007977E4">
        <w:t>t</w:t>
      </w:r>
      <w:r>
        <w:t xml:space="preserve">o ensure they stay up to date on course lectures, requirements, materials, and announcements. For anyone not experienced in Canvas, use this link to complete online orientation before class begins: https://uta.instructure.com/courses/17157. </w:t>
      </w:r>
    </w:p>
    <w:p w14:paraId="54CCD0F9" w14:textId="77777777" w:rsidR="00105C5A" w:rsidRDefault="00105C5A" w:rsidP="00CD221F">
      <w:pPr>
        <w:pStyle w:val="NoSpacing"/>
      </w:pPr>
    </w:p>
    <w:p w14:paraId="6CD5C137" w14:textId="77777777" w:rsidR="00BE4B2F" w:rsidRDefault="00BE4B2F" w:rsidP="00CD221F">
      <w:pPr>
        <w:pStyle w:val="NoSpacing"/>
        <w:rPr>
          <w:b/>
          <w:bCs/>
        </w:rPr>
      </w:pPr>
    </w:p>
    <w:p w14:paraId="5790D704" w14:textId="77777777" w:rsidR="00BE4B2F" w:rsidRDefault="00BE4B2F" w:rsidP="00CD221F">
      <w:pPr>
        <w:pStyle w:val="NoSpacing"/>
        <w:rPr>
          <w:b/>
          <w:bCs/>
        </w:rPr>
      </w:pPr>
    </w:p>
    <w:p w14:paraId="06C881B0" w14:textId="77777777" w:rsidR="00BE4B2F" w:rsidRDefault="00BE4B2F" w:rsidP="00CD221F">
      <w:pPr>
        <w:pStyle w:val="NoSpacing"/>
        <w:rPr>
          <w:b/>
          <w:bCs/>
        </w:rPr>
      </w:pPr>
    </w:p>
    <w:p w14:paraId="2EC5697C" w14:textId="6A95902A" w:rsidR="00105C5A" w:rsidRPr="00105C5A" w:rsidRDefault="00105C5A" w:rsidP="00CD221F">
      <w:pPr>
        <w:pStyle w:val="NoSpacing"/>
        <w:rPr>
          <w:b/>
          <w:bCs/>
        </w:rPr>
      </w:pPr>
      <w:r w:rsidRPr="00105C5A">
        <w:rPr>
          <w:b/>
          <w:bCs/>
        </w:rPr>
        <w:lastRenderedPageBreak/>
        <w:t>LearnSmart in CONNECT</w:t>
      </w:r>
    </w:p>
    <w:p w14:paraId="2726F3EC" w14:textId="77777777" w:rsidR="00BE4B2F" w:rsidRDefault="00BE4B2F" w:rsidP="00CD221F">
      <w:pPr>
        <w:pStyle w:val="NoSpacing"/>
      </w:pPr>
    </w:p>
    <w:p w14:paraId="0CD0A55F" w14:textId="6B654578" w:rsidR="00105C5A" w:rsidRDefault="00105C5A" w:rsidP="00CD221F">
      <w:pPr>
        <w:pStyle w:val="NoSpacing"/>
        <w:rPr>
          <w:b/>
          <w:bCs/>
        </w:rPr>
      </w:pPr>
      <w:r>
        <w:t xml:space="preserve">This online program, designed by McGraw-Hill Publications in Connect, will assess chapter content. Students will complete one quiz per chapter (50 points each, total of 850 points).  Students must register at https://uta.instructure.com via Canvas first. Those who do not use Canvas to register for </w:t>
      </w:r>
      <w:r w:rsidR="00F42E56">
        <w:t>CONNECT</w:t>
      </w:r>
      <w:r>
        <w:t xml:space="preserve"> will earn zeros on quizzes. Once registered, students will be able to access CONNECT directly at http://connect.mheducation.com/ or via Canvas. Again, first register for CONNECT via Canvas to link assignment grades to Canvas’s grade book. I will also include videos in CONNECT to watch.</w:t>
      </w:r>
    </w:p>
    <w:p w14:paraId="4076697D" w14:textId="77777777" w:rsidR="00CD221F" w:rsidRDefault="00CD221F" w:rsidP="00CD221F">
      <w:pPr>
        <w:pStyle w:val="Heading2"/>
        <w:rPr>
          <w:sz w:val="22"/>
          <w:szCs w:val="22"/>
        </w:rPr>
      </w:pPr>
      <w:r>
        <w:rPr>
          <w:sz w:val="22"/>
          <w:szCs w:val="22"/>
        </w:rPr>
        <w:t>Grading Information</w:t>
      </w:r>
    </w:p>
    <w:p w14:paraId="19B9BA7A" w14:textId="77777777" w:rsidR="00CD221F" w:rsidRDefault="00CD221F" w:rsidP="00CD221F">
      <w:pPr>
        <w:pStyle w:val="Heading3"/>
        <w:rPr>
          <w:szCs w:val="22"/>
        </w:rPr>
      </w:pPr>
      <w:r>
        <w:rPr>
          <w:szCs w:val="22"/>
        </w:rPr>
        <w:t>Grading</w:t>
      </w:r>
    </w:p>
    <w:p w14:paraId="05339A8A" w14:textId="77777777" w:rsidR="00CD221F" w:rsidRDefault="00CD221F" w:rsidP="00CD221F">
      <w:pPr>
        <w:rPr>
          <w:rFonts w:cs="Arial"/>
        </w:rPr>
      </w:pPr>
    </w:p>
    <w:tbl>
      <w:tblPr>
        <w:tblW w:w="9082" w:type="dxa"/>
        <w:tblInd w:w="132" w:type="dxa"/>
        <w:tblLook w:val="04A0" w:firstRow="1" w:lastRow="0" w:firstColumn="1" w:lastColumn="0" w:noHBand="0" w:noVBand="1"/>
      </w:tblPr>
      <w:tblGrid>
        <w:gridCol w:w="3848"/>
        <w:gridCol w:w="3437"/>
        <w:gridCol w:w="1797"/>
      </w:tblGrid>
      <w:tr w:rsidR="006D63B7" w14:paraId="43C72B20" w14:textId="77777777" w:rsidTr="00CD221F">
        <w:trPr>
          <w:cantSplit/>
          <w:trHeight w:val="234"/>
          <w:tblHeader/>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7BC46CC" w14:textId="77777777" w:rsidR="00CD221F" w:rsidRDefault="00CD221F">
            <w:pPr>
              <w:spacing w:line="256" w:lineRule="auto"/>
              <w:rPr>
                <w:rFonts w:cs="Arial"/>
                <w:b/>
                <w:bCs/>
                <w:lang w:eastAsia="en-US"/>
              </w:rPr>
            </w:pPr>
            <w:r>
              <w:rPr>
                <w:rFonts w:cs="Arial"/>
                <w:b/>
                <w:bCs/>
                <w:lang w:eastAsia="en-US"/>
              </w:rPr>
              <w:t>Assignments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CF4CF74" w14:textId="77777777" w:rsidR="00CD221F" w:rsidRDefault="00CD221F">
            <w:pPr>
              <w:spacing w:line="256" w:lineRule="auto"/>
              <w:rPr>
                <w:rFonts w:cs="Arial"/>
                <w:b/>
                <w:bCs/>
                <w:lang w:eastAsia="en-US"/>
              </w:rPr>
            </w:pPr>
            <w:r>
              <w:rPr>
                <w:rFonts w:cs="Arial"/>
                <w:b/>
                <w:bCs/>
                <w:lang w:eastAsia="en-US"/>
              </w:rPr>
              <w:t>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6C7A30E" w14:textId="77777777" w:rsidR="00CD221F" w:rsidRDefault="00CD221F">
            <w:pPr>
              <w:spacing w:line="256" w:lineRule="auto"/>
              <w:rPr>
                <w:rFonts w:cs="Arial"/>
                <w:b/>
                <w:bCs/>
                <w:lang w:eastAsia="en-US"/>
              </w:rPr>
            </w:pPr>
            <w:r>
              <w:rPr>
                <w:rFonts w:cs="Arial"/>
                <w:b/>
                <w:bCs/>
                <w:lang w:eastAsia="en-US"/>
              </w:rPr>
              <w:t>Totals</w:t>
            </w:r>
          </w:p>
        </w:tc>
      </w:tr>
      <w:tr w:rsidR="006D63B7" w14:paraId="6DF95A16" w14:textId="77777777" w:rsidTr="00CD221F">
        <w:trPr>
          <w:trHeight w:val="21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ACE38B3" w14:textId="5236F4B2" w:rsidR="00CD221F" w:rsidRDefault="006D63B7">
            <w:pPr>
              <w:spacing w:line="256" w:lineRule="auto"/>
              <w:rPr>
                <w:rFonts w:cs="Arial"/>
              </w:rPr>
            </w:pPr>
            <w:r>
              <w:rPr>
                <w:rFonts w:cs="Arial"/>
              </w:rPr>
              <w:t>Quizzes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4620F34" w14:textId="2F6F6816" w:rsidR="00CD221F" w:rsidRDefault="006D63B7">
            <w:pPr>
              <w:spacing w:line="256" w:lineRule="auto"/>
              <w:rPr>
                <w:rFonts w:cs="Arial"/>
              </w:rPr>
            </w:pPr>
            <w:r>
              <w:rPr>
                <w:rFonts w:cs="Arial"/>
              </w:rPr>
              <w:t>17</w:t>
            </w:r>
            <w:r w:rsidR="00CD221F">
              <w:rPr>
                <w:rFonts w:cs="Arial"/>
              </w:rPr>
              <w:t xml:space="preserve"> @ </w:t>
            </w:r>
            <w:r>
              <w:rPr>
                <w:rFonts w:cs="Arial"/>
              </w:rPr>
              <w:t>50</w:t>
            </w:r>
            <w:r w:rsidR="00CD221F">
              <w:rPr>
                <w:rFonts w:cs="Arial"/>
              </w:rPr>
              <w:t xml:space="preserve"> points each</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0EE387A" w14:textId="34A29021" w:rsidR="00CD221F" w:rsidRDefault="006D63B7">
            <w:pPr>
              <w:spacing w:line="256" w:lineRule="auto"/>
              <w:rPr>
                <w:rFonts w:cs="Arial"/>
              </w:rPr>
            </w:pPr>
            <w:r>
              <w:rPr>
                <w:rFonts w:cs="Arial"/>
              </w:rPr>
              <w:t>850</w:t>
            </w:r>
            <w:r w:rsidR="00CD221F">
              <w:rPr>
                <w:rFonts w:cs="Arial"/>
              </w:rPr>
              <w:t xml:space="preserve"> points</w:t>
            </w:r>
          </w:p>
        </w:tc>
      </w:tr>
      <w:tr w:rsidR="006D63B7" w14:paraId="426C4B2C" w14:textId="77777777" w:rsidTr="006D63B7">
        <w:trPr>
          <w:trHeight w:val="228"/>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201FFEC" w14:textId="303FB130" w:rsidR="00CD221F" w:rsidRDefault="006D63B7">
            <w:pPr>
              <w:spacing w:line="256" w:lineRule="auto"/>
              <w:rPr>
                <w:rFonts w:cs="Arial"/>
              </w:rPr>
            </w:pPr>
            <w:r>
              <w:rPr>
                <w:rFonts w:cs="Arial"/>
              </w:rPr>
              <w:t>Research Project</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71C3B302" w14:textId="45ACD3BD" w:rsidR="00CD221F" w:rsidRDefault="006D63B7">
            <w:pPr>
              <w:spacing w:line="256" w:lineRule="auto"/>
              <w:rPr>
                <w:rFonts w:cs="Arial"/>
              </w:rPr>
            </w:pPr>
            <w:r>
              <w:rPr>
                <w:rFonts w:cs="Arial"/>
              </w:rPr>
              <w:t>1 @ 100 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BB74F5B" w14:textId="42BBC91E" w:rsidR="00CD221F" w:rsidRDefault="006D63B7">
            <w:pPr>
              <w:spacing w:line="256" w:lineRule="auto"/>
              <w:rPr>
                <w:rFonts w:cs="Arial"/>
              </w:rPr>
            </w:pPr>
            <w:r>
              <w:rPr>
                <w:rFonts w:cs="Arial"/>
              </w:rPr>
              <w:t>100 points</w:t>
            </w:r>
          </w:p>
        </w:tc>
      </w:tr>
      <w:tr w:rsidR="006D63B7" w14:paraId="6C9B5F67" w14:textId="77777777" w:rsidTr="00CD221F">
        <w:trPr>
          <w:trHeight w:val="21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B0D2E40" w14:textId="37A432A6" w:rsidR="00CD221F" w:rsidRDefault="006D63B7">
            <w:pPr>
              <w:spacing w:line="256" w:lineRule="auto"/>
              <w:rPr>
                <w:rFonts w:cs="Arial"/>
              </w:rPr>
            </w:pPr>
            <w:r>
              <w:rPr>
                <w:rFonts w:cs="Arial"/>
              </w:rPr>
              <w:t>Still Alice</w:t>
            </w:r>
            <w:r w:rsidR="00CD221F">
              <w:rPr>
                <w:rFonts w:cs="Arial"/>
              </w:rPr>
              <w:t xml:space="preserve"> (Extra-Credit)</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3B410D7" w14:textId="77777777" w:rsidR="00CD221F" w:rsidRDefault="00CD221F">
            <w:pPr>
              <w:spacing w:line="256" w:lineRule="auto"/>
              <w:rPr>
                <w:rFonts w:cs="Arial"/>
              </w:rPr>
            </w:pPr>
            <w:r>
              <w:rPr>
                <w:rFonts w:cs="Arial"/>
              </w:rPr>
              <w:t>1 @ 50 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DF6B570" w14:textId="77777777" w:rsidR="00CD221F" w:rsidRDefault="00CD221F">
            <w:pPr>
              <w:spacing w:line="256" w:lineRule="auto"/>
              <w:rPr>
                <w:rFonts w:cs="Arial"/>
              </w:rPr>
            </w:pPr>
            <w:r>
              <w:rPr>
                <w:rFonts w:cs="Arial"/>
              </w:rPr>
              <w:t>50 points</w:t>
            </w:r>
          </w:p>
        </w:tc>
      </w:tr>
    </w:tbl>
    <w:p w14:paraId="1FA7EAD4" w14:textId="77777777" w:rsidR="00CD221F" w:rsidRDefault="00CD221F" w:rsidP="00CD221F">
      <w:pPr>
        <w:rPr>
          <w:rFonts w:cs="Arial"/>
          <w:b/>
          <w:bCs/>
        </w:rPr>
      </w:pPr>
    </w:p>
    <w:p w14:paraId="07E89CF6" w14:textId="081D7D7C" w:rsidR="00CD221F" w:rsidRDefault="00CD221F" w:rsidP="00CD221F">
      <w:pPr>
        <w:rPr>
          <w:rFonts w:cs="Arial"/>
          <w:b/>
          <w:bCs/>
        </w:rPr>
      </w:pPr>
      <w:r>
        <w:rPr>
          <w:rFonts w:cs="Arial"/>
          <w:b/>
          <w:bCs/>
        </w:rPr>
        <w:t xml:space="preserve">TOTAL:  </w:t>
      </w:r>
      <w:r w:rsidR="006D63B7">
        <w:rPr>
          <w:rFonts w:cs="Arial"/>
          <w:b/>
          <w:bCs/>
        </w:rPr>
        <w:t>950</w:t>
      </w:r>
      <w:r>
        <w:rPr>
          <w:rFonts w:cs="Arial"/>
          <w:b/>
          <w:bCs/>
        </w:rPr>
        <w:t xml:space="preserve"> points</w:t>
      </w:r>
    </w:p>
    <w:p w14:paraId="01DA49F6" w14:textId="77777777" w:rsidR="00CD221F" w:rsidRDefault="00CD221F" w:rsidP="00CD221F">
      <w:pPr>
        <w:rPr>
          <w:rFonts w:cs="Arial"/>
        </w:rPr>
      </w:pPr>
    </w:p>
    <w:p w14:paraId="2E540583" w14:textId="77777777" w:rsidR="00CD221F" w:rsidRDefault="00CD221F" w:rsidP="00CD221F">
      <w:pPr>
        <w:pStyle w:val="Heading3"/>
        <w:rPr>
          <w:szCs w:val="22"/>
        </w:rPr>
      </w:pPr>
      <w:r>
        <w:rPr>
          <w:szCs w:val="22"/>
        </w:rPr>
        <w:t>Final Grade</w:t>
      </w:r>
    </w:p>
    <w:tbl>
      <w:tblPr>
        <w:tblW w:w="6059" w:type="dxa"/>
        <w:tblLook w:val="04A0" w:firstRow="1" w:lastRow="0" w:firstColumn="1" w:lastColumn="0" w:noHBand="0" w:noVBand="1"/>
      </w:tblPr>
      <w:tblGrid>
        <w:gridCol w:w="2366"/>
        <w:gridCol w:w="3693"/>
      </w:tblGrid>
      <w:tr w:rsidR="00105C5A" w14:paraId="483DA209" w14:textId="77777777" w:rsidTr="00105C5A">
        <w:trPr>
          <w:cantSplit/>
          <w:trHeight w:val="184"/>
          <w:tblHeader/>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8642D55" w14:textId="77777777" w:rsidR="00105C5A" w:rsidRDefault="00105C5A">
            <w:pPr>
              <w:spacing w:line="256" w:lineRule="auto"/>
              <w:rPr>
                <w:rFonts w:cs="Arial"/>
                <w:b/>
                <w:bCs/>
              </w:rPr>
            </w:pPr>
            <w:r>
              <w:rPr>
                <w:rFonts w:cs="Arial"/>
                <w:b/>
                <w:bCs/>
              </w:rPr>
              <w:t>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62C164E" w14:textId="5FA534F7" w:rsidR="00105C5A" w:rsidRDefault="00105C5A">
            <w:pPr>
              <w:spacing w:line="256" w:lineRule="auto"/>
              <w:rPr>
                <w:rFonts w:cs="Arial"/>
                <w:b/>
                <w:bCs/>
              </w:rPr>
            </w:pPr>
            <w:r>
              <w:rPr>
                <w:rFonts w:cs="Arial"/>
                <w:b/>
                <w:bCs/>
              </w:rPr>
              <w:t>Letter Grade</w:t>
            </w:r>
          </w:p>
        </w:tc>
      </w:tr>
      <w:tr w:rsidR="00105C5A" w14:paraId="1E3F4081" w14:textId="77777777" w:rsidTr="00105C5A">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F7E029D" w14:textId="51E823F8" w:rsidR="00105C5A" w:rsidRDefault="00105C5A">
            <w:pPr>
              <w:spacing w:line="256" w:lineRule="auto"/>
              <w:rPr>
                <w:rFonts w:cs="Arial"/>
              </w:rPr>
            </w:pPr>
            <w:r>
              <w:rPr>
                <w:rFonts w:cs="Arial"/>
              </w:rPr>
              <w:t>855-950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4DC9B52" w14:textId="77777777" w:rsidR="00105C5A" w:rsidRDefault="00105C5A">
            <w:pPr>
              <w:spacing w:line="256" w:lineRule="auto"/>
              <w:rPr>
                <w:rFonts w:cs="Arial"/>
              </w:rPr>
            </w:pPr>
            <w:r>
              <w:rPr>
                <w:rFonts w:cs="Arial"/>
              </w:rPr>
              <w:t>A</w:t>
            </w:r>
          </w:p>
        </w:tc>
      </w:tr>
      <w:tr w:rsidR="00105C5A" w14:paraId="438CD948" w14:textId="77777777" w:rsidTr="00105C5A">
        <w:trPr>
          <w:trHeight w:val="184"/>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B9A52AD" w14:textId="29907AD3" w:rsidR="00105C5A" w:rsidRDefault="00105C5A">
            <w:pPr>
              <w:spacing w:line="256" w:lineRule="auto"/>
              <w:rPr>
                <w:rFonts w:cs="Arial"/>
              </w:rPr>
            </w:pPr>
            <w:r>
              <w:rPr>
                <w:rFonts w:cs="Arial"/>
              </w:rPr>
              <w:t>760-854</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73DA918" w14:textId="77777777" w:rsidR="00105C5A" w:rsidRDefault="00105C5A">
            <w:pPr>
              <w:spacing w:line="256" w:lineRule="auto"/>
              <w:rPr>
                <w:rFonts w:cs="Arial"/>
              </w:rPr>
            </w:pPr>
            <w:r>
              <w:rPr>
                <w:rFonts w:cs="Arial"/>
              </w:rPr>
              <w:t>B</w:t>
            </w:r>
          </w:p>
        </w:tc>
      </w:tr>
      <w:tr w:rsidR="00105C5A" w14:paraId="2ADE2CEF" w14:textId="77777777" w:rsidTr="00105C5A">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D7877A6" w14:textId="5F102CCC" w:rsidR="00105C5A" w:rsidRDefault="00105C5A">
            <w:pPr>
              <w:spacing w:line="256" w:lineRule="auto"/>
              <w:rPr>
                <w:rFonts w:cs="Arial"/>
              </w:rPr>
            </w:pPr>
            <w:r>
              <w:rPr>
                <w:rFonts w:cs="Arial"/>
              </w:rPr>
              <w:t>665-759</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B0D5E0E" w14:textId="77777777" w:rsidR="00105C5A" w:rsidRDefault="00105C5A">
            <w:pPr>
              <w:spacing w:line="256" w:lineRule="auto"/>
              <w:rPr>
                <w:rFonts w:cs="Arial"/>
              </w:rPr>
            </w:pPr>
            <w:r>
              <w:rPr>
                <w:rFonts w:cs="Arial"/>
              </w:rPr>
              <w:t>C</w:t>
            </w:r>
          </w:p>
        </w:tc>
      </w:tr>
      <w:tr w:rsidR="00105C5A" w14:paraId="318EA2B6" w14:textId="77777777" w:rsidTr="00105C5A">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86E8B3E" w14:textId="3B549A2F" w:rsidR="00105C5A" w:rsidRDefault="00105C5A">
            <w:pPr>
              <w:spacing w:line="256" w:lineRule="auto"/>
              <w:rPr>
                <w:rFonts w:cs="Arial"/>
              </w:rPr>
            </w:pPr>
            <w:r>
              <w:rPr>
                <w:rFonts w:cs="Arial"/>
              </w:rPr>
              <w:t>570-664</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7EB865E" w14:textId="77777777" w:rsidR="00105C5A" w:rsidRDefault="00105C5A">
            <w:pPr>
              <w:spacing w:line="256" w:lineRule="auto"/>
              <w:rPr>
                <w:rFonts w:cs="Arial"/>
              </w:rPr>
            </w:pPr>
            <w:r>
              <w:rPr>
                <w:rFonts w:cs="Arial"/>
              </w:rPr>
              <w:t>D</w:t>
            </w:r>
          </w:p>
        </w:tc>
      </w:tr>
      <w:tr w:rsidR="00105C5A" w14:paraId="0F091593" w14:textId="77777777" w:rsidTr="00105C5A">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804DC6F" w14:textId="64F28672" w:rsidR="00105C5A" w:rsidRDefault="00105C5A">
            <w:pPr>
              <w:spacing w:line="256" w:lineRule="auto"/>
              <w:rPr>
                <w:rFonts w:cs="Arial"/>
              </w:rPr>
            </w:pPr>
            <w:r>
              <w:rPr>
                <w:rFonts w:cs="Arial"/>
              </w:rPr>
              <w:t>&lt;570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CB2B651" w14:textId="77777777" w:rsidR="00105C5A" w:rsidRDefault="00105C5A">
            <w:pPr>
              <w:spacing w:line="256" w:lineRule="auto"/>
              <w:rPr>
                <w:rFonts w:cs="Arial"/>
              </w:rPr>
            </w:pPr>
            <w:r>
              <w:rPr>
                <w:rFonts w:cs="Arial"/>
              </w:rPr>
              <w:t>F</w:t>
            </w:r>
          </w:p>
        </w:tc>
      </w:tr>
    </w:tbl>
    <w:p w14:paraId="6A8D5B34" w14:textId="77777777" w:rsidR="00CD221F" w:rsidRDefault="00CD221F" w:rsidP="00CD221F">
      <w:pPr>
        <w:pStyle w:val="Heading3"/>
        <w:rPr>
          <w:b w:val="0"/>
          <w:bCs/>
        </w:rPr>
      </w:pPr>
      <w:r>
        <w:rPr>
          <w:b w:val="0"/>
          <w:bCs/>
        </w:rPr>
        <w:t>Students are expected to keep track of their performance throughout the semester, which Canvas facilitates, and seek guidance from available sources (including the instructor) if their performance drops below satisfactory levels; see “Student Support Services” below.</w:t>
      </w:r>
    </w:p>
    <w:p w14:paraId="4BF0B993" w14:textId="77777777" w:rsidR="00CD221F" w:rsidRDefault="00CD221F" w:rsidP="00CD221F">
      <w:pPr>
        <w:pStyle w:val="Heading3"/>
      </w:pPr>
      <w:r>
        <w:t>Make-up Exams/Assignments</w:t>
      </w:r>
    </w:p>
    <w:p w14:paraId="6D0C1484" w14:textId="78EAF1C3" w:rsidR="00CD221F" w:rsidRDefault="00CD221F" w:rsidP="00CD221F">
      <w:r>
        <w:rPr>
          <w:bCs/>
          <w:color w:val="000000"/>
        </w:rPr>
        <w:t>T</w:t>
      </w:r>
      <w:r>
        <w:rPr>
          <w:bCs/>
          <w:iCs/>
        </w:rPr>
        <w:t>here are no make-up exams or late assignments accepted.</w:t>
      </w:r>
      <w:r>
        <w:t xml:space="preserve"> I understand that things happen that might cause a student to miss an exam or miss an assignment: illness, work obligations, emergency travel.  However, in order to be fair to all students, there are NO MAKE UP EXAMS AND NO LATE ASSIGNMENTS ACCEPTED.  If you miss an exam or miss an assignment, you may complete the extra-credit opportunity that can be found under the “Assignments” button in our course in Canvas.</w:t>
      </w:r>
    </w:p>
    <w:p w14:paraId="037BFD2C" w14:textId="77777777" w:rsidR="00CD221F" w:rsidRDefault="00CD221F" w:rsidP="00CD221F">
      <w:pPr>
        <w:rPr>
          <w:rFonts w:cs="Arial"/>
          <w:color w:val="0000FF"/>
          <w:szCs w:val="21"/>
        </w:rPr>
      </w:pPr>
    </w:p>
    <w:p w14:paraId="46AC4625" w14:textId="77777777" w:rsidR="00CD221F" w:rsidRDefault="00CD221F" w:rsidP="00CD221F">
      <w:pPr>
        <w:pStyle w:val="NoSpacing"/>
        <w:rPr>
          <w:b/>
          <w:bCs/>
        </w:rPr>
      </w:pPr>
      <w:r>
        <w:rPr>
          <w:b/>
          <w:bCs/>
        </w:rPr>
        <w:t xml:space="preserve">Expectations for Out-of-Class Study </w:t>
      </w:r>
    </w:p>
    <w:p w14:paraId="5A0BC604" w14:textId="77777777" w:rsidR="00CD221F" w:rsidRDefault="00CD221F" w:rsidP="00CD221F">
      <w:pPr>
        <w:pStyle w:val="NoSpacing"/>
      </w:pPr>
      <w:r>
        <w:lastRenderedPageBreak/>
        <w:t xml:space="preserve">Beyond the time required to attend each class meeting, students enrolled in this course should expect to spend at least an additional 6-9 hours per week of their own time in course-related activities, including reading required material, completing assignments, quizzes, etc.  </w:t>
      </w:r>
    </w:p>
    <w:p w14:paraId="10B879B9" w14:textId="77777777" w:rsidR="00CD221F" w:rsidRDefault="00CD221F" w:rsidP="00CD221F">
      <w:pPr>
        <w:pStyle w:val="NoSpacing"/>
      </w:pPr>
    </w:p>
    <w:p w14:paraId="102261C3" w14:textId="77777777" w:rsidR="00CD221F" w:rsidRDefault="00CD221F" w:rsidP="00CD221F">
      <w:pPr>
        <w:pStyle w:val="NoSpacing"/>
        <w:rPr>
          <w:b/>
          <w:bCs/>
        </w:rPr>
      </w:pPr>
      <w:r>
        <w:rPr>
          <w:b/>
          <w:bCs/>
        </w:rPr>
        <w:t>Grade Grievances</w:t>
      </w:r>
    </w:p>
    <w:p w14:paraId="120D281F" w14:textId="77777777" w:rsidR="00CD221F" w:rsidRDefault="00CD221F" w:rsidP="00CD221F">
      <w:pPr>
        <w:pStyle w:val="NoSpacing"/>
        <w:rPr>
          <w:rFonts w:ascii="Times New Roman" w:hAnsi="Times New Roman"/>
          <w:sz w:val="24"/>
          <w:szCs w:val="24"/>
          <w:lang w:val="en"/>
        </w:rPr>
      </w:pPr>
      <w:r>
        <w:rPr>
          <w:lang w:val="en"/>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14:paraId="1DC8DC2B" w14:textId="77777777" w:rsidR="00CD221F" w:rsidRDefault="00CD221F" w:rsidP="00CD221F">
      <w:pPr>
        <w:pStyle w:val="NormalWeb"/>
        <w:rPr>
          <w:rFonts w:ascii="Arial" w:hAnsi="Arial" w:cs="Arial"/>
          <w:sz w:val="22"/>
          <w:szCs w:val="22"/>
          <w:lang w:val="en"/>
        </w:rPr>
      </w:pPr>
      <w:r>
        <w:rPr>
          <w:rFonts w:ascii="Arial" w:hAnsi="Arial" w:cs="Arial"/>
          <w:sz w:val="22"/>
          <w:szCs w:val="22"/>
          <w:lang w:val="en"/>
        </w:rPr>
        <w:t>The dean of the college or school in which a student is enrolled, or the Executive Director of University College if the student has not declared a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14:paraId="3DB32C39" w14:textId="77777777" w:rsidR="00CD221F" w:rsidRDefault="00CD221F" w:rsidP="00CD221F">
      <w:pPr>
        <w:pStyle w:val="NormalWeb"/>
        <w:rPr>
          <w:rFonts w:ascii="Arial" w:hAnsi="Arial" w:cs="Arial"/>
          <w:sz w:val="22"/>
          <w:szCs w:val="22"/>
          <w:lang w:val="en"/>
        </w:rPr>
      </w:pPr>
      <w:r>
        <w:rPr>
          <w:rFonts w:ascii="Arial" w:hAnsi="Arial" w:cs="Arial"/>
          <w:sz w:val="22"/>
          <w:szCs w:val="22"/>
          <w:lang w:val="en"/>
        </w:rPr>
        <w:t xml:space="preserve">Information regarding grievances for matters other than grades is available in the </w:t>
      </w:r>
      <w:hyperlink r:id="rId5" w:history="1">
        <w:r>
          <w:rPr>
            <w:rStyle w:val="Hyperlink"/>
            <w:rFonts w:ascii="Arial" w:eastAsiaTheme="majorEastAsia" w:hAnsi="Arial" w:cs="Arial"/>
            <w:sz w:val="22"/>
            <w:szCs w:val="22"/>
            <w:lang w:val="en"/>
          </w:rPr>
          <w:t>Student Rights</w:t>
        </w:r>
      </w:hyperlink>
      <w:r>
        <w:rPr>
          <w:rFonts w:ascii="Arial" w:hAnsi="Arial" w:cs="Arial"/>
          <w:sz w:val="22"/>
          <w:szCs w:val="22"/>
          <w:lang w:val="en"/>
        </w:rPr>
        <w:t xml:space="preserve"> section of the catalog.</w:t>
      </w:r>
    </w:p>
    <w:p w14:paraId="1DB44EF1" w14:textId="77777777" w:rsidR="00CD221F" w:rsidRDefault="00CD221F" w:rsidP="00CD221F">
      <w:pPr>
        <w:pStyle w:val="NormalWeb"/>
        <w:rPr>
          <w:rFonts w:ascii="Arial" w:hAnsi="Arial" w:cs="Arial"/>
          <w:sz w:val="22"/>
          <w:szCs w:val="22"/>
          <w:lang w:val="en"/>
        </w:rPr>
      </w:pPr>
      <w:r>
        <w:rPr>
          <w:rFonts w:ascii="Arial" w:hAnsi="Arial" w:cs="Arial"/>
          <w:sz w:val="22"/>
          <w:szCs w:val="22"/>
        </w:rPr>
        <w:t xml:space="preserve">For student complaints, see </w:t>
      </w:r>
      <w:hyperlink r:id="rId6" w:history="1">
        <w:r>
          <w:rPr>
            <w:rStyle w:val="Hyperlink"/>
            <w:rFonts w:ascii="Arial" w:eastAsiaTheme="majorEastAsia" w:hAnsi="Arial" w:cs="Arial"/>
            <w:sz w:val="22"/>
            <w:szCs w:val="22"/>
          </w:rPr>
          <w:t>Student Complaints</w:t>
        </w:r>
      </w:hyperlink>
      <w:r>
        <w:rPr>
          <w:rFonts w:ascii="Arial" w:hAnsi="Arial" w:cs="Arial"/>
          <w:sz w:val="22"/>
          <w:szCs w:val="22"/>
        </w:rPr>
        <w:t>.</w:t>
      </w:r>
    </w:p>
    <w:p w14:paraId="29452AED" w14:textId="77777777" w:rsidR="00CD221F" w:rsidRDefault="00CD221F" w:rsidP="00CD221F">
      <w:pPr>
        <w:pStyle w:val="Heading2"/>
      </w:pPr>
      <w:r>
        <w:t>Course Schedule</w:t>
      </w:r>
    </w:p>
    <w:p w14:paraId="5D8C827D" w14:textId="70F8D656" w:rsidR="00CD221F" w:rsidRDefault="004E5AFA" w:rsidP="00CD221F">
      <w:pPr>
        <w:pStyle w:val="NoSpacing"/>
        <w:rPr>
          <w:rFonts w:cs="Arial"/>
          <w:b/>
          <w:bCs/>
        </w:rPr>
      </w:pPr>
      <w:r>
        <w:rPr>
          <w:rFonts w:cs="Arial"/>
          <w:b/>
          <w:bCs/>
        </w:rPr>
        <w:t>Wed, 8/25</w:t>
      </w:r>
      <w:r w:rsidR="00CD221F">
        <w:rPr>
          <w:rFonts w:cs="Arial"/>
          <w:b/>
          <w:bCs/>
        </w:rPr>
        <w:t xml:space="preserve"> </w:t>
      </w:r>
      <w:r w:rsidR="00CD221F">
        <w:rPr>
          <w:rFonts w:cs="Arial"/>
          <w:b/>
          <w:bCs/>
        </w:rPr>
        <w:tab/>
      </w:r>
      <w:r w:rsidR="00CD221F" w:rsidRPr="004E5AFA">
        <w:rPr>
          <w:rFonts w:cs="Arial"/>
        </w:rPr>
        <w:t>First Day of Class</w:t>
      </w:r>
      <w:r w:rsidRPr="004E5AFA">
        <w:rPr>
          <w:rFonts w:cs="Arial"/>
        </w:rPr>
        <w:t xml:space="preserve"> (Group A)</w:t>
      </w:r>
      <w:r w:rsidR="00CD221F" w:rsidRPr="004E5AFA">
        <w:rPr>
          <w:rFonts w:cs="Arial"/>
        </w:rPr>
        <w:t>, Syllabus, and Getting to Know You Exercise</w:t>
      </w:r>
    </w:p>
    <w:p w14:paraId="5230A4AD" w14:textId="532D734B" w:rsidR="004E5AFA" w:rsidRDefault="004E5AFA" w:rsidP="00CD221F">
      <w:pPr>
        <w:pStyle w:val="NoSpacing"/>
        <w:rPr>
          <w:rFonts w:cs="Arial"/>
          <w:b/>
          <w:bCs/>
        </w:rPr>
      </w:pPr>
      <w:r>
        <w:rPr>
          <w:rFonts w:cs="Arial"/>
          <w:b/>
          <w:bCs/>
        </w:rPr>
        <w:t>Mon, 8/30</w:t>
      </w:r>
      <w:r>
        <w:rPr>
          <w:rFonts w:cs="Arial"/>
          <w:b/>
          <w:bCs/>
        </w:rPr>
        <w:tab/>
      </w:r>
      <w:r w:rsidRPr="004E5AFA">
        <w:rPr>
          <w:rFonts w:cs="Arial"/>
        </w:rPr>
        <w:t>First Day of Class (Group B), Syllabus, and Getting to Know You Exercise</w:t>
      </w:r>
    </w:p>
    <w:p w14:paraId="11ACE01D" w14:textId="764F8F28" w:rsidR="004E5AFA" w:rsidRPr="004E5AFA" w:rsidRDefault="004E5AFA" w:rsidP="00CD221F">
      <w:pPr>
        <w:pStyle w:val="NoSpacing"/>
        <w:rPr>
          <w:rFonts w:cs="Arial"/>
        </w:rPr>
      </w:pPr>
      <w:r>
        <w:rPr>
          <w:rFonts w:cs="Arial"/>
          <w:b/>
          <w:bCs/>
        </w:rPr>
        <w:t>Wed, 9/1</w:t>
      </w:r>
      <w:r>
        <w:rPr>
          <w:rFonts w:cs="Arial"/>
          <w:b/>
          <w:bCs/>
        </w:rPr>
        <w:tab/>
      </w:r>
      <w:r w:rsidRPr="004E5AFA">
        <w:rPr>
          <w:rFonts w:cs="Arial"/>
        </w:rPr>
        <w:t>Chapter One Lecture in Class (Group A) ECHO 360 link in Canvas (Group B)</w:t>
      </w:r>
    </w:p>
    <w:p w14:paraId="02865F3B" w14:textId="6899EDA7" w:rsidR="0002147F" w:rsidRPr="004E5AFA" w:rsidRDefault="004E5AFA" w:rsidP="0002147F">
      <w:pPr>
        <w:pStyle w:val="NoSpacing"/>
        <w:rPr>
          <w:rFonts w:cs="Arial"/>
        </w:rPr>
      </w:pPr>
      <w:r>
        <w:rPr>
          <w:rFonts w:cs="Arial"/>
          <w:b/>
          <w:bCs/>
        </w:rPr>
        <w:t>Mon, 9/6</w:t>
      </w:r>
      <w:r>
        <w:rPr>
          <w:rFonts w:cs="Arial"/>
          <w:b/>
          <w:bCs/>
        </w:rPr>
        <w:tab/>
      </w:r>
      <w:r w:rsidR="0002147F" w:rsidRPr="004E5AFA">
        <w:rPr>
          <w:rFonts w:cs="Arial"/>
        </w:rPr>
        <w:t xml:space="preserve">Chapter </w:t>
      </w:r>
      <w:r w:rsidR="0002147F">
        <w:rPr>
          <w:rFonts w:cs="Arial"/>
        </w:rPr>
        <w:t>Two</w:t>
      </w:r>
      <w:r w:rsidR="0002147F" w:rsidRPr="004E5AFA">
        <w:rPr>
          <w:rFonts w:cs="Arial"/>
        </w:rPr>
        <w:t xml:space="preserve"> Lecture in Class (Group </w:t>
      </w:r>
      <w:r w:rsidR="002E0A4B">
        <w:rPr>
          <w:rFonts w:cs="Arial"/>
        </w:rPr>
        <w:t>B</w:t>
      </w:r>
      <w:r w:rsidR="0002147F" w:rsidRPr="004E5AFA">
        <w:rPr>
          <w:rFonts w:cs="Arial"/>
        </w:rPr>
        <w:t xml:space="preserve">) ECHO 360 link in Canvas (Group </w:t>
      </w:r>
      <w:r w:rsidR="002E0A4B">
        <w:rPr>
          <w:rFonts w:cs="Arial"/>
        </w:rPr>
        <w:t>A</w:t>
      </w:r>
      <w:r w:rsidR="0002147F" w:rsidRPr="004E5AFA">
        <w:rPr>
          <w:rFonts w:cs="Arial"/>
        </w:rPr>
        <w:t>)</w:t>
      </w:r>
    </w:p>
    <w:p w14:paraId="1FAE1295" w14:textId="6BAAD7D5" w:rsidR="0002147F" w:rsidRPr="004E5AFA" w:rsidRDefault="004E5AFA" w:rsidP="0002147F">
      <w:pPr>
        <w:pStyle w:val="NoSpacing"/>
        <w:rPr>
          <w:rFonts w:cs="Arial"/>
        </w:rPr>
      </w:pPr>
      <w:r>
        <w:rPr>
          <w:rFonts w:cs="Arial"/>
          <w:b/>
          <w:bCs/>
        </w:rPr>
        <w:t>Wed, 9/8</w:t>
      </w:r>
      <w:r w:rsidR="0002147F">
        <w:rPr>
          <w:rFonts w:cs="Arial"/>
          <w:b/>
          <w:bCs/>
        </w:rPr>
        <w:tab/>
      </w:r>
      <w:r w:rsidR="0002147F" w:rsidRPr="004E5AFA">
        <w:rPr>
          <w:rFonts w:cs="Arial"/>
        </w:rPr>
        <w:t xml:space="preserve">Chapter </w:t>
      </w:r>
      <w:r w:rsidR="0002147F">
        <w:rPr>
          <w:rFonts w:cs="Arial"/>
        </w:rPr>
        <w:t>Two</w:t>
      </w:r>
      <w:r w:rsidR="0002147F" w:rsidRPr="004E5AFA">
        <w:rPr>
          <w:rFonts w:cs="Arial"/>
        </w:rPr>
        <w:t xml:space="preserve"> Lecture in Class (Group </w:t>
      </w:r>
      <w:r w:rsidR="002E0A4B">
        <w:rPr>
          <w:rFonts w:cs="Arial"/>
        </w:rPr>
        <w:t>A</w:t>
      </w:r>
      <w:r w:rsidR="0002147F" w:rsidRPr="004E5AFA">
        <w:rPr>
          <w:rFonts w:cs="Arial"/>
        </w:rPr>
        <w:t xml:space="preserve">) ECHO 360 link in Canvas (Group </w:t>
      </w:r>
      <w:r w:rsidR="002E0A4B">
        <w:rPr>
          <w:rFonts w:cs="Arial"/>
        </w:rPr>
        <w:t>B</w:t>
      </w:r>
      <w:r w:rsidR="0002147F" w:rsidRPr="004E5AFA">
        <w:rPr>
          <w:rFonts w:cs="Arial"/>
        </w:rPr>
        <w:t>)</w:t>
      </w:r>
    </w:p>
    <w:p w14:paraId="64941204" w14:textId="08918E00" w:rsidR="0002147F" w:rsidRPr="004E5AFA" w:rsidRDefault="004E5AFA" w:rsidP="0002147F">
      <w:pPr>
        <w:pStyle w:val="NoSpacing"/>
        <w:rPr>
          <w:rFonts w:cs="Arial"/>
        </w:rPr>
      </w:pPr>
      <w:r>
        <w:rPr>
          <w:rFonts w:cs="Arial"/>
          <w:b/>
          <w:bCs/>
        </w:rPr>
        <w:t>Mon, 9/13</w:t>
      </w:r>
      <w:r w:rsidR="0002147F">
        <w:rPr>
          <w:rFonts w:cs="Arial"/>
          <w:b/>
          <w:bCs/>
        </w:rPr>
        <w:tab/>
      </w:r>
      <w:r w:rsidR="0002147F" w:rsidRPr="004E5AFA">
        <w:rPr>
          <w:rFonts w:cs="Arial"/>
        </w:rPr>
        <w:t xml:space="preserve">Chapter </w:t>
      </w:r>
      <w:r w:rsidR="0002147F">
        <w:rPr>
          <w:rFonts w:cs="Arial"/>
        </w:rPr>
        <w:t>Three</w:t>
      </w:r>
      <w:r w:rsidR="0002147F" w:rsidRPr="004E5AFA">
        <w:rPr>
          <w:rFonts w:cs="Arial"/>
        </w:rPr>
        <w:t xml:space="preserve"> Lecture in Class (Group </w:t>
      </w:r>
      <w:r w:rsidR="002E0A4B">
        <w:rPr>
          <w:rFonts w:cs="Arial"/>
        </w:rPr>
        <w:t>B</w:t>
      </w:r>
      <w:r w:rsidR="0002147F" w:rsidRPr="004E5AFA">
        <w:rPr>
          <w:rFonts w:cs="Arial"/>
        </w:rPr>
        <w:t xml:space="preserve">) ECHO 360 link in Canvas (Group </w:t>
      </w:r>
      <w:r w:rsidR="002E0A4B">
        <w:rPr>
          <w:rFonts w:cs="Arial"/>
        </w:rPr>
        <w:t>A</w:t>
      </w:r>
      <w:r w:rsidR="0002147F" w:rsidRPr="004E5AFA">
        <w:rPr>
          <w:rFonts w:cs="Arial"/>
        </w:rPr>
        <w:t>)</w:t>
      </w:r>
    </w:p>
    <w:p w14:paraId="3B46AF56" w14:textId="308CB52D" w:rsidR="0002147F" w:rsidRPr="004E5AFA" w:rsidRDefault="004E5AFA" w:rsidP="0002147F">
      <w:pPr>
        <w:pStyle w:val="NoSpacing"/>
        <w:rPr>
          <w:rFonts w:cs="Arial"/>
        </w:rPr>
      </w:pPr>
      <w:r>
        <w:rPr>
          <w:rFonts w:cs="Arial"/>
          <w:b/>
          <w:bCs/>
        </w:rPr>
        <w:t>Wed, 9/15</w:t>
      </w:r>
      <w:r w:rsidR="0002147F">
        <w:rPr>
          <w:rFonts w:cs="Arial"/>
          <w:b/>
          <w:bCs/>
        </w:rPr>
        <w:tab/>
      </w:r>
      <w:r w:rsidR="0002147F" w:rsidRPr="004E5AFA">
        <w:rPr>
          <w:rFonts w:cs="Arial"/>
        </w:rPr>
        <w:t xml:space="preserve">Chapter </w:t>
      </w:r>
      <w:r w:rsidR="0002147F">
        <w:rPr>
          <w:rFonts w:cs="Arial"/>
        </w:rPr>
        <w:t>Three</w:t>
      </w:r>
      <w:r w:rsidR="0002147F" w:rsidRPr="004E5AFA">
        <w:rPr>
          <w:rFonts w:cs="Arial"/>
        </w:rPr>
        <w:t xml:space="preserve"> Lecture in Class (Group </w:t>
      </w:r>
      <w:r w:rsidR="002E0A4B">
        <w:rPr>
          <w:rFonts w:cs="Arial"/>
        </w:rPr>
        <w:t>A</w:t>
      </w:r>
      <w:r w:rsidR="0002147F" w:rsidRPr="004E5AFA">
        <w:rPr>
          <w:rFonts w:cs="Arial"/>
        </w:rPr>
        <w:t xml:space="preserve">) ECHO 360 link in Canvas (Group </w:t>
      </w:r>
      <w:r w:rsidR="002E0A4B">
        <w:rPr>
          <w:rFonts w:cs="Arial"/>
        </w:rPr>
        <w:t>B</w:t>
      </w:r>
      <w:r w:rsidR="0002147F" w:rsidRPr="004E5AFA">
        <w:rPr>
          <w:rFonts w:cs="Arial"/>
        </w:rPr>
        <w:t>)</w:t>
      </w:r>
    </w:p>
    <w:p w14:paraId="77F93097" w14:textId="0EF8206C" w:rsidR="0002147F" w:rsidRDefault="004E5AFA" w:rsidP="0002147F">
      <w:pPr>
        <w:pStyle w:val="NoSpacing"/>
        <w:rPr>
          <w:rFonts w:cs="Arial"/>
        </w:rPr>
      </w:pPr>
      <w:r>
        <w:rPr>
          <w:rFonts w:cs="Arial"/>
          <w:b/>
          <w:bCs/>
        </w:rPr>
        <w:t>Mon, 9/20</w:t>
      </w:r>
      <w:r w:rsidR="0002147F">
        <w:rPr>
          <w:rFonts w:cs="Arial"/>
          <w:b/>
          <w:bCs/>
        </w:rPr>
        <w:tab/>
      </w:r>
      <w:r w:rsidR="0002147F" w:rsidRPr="004E5AFA">
        <w:rPr>
          <w:rFonts w:cs="Arial"/>
        </w:rPr>
        <w:t xml:space="preserve">Chapter </w:t>
      </w:r>
      <w:r w:rsidR="0002147F">
        <w:rPr>
          <w:rFonts w:cs="Arial"/>
        </w:rPr>
        <w:t>Four</w:t>
      </w:r>
      <w:r w:rsidR="0002147F" w:rsidRPr="004E5AFA">
        <w:rPr>
          <w:rFonts w:cs="Arial"/>
        </w:rPr>
        <w:t xml:space="preserve"> Lecture in Class (Group </w:t>
      </w:r>
      <w:r w:rsidR="002E0A4B">
        <w:rPr>
          <w:rFonts w:cs="Arial"/>
        </w:rPr>
        <w:t>B</w:t>
      </w:r>
      <w:r w:rsidR="0002147F" w:rsidRPr="004E5AFA">
        <w:rPr>
          <w:rFonts w:cs="Arial"/>
        </w:rPr>
        <w:t xml:space="preserve">) ECHO 360 link in Canvas (Group </w:t>
      </w:r>
      <w:r w:rsidR="002E0A4B">
        <w:rPr>
          <w:rFonts w:cs="Arial"/>
        </w:rPr>
        <w:t>A</w:t>
      </w:r>
      <w:r w:rsidR="0002147F" w:rsidRPr="004E5AFA">
        <w:rPr>
          <w:rFonts w:cs="Arial"/>
        </w:rPr>
        <w:t>)</w:t>
      </w:r>
    </w:p>
    <w:p w14:paraId="29AB580F" w14:textId="725ADB6E" w:rsidR="0002147F" w:rsidRPr="0002147F" w:rsidRDefault="0002147F" w:rsidP="0002147F">
      <w:pPr>
        <w:pStyle w:val="NoSpacing"/>
        <w:rPr>
          <w:rFonts w:cs="Arial"/>
          <w:b/>
          <w:bCs/>
        </w:rPr>
      </w:pPr>
      <w:r>
        <w:rPr>
          <w:rFonts w:cs="Arial"/>
        </w:rPr>
        <w:tab/>
      </w:r>
      <w:r>
        <w:rPr>
          <w:rFonts w:cs="Arial"/>
        </w:rPr>
        <w:tab/>
      </w:r>
      <w:r w:rsidRPr="0002147F">
        <w:rPr>
          <w:rFonts w:cs="Arial"/>
          <w:b/>
          <w:bCs/>
        </w:rPr>
        <w:t xml:space="preserve">Module One </w:t>
      </w:r>
      <w:r>
        <w:rPr>
          <w:rFonts w:cs="Arial"/>
          <w:b/>
          <w:bCs/>
        </w:rPr>
        <w:t xml:space="preserve">(Chapters 1-4) </w:t>
      </w:r>
      <w:r w:rsidRPr="0002147F">
        <w:rPr>
          <w:rFonts w:cs="Arial"/>
          <w:b/>
          <w:bCs/>
        </w:rPr>
        <w:t>Quizzes Due by 11:59 p.m.</w:t>
      </w:r>
    </w:p>
    <w:p w14:paraId="7032533A" w14:textId="1C3A0DDF" w:rsidR="003C2B31" w:rsidRPr="004E5AFA" w:rsidRDefault="004E5AFA" w:rsidP="003C2B31">
      <w:pPr>
        <w:pStyle w:val="NoSpacing"/>
        <w:rPr>
          <w:rFonts w:cs="Arial"/>
        </w:rPr>
      </w:pPr>
      <w:r>
        <w:rPr>
          <w:rFonts w:cs="Arial"/>
          <w:b/>
          <w:bCs/>
        </w:rPr>
        <w:t>Wed, 9/22</w:t>
      </w:r>
      <w:r w:rsidR="003C2B31">
        <w:rPr>
          <w:rFonts w:cs="Arial"/>
          <w:b/>
          <w:bCs/>
        </w:rPr>
        <w:tab/>
      </w:r>
      <w:r w:rsidR="003C2B31" w:rsidRPr="004E5AFA">
        <w:rPr>
          <w:rFonts w:cs="Arial"/>
        </w:rPr>
        <w:t>Chapter</w:t>
      </w:r>
      <w:r w:rsidR="003C2B31">
        <w:rPr>
          <w:rFonts w:cs="Arial"/>
        </w:rPr>
        <w:t xml:space="preserve"> Five</w:t>
      </w:r>
      <w:r w:rsidR="003C2B31" w:rsidRPr="004E5AFA">
        <w:rPr>
          <w:rFonts w:cs="Arial"/>
        </w:rPr>
        <w:t xml:space="preserve"> Lecture in Class (Group A) ECHO 360 link in Canvas (Group B)</w:t>
      </w:r>
    </w:p>
    <w:p w14:paraId="0DB50EBD" w14:textId="2D710193" w:rsidR="002E0A4B" w:rsidRPr="004E5AFA" w:rsidRDefault="004E5AFA" w:rsidP="002E0A4B">
      <w:pPr>
        <w:pStyle w:val="NoSpacing"/>
        <w:rPr>
          <w:rFonts w:cs="Arial"/>
        </w:rPr>
      </w:pPr>
      <w:r>
        <w:rPr>
          <w:rFonts w:cs="Arial"/>
          <w:b/>
          <w:bCs/>
        </w:rPr>
        <w:t>Mon, 9/27</w:t>
      </w:r>
      <w:r w:rsidR="002E0A4B">
        <w:rPr>
          <w:rFonts w:cs="Arial"/>
          <w:b/>
          <w:bCs/>
        </w:rPr>
        <w:tab/>
      </w:r>
      <w:r w:rsidR="002E0A4B" w:rsidRPr="004E5AFA">
        <w:rPr>
          <w:rFonts w:cs="Arial"/>
        </w:rPr>
        <w:t xml:space="preserve">Chapter </w:t>
      </w:r>
      <w:r w:rsidR="002E0A4B">
        <w:rPr>
          <w:rFonts w:cs="Arial"/>
        </w:rPr>
        <w:t>Six</w:t>
      </w:r>
      <w:r w:rsidR="002E0A4B" w:rsidRPr="004E5AFA">
        <w:rPr>
          <w:rFonts w:cs="Arial"/>
        </w:rPr>
        <w:t xml:space="preserve"> Lecture in Class (Group </w:t>
      </w:r>
      <w:r w:rsidR="002E0A4B">
        <w:rPr>
          <w:rFonts w:cs="Arial"/>
        </w:rPr>
        <w:t>B</w:t>
      </w:r>
      <w:r w:rsidR="002E0A4B" w:rsidRPr="004E5AFA">
        <w:rPr>
          <w:rFonts w:cs="Arial"/>
        </w:rPr>
        <w:t xml:space="preserve">) ECHO 360 link in Canvas (Group </w:t>
      </w:r>
      <w:r w:rsidR="002E0A4B">
        <w:rPr>
          <w:rFonts w:cs="Arial"/>
        </w:rPr>
        <w:t>A</w:t>
      </w:r>
      <w:r w:rsidR="002E0A4B" w:rsidRPr="004E5AFA">
        <w:rPr>
          <w:rFonts w:cs="Arial"/>
        </w:rPr>
        <w:t>)</w:t>
      </w:r>
    </w:p>
    <w:p w14:paraId="6417BFE8" w14:textId="4CAD00CD" w:rsidR="002E0A4B" w:rsidRPr="004E5AFA" w:rsidRDefault="004E5AFA" w:rsidP="002E0A4B">
      <w:pPr>
        <w:pStyle w:val="NoSpacing"/>
        <w:rPr>
          <w:rFonts w:cs="Arial"/>
        </w:rPr>
      </w:pPr>
      <w:r>
        <w:rPr>
          <w:rFonts w:cs="Arial"/>
          <w:b/>
          <w:bCs/>
        </w:rPr>
        <w:t>Wed, 9/29</w:t>
      </w:r>
      <w:r w:rsidR="002E0A4B">
        <w:rPr>
          <w:rFonts w:cs="Arial"/>
          <w:b/>
          <w:bCs/>
        </w:rPr>
        <w:tab/>
      </w:r>
      <w:r w:rsidR="002E0A4B" w:rsidRPr="004E5AFA">
        <w:rPr>
          <w:rFonts w:cs="Arial"/>
        </w:rPr>
        <w:t xml:space="preserve">Chapter </w:t>
      </w:r>
      <w:r w:rsidR="002E0A4B">
        <w:rPr>
          <w:rFonts w:cs="Arial"/>
        </w:rPr>
        <w:t>Six</w:t>
      </w:r>
      <w:r w:rsidR="002E0A4B" w:rsidRPr="004E5AFA">
        <w:rPr>
          <w:rFonts w:cs="Arial"/>
        </w:rPr>
        <w:t xml:space="preserve"> Lecture in Class (Group A) ECHO 360 link in Canvas (Group B)</w:t>
      </w:r>
    </w:p>
    <w:p w14:paraId="5908807A" w14:textId="27D1DFA5" w:rsidR="002E0A4B" w:rsidRPr="004E5AFA" w:rsidRDefault="004E5AFA" w:rsidP="002E0A4B">
      <w:pPr>
        <w:pStyle w:val="NoSpacing"/>
        <w:rPr>
          <w:rFonts w:cs="Arial"/>
        </w:rPr>
      </w:pPr>
      <w:r>
        <w:rPr>
          <w:rFonts w:cs="Arial"/>
          <w:b/>
          <w:bCs/>
        </w:rPr>
        <w:t>Mon, 10/4</w:t>
      </w:r>
      <w:r w:rsidR="002E0A4B">
        <w:rPr>
          <w:rFonts w:cs="Arial"/>
          <w:b/>
          <w:bCs/>
        </w:rPr>
        <w:tab/>
      </w:r>
      <w:r w:rsidR="002E0A4B" w:rsidRPr="004E5AFA">
        <w:rPr>
          <w:rFonts w:cs="Arial"/>
        </w:rPr>
        <w:t xml:space="preserve">Chapter </w:t>
      </w:r>
      <w:r w:rsidR="002E0A4B">
        <w:rPr>
          <w:rFonts w:cs="Arial"/>
        </w:rPr>
        <w:t>Seven</w:t>
      </w:r>
      <w:r w:rsidR="002E0A4B" w:rsidRPr="004E5AFA">
        <w:rPr>
          <w:rFonts w:cs="Arial"/>
        </w:rPr>
        <w:t xml:space="preserve"> Lecture in Class (Group </w:t>
      </w:r>
      <w:r w:rsidR="002E0A4B">
        <w:rPr>
          <w:rFonts w:cs="Arial"/>
        </w:rPr>
        <w:t>B</w:t>
      </w:r>
      <w:r w:rsidR="002E0A4B" w:rsidRPr="004E5AFA">
        <w:rPr>
          <w:rFonts w:cs="Arial"/>
        </w:rPr>
        <w:t xml:space="preserve">) ECHO 360 link in Canvas (Group </w:t>
      </w:r>
      <w:r w:rsidR="002E0A4B">
        <w:rPr>
          <w:rFonts w:cs="Arial"/>
        </w:rPr>
        <w:t>A</w:t>
      </w:r>
      <w:r w:rsidR="002E0A4B" w:rsidRPr="004E5AFA">
        <w:rPr>
          <w:rFonts w:cs="Arial"/>
        </w:rPr>
        <w:t>)</w:t>
      </w:r>
    </w:p>
    <w:p w14:paraId="73228742" w14:textId="4F231D09" w:rsidR="002E0A4B" w:rsidRPr="004E5AFA" w:rsidRDefault="004E5AFA" w:rsidP="002E0A4B">
      <w:pPr>
        <w:pStyle w:val="NoSpacing"/>
        <w:rPr>
          <w:rFonts w:cs="Arial"/>
        </w:rPr>
      </w:pPr>
      <w:r>
        <w:rPr>
          <w:rFonts w:cs="Arial"/>
          <w:b/>
          <w:bCs/>
        </w:rPr>
        <w:t>Wed, 10/6</w:t>
      </w:r>
      <w:r w:rsidR="002E0A4B">
        <w:rPr>
          <w:rFonts w:cs="Arial"/>
          <w:b/>
          <w:bCs/>
        </w:rPr>
        <w:tab/>
      </w:r>
      <w:r w:rsidR="002E0A4B" w:rsidRPr="004E5AFA">
        <w:rPr>
          <w:rFonts w:cs="Arial"/>
        </w:rPr>
        <w:t xml:space="preserve">Chapter </w:t>
      </w:r>
      <w:r w:rsidR="002E0A4B">
        <w:rPr>
          <w:rFonts w:cs="Arial"/>
        </w:rPr>
        <w:t>Seven</w:t>
      </w:r>
      <w:r w:rsidR="002E0A4B" w:rsidRPr="004E5AFA">
        <w:rPr>
          <w:rFonts w:cs="Arial"/>
        </w:rPr>
        <w:t xml:space="preserve"> Lecture in Class (Group A) ECHO 360 link in Canvas (Group B)</w:t>
      </w:r>
    </w:p>
    <w:p w14:paraId="3AF4A4CC" w14:textId="4AB19893" w:rsidR="002E0A4B" w:rsidRPr="004E5AFA" w:rsidRDefault="004E5AFA" w:rsidP="002E0A4B">
      <w:pPr>
        <w:pStyle w:val="NoSpacing"/>
        <w:rPr>
          <w:rFonts w:cs="Arial"/>
        </w:rPr>
      </w:pPr>
      <w:r>
        <w:rPr>
          <w:rFonts w:cs="Arial"/>
          <w:b/>
          <w:bCs/>
        </w:rPr>
        <w:t>Mon, 10/11</w:t>
      </w:r>
      <w:r w:rsidR="002E0A4B">
        <w:rPr>
          <w:rFonts w:cs="Arial"/>
          <w:b/>
          <w:bCs/>
        </w:rPr>
        <w:tab/>
      </w:r>
      <w:r w:rsidR="002E0A4B" w:rsidRPr="004E5AFA">
        <w:rPr>
          <w:rFonts w:cs="Arial"/>
        </w:rPr>
        <w:t xml:space="preserve">Chapter </w:t>
      </w:r>
      <w:r w:rsidR="002E0A4B">
        <w:rPr>
          <w:rFonts w:cs="Arial"/>
        </w:rPr>
        <w:t>Eight</w:t>
      </w:r>
      <w:r w:rsidR="002E0A4B" w:rsidRPr="004E5AFA">
        <w:rPr>
          <w:rFonts w:cs="Arial"/>
        </w:rPr>
        <w:t xml:space="preserve"> Lecture in Class (Group</w:t>
      </w:r>
      <w:r w:rsidR="002E0A4B">
        <w:rPr>
          <w:rFonts w:cs="Arial"/>
        </w:rPr>
        <w:t xml:space="preserve"> B</w:t>
      </w:r>
      <w:r w:rsidR="002E0A4B" w:rsidRPr="004E5AFA">
        <w:rPr>
          <w:rFonts w:cs="Arial"/>
        </w:rPr>
        <w:t xml:space="preserve">) ECHO 360 link in Canvas (Group </w:t>
      </w:r>
      <w:r w:rsidR="002E0A4B">
        <w:rPr>
          <w:rFonts w:cs="Arial"/>
        </w:rPr>
        <w:t>A</w:t>
      </w:r>
      <w:r w:rsidR="002E0A4B" w:rsidRPr="004E5AFA">
        <w:rPr>
          <w:rFonts w:cs="Arial"/>
        </w:rPr>
        <w:t>)</w:t>
      </w:r>
    </w:p>
    <w:p w14:paraId="2E31C4CB" w14:textId="53EBFEDF" w:rsidR="002E0A4B" w:rsidRDefault="004E5AFA" w:rsidP="002E0A4B">
      <w:pPr>
        <w:pStyle w:val="NoSpacing"/>
        <w:rPr>
          <w:rFonts w:cs="Arial"/>
        </w:rPr>
      </w:pPr>
      <w:r>
        <w:rPr>
          <w:rFonts w:cs="Arial"/>
          <w:b/>
          <w:bCs/>
        </w:rPr>
        <w:t>Wed, 10/13</w:t>
      </w:r>
      <w:r w:rsidR="002E0A4B">
        <w:rPr>
          <w:rFonts w:cs="Arial"/>
          <w:b/>
          <w:bCs/>
        </w:rPr>
        <w:tab/>
      </w:r>
      <w:r w:rsidR="002E0A4B" w:rsidRPr="004E5AFA">
        <w:rPr>
          <w:rFonts w:cs="Arial"/>
        </w:rPr>
        <w:t xml:space="preserve">Chapter </w:t>
      </w:r>
      <w:r w:rsidR="002E0A4B">
        <w:rPr>
          <w:rFonts w:cs="Arial"/>
        </w:rPr>
        <w:t>Eight</w:t>
      </w:r>
      <w:r w:rsidR="002E0A4B" w:rsidRPr="004E5AFA">
        <w:rPr>
          <w:rFonts w:cs="Arial"/>
        </w:rPr>
        <w:t xml:space="preserve"> Lecture in Class (Group A) ECHO 360 link in Canvas (Group B)</w:t>
      </w:r>
    </w:p>
    <w:p w14:paraId="40C2FF7D" w14:textId="44021EB1" w:rsidR="002E0A4B" w:rsidRPr="0002147F" w:rsidRDefault="002E0A4B" w:rsidP="002E0A4B">
      <w:pPr>
        <w:pStyle w:val="NoSpacing"/>
        <w:rPr>
          <w:rFonts w:cs="Arial"/>
          <w:b/>
          <w:bCs/>
        </w:rPr>
      </w:pPr>
      <w:r>
        <w:rPr>
          <w:rFonts w:cs="Arial"/>
        </w:rPr>
        <w:tab/>
      </w:r>
      <w:r>
        <w:rPr>
          <w:rFonts w:cs="Arial"/>
        </w:rPr>
        <w:tab/>
      </w:r>
      <w:r w:rsidRPr="0002147F">
        <w:rPr>
          <w:rFonts w:cs="Arial"/>
          <w:b/>
          <w:bCs/>
        </w:rPr>
        <w:t xml:space="preserve">Module </w:t>
      </w:r>
      <w:r>
        <w:rPr>
          <w:rFonts w:cs="Arial"/>
          <w:b/>
          <w:bCs/>
        </w:rPr>
        <w:t>Two</w:t>
      </w:r>
      <w:r w:rsidRPr="0002147F">
        <w:rPr>
          <w:rFonts w:cs="Arial"/>
          <w:b/>
          <w:bCs/>
        </w:rPr>
        <w:t xml:space="preserve"> </w:t>
      </w:r>
      <w:r>
        <w:rPr>
          <w:rFonts w:cs="Arial"/>
          <w:b/>
          <w:bCs/>
        </w:rPr>
        <w:t xml:space="preserve">(Chapters 5-8) </w:t>
      </w:r>
      <w:r w:rsidRPr="0002147F">
        <w:rPr>
          <w:rFonts w:cs="Arial"/>
          <w:b/>
          <w:bCs/>
        </w:rPr>
        <w:t>Quizzes Due by 11:59 p.m.</w:t>
      </w:r>
    </w:p>
    <w:p w14:paraId="2A62F382" w14:textId="1F8C2EEA" w:rsidR="00156543" w:rsidRDefault="004E5AFA" w:rsidP="00156543">
      <w:pPr>
        <w:pStyle w:val="NoSpacing"/>
        <w:rPr>
          <w:rFonts w:cs="Arial"/>
        </w:rPr>
      </w:pPr>
      <w:r>
        <w:rPr>
          <w:rFonts w:cs="Arial"/>
          <w:b/>
          <w:bCs/>
        </w:rPr>
        <w:lastRenderedPageBreak/>
        <w:t>Mon, 10/18</w:t>
      </w:r>
      <w:r w:rsidR="007141C9">
        <w:rPr>
          <w:rFonts w:cs="Arial"/>
          <w:b/>
          <w:bCs/>
        </w:rPr>
        <w:tab/>
      </w:r>
      <w:r w:rsidR="00156543" w:rsidRPr="004E5AFA">
        <w:rPr>
          <w:rFonts w:cs="Arial"/>
        </w:rPr>
        <w:t xml:space="preserve">Chapter </w:t>
      </w:r>
      <w:r w:rsidR="00156543">
        <w:rPr>
          <w:rFonts w:cs="Arial"/>
        </w:rPr>
        <w:t>Nine</w:t>
      </w:r>
      <w:r w:rsidR="00156543" w:rsidRPr="004E5AFA">
        <w:rPr>
          <w:rFonts w:cs="Arial"/>
        </w:rPr>
        <w:t xml:space="preserve"> Lecture in Class (Group </w:t>
      </w:r>
      <w:r w:rsidR="00030995">
        <w:rPr>
          <w:rFonts w:cs="Arial"/>
        </w:rPr>
        <w:t>B</w:t>
      </w:r>
      <w:r w:rsidR="00156543" w:rsidRPr="004E5AFA">
        <w:rPr>
          <w:rFonts w:cs="Arial"/>
        </w:rPr>
        <w:t xml:space="preserve">) ECHO 360 link in Canvas (Group </w:t>
      </w:r>
      <w:r w:rsidR="00030995">
        <w:rPr>
          <w:rFonts w:cs="Arial"/>
        </w:rPr>
        <w:t>A</w:t>
      </w:r>
      <w:r w:rsidR="00156543" w:rsidRPr="004E5AFA">
        <w:rPr>
          <w:rFonts w:cs="Arial"/>
        </w:rPr>
        <w:t>)</w:t>
      </w:r>
    </w:p>
    <w:p w14:paraId="08BCE00D" w14:textId="14F6EB03" w:rsidR="00156543" w:rsidRDefault="004E5AFA" w:rsidP="00156543">
      <w:pPr>
        <w:pStyle w:val="NoSpacing"/>
        <w:rPr>
          <w:rFonts w:cs="Arial"/>
        </w:rPr>
      </w:pPr>
      <w:r>
        <w:rPr>
          <w:rFonts w:cs="Arial"/>
          <w:b/>
          <w:bCs/>
        </w:rPr>
        <w:t>Wed, 10/20</w:t>
      </w:r>
      <w:r w:rsidR="00156543">
        <w:rPr>
          <w:rFonts w:cs="Arial"/>
          <w:b/>
          <w:bCs/>
        </w:rPr>
        <w:tab/>
      </w:r>
      <w:r w:rsidR="00156543" w:rsidRPr="004E5AFA">
        <w:rPr>
          <w:rFonts w:cs="Arial"/>
        </w:rPr>
        <w:t xml:space="preserve">Chapter </w:t>
      </w:r>
      <w:r w:rsidR="00156543">
        <w:rPr>
          <w:rFonts w:cs="Arial"/>
        </w:rPr>
        <w:t>Ten</w:t>
      </w:r>
      <w:r w:rsidR="00156543" w:rsidRPr="004E5AFA">
        <w:rPr>
          <w:rFonts w:cs="Arial"/>
        </w:rPr>
        <w:t xml:space="preserve"> Lecture in Class (Group </w:t>
      </w:r>
      <w:r w:rsidR="00030995">
        <w:rPr>
          <w:rFonts w:cs="Arial"/>
        </w:rPr>
        <w:t>A</w:t>
      </w:r>
      <w:r w:rsidR="00156543" w:rsidRPr="004E5AFA">
        <w:rPr>
          <w:rFonts w:cs="Arial"/>
        </w:rPr>
        <w:t xml:space="preserve">) ECHO 360 link in Canvas (Group </w:t>
      </w:r>
      <w:r w:rsidR="00030995">
        <w:rPr>
          <w:rFonts w:cs="Arial"/>
        </w:rPr>
        <w:t>B</w:t>
      </w:r>
      <w:r w:rsidR="00156543" w:rsidRPr="004E5AFA">
        <w:rPr>
          <w:rFonts w:cs="Arial"/>
        </w:rPr>
        <w:t>)</w:t>
      </w:r>
    </w:p>
    <w:p w14:paraId="079DEC1E" w14:textId="3171B15A" w:rsidR="00156543" w:rsidRDefault="004E5AFA" w:rsidP="00156543">
      <w:pPr>
        <w:pStyle w:val="NoSpacing"/>
        <w:rPr>
          <w:rFonts w:cs="Arial"/>
        </w:rPr>
      </w:pPr>
      <w:r>
        <w:rPr>
          <w:rFonts w:cs="Arial"/>
          <w:b/>
          <w:bCs/>
        </w:rPr>
        <w:t>Mon, 10/25</w:t>
      </w:r>
      <w:r w:rsidR="00156543">
        <w:rPr>
          <w:rFonts w:cs="Arial"/>
          <w:b/>
          <w:bCs/>
        </w:rPr>
        <w:tab/>
      </w:r>
      <w:r w:rsidR="00156543" w:rsidRPr="004E5AFA">
        <w:rPr>
          <w:rFonts w:cs="Arial"/>
        </w:rPr>
        <w:t xml:space="preserve">Chapter </w:t>
      </w:r>
      <w:r w:rsidR="00156543">
        <w:rPr>
          <w:rFonts w:cs="Arial"/>
        </w:rPr>
        <w:t>Ten</w:t>
      </w:r>
      <w:r w:rsidR="00156543" w:rsidRPr="004E5AFA">
        <w:rPr>
          <w:rFonts w:cs="Arial"/>
        </w:rPr>
        <w:t xml:space="preserve"> Lecture in Class (Group </w:t>
      </w:r>
      <w:r w:rsidR="00030995">
        <w:rPr>
          <w:rFonts w:cs="Arial"/>
        </w:rPr>
        <w:t>B</w:t>
      </w:r>
      <w:r w:rsidR="00156543" w:rsidRPr="004E5AFA">
        <w:rPr>
          <w:rFonts w:cs="Arial"/>
        </w:rPr>
        <w:t xml:space="preserve">) ECHO 360 link in Canvas (Group </w:t>
      </w:r>
      <w:r w:rsidR="00030995">
        <w:rPr>
          <w:rFonts w:cs="Arial"/>
        </w:rPr>
        <w:t>A</w:t>
      </w:r>
      <w:r w:rsidR="00156543" w:rsidRPr="004E5AFA">
        <w:rPr>
          <w:rFonts w:cs="Arial"/>
        </w:rPr>
        <w:t>)</w:t>
      </w:r>
    </w:p>
    <w:p w14:paraId="7F97E917" w14:textId="2F0409C6" w:rsidR="00156543" w:rsidRDefault="004E5AFA" w:rsidP="00156543">
      <w:pPr>
        <w:pStyle w:val="NoSpacing"/>
        <w:rPr>
          <w:rFonts w:cs="Arial"/>
        </w:rPr>
      </w:pPr>
      <w:r>
        <w:rPr>
          <w:rFonts w:cs="Arial"/>
          <w:b/>
          <w:bCs/>
        </w:rPr>
        <w:t>Wed, 10/27</w:t>
      </w:r>
      <w:r w:rsidR="00156543">
        <w:rPr>
          <w:rFonts w:cs="Arial"/>
          <w:b/>
          <w:bCs/>
        </w:rPr>
        <w:tab/>
      </w:r>
      <w:r w:rsidR="00156543" w:rsidRPr="004E5AFA">
        <w:rPr>
          <w:rFonts w:cs="Arial"/>
        </w:rPr>
        <w:t xml:space="preserve">Chapter </w:t>
      </w:r>
      <w:r w:rsidR="00156543">
        <w:rPr>
          <w:rFonts w:cs="Arial"/>
        </w:rPr>
        <w:t>Eleven</w:t>
      </w:r>
      <w:r w:rsidR="00156543" w:rsidRPr="004E5AFA">
        <w:rPr>
          <w:rFonts w:cs="Arial"/>
        </w:rPr>
        <w:t xml:space="preserve"> Lecture in Class (Group </w:t>
      </w:r>
      <w:r w:rsidR="00030995">
        <w:rPr>
          <w:rFonts w:cs="Arial"/>
        </w:rPr>
        <w:t>A</w:t>
      </w:r>
      <w:r w:rsidR="00156543" w:rsidRPr="004E5AFA">
        <w:rPr>
          <w:rFonts w:cs="Arial"/>
        </w:rPr>
        <w:t xml:space="preserve">) ECHO 360 link in Canvas (Group </w:t>
      </w:r>
      <w:r w:rsidR="00030995">
        <w:rPr>
          <w:rFonts w:cs="Arial"/>
        </w:rPr>
        <w:t>B</w:t>
      </w:r>
      <w:r w:rsidR="00156543" w:rsidRPr="004E5AFA">
        <w:rPr>
          <w:rFonts w:cs="Arial"/>
        </w:rPr>
        <w:t>)</w:t>
      </w:r>
    </w:p>
    <w:p w14:paraId="7321D00D" w14:textId="2B47F0EF" w:rsidR="00156543" w:rsidRDefault="004E5AFA" w:rsidP="00156543">
      <w:pPr>
        <w:pStyle w:val="NoSpacing"/>
        <w:rPr>
          <w:rFonts w:cs="Arial"/>
        </w:rPr>
      </w:pPr>
      <w:r>
        <w:rPr>
          <w:rFonts w:cs="Arial"/>
          <w:b/>
          <w:bCs/>
        </w:rPr>
        <w:t>Mon, 11/1</w:t>
      </w:r>
      <w:r w:rsidR="00156543">
        <w:rPr>
          <w:rFonts w:cs="Arial"/>
          <w:b/>
          <w:bCs/>
        </w:rPr>
        <w:tab/>
      </w:r>
      <w:r w:rsidR="00156543" w:rsidRPr="004E5AFA">
        <w:rPr>
          <w:rFonts w:cs="Arial"/>
        </w:rPr>
        <w:t xml:space="preserve">Chapter </w:t>
      </w:r>
      <w:r w:rsidR="00156543">
        <w:rPr>
          <w:rFonts w:cs="Arial"/>
        </w:rPr>
        <w:t>Eleven</w:t>
      </w:r>
      <w:r w:rsidR="00156543" w:rsidRPr="004E5AFA">
        <w:rPr>
          <w:rFonts w:cs="Arial"/>
        </w:rPr>
        <w:t xml:space="preserve"> Lecture in Class (Group </w:t>
      </w:r>
      <w:r w:rsidR="00030995">
        <w:rPr>
          <w:rFonts w:cs="Arial"/>
        </w:rPr>
        <w:t>B</w:t>
      </w:r>
      <w:r w:rsidR="00156543" w:rsidRPr="004E5AFA">
        <w:rPr>
          <w:rFonts w:cs="Arial"/>
        </w:rPr>
        <w:t xml:space="preserve">) ECHO 360 link in Canvas (Group </w:t>
      </w:r>
      <w:r w:rsidR="00030995">
        <w:rPr>
          <w:rFonts w:cs="Arial"/>
        </w:rPr>
        <w:t>A</w:t>
      </w:r>
      <w:r w:rsidR="00156543" w:rsidRPr="004E5AFA">
        <w:rPr>
          <w:rFonts w:cs="Arial"/>
        </w:rPr>
        <w:t>)</w:t>
      </w:r>
    </w:p>
    <w:p w14:paraId="0A7A7BF0" w14:textId="7319BF55" w:rsidR="00156543" w:rsidRDefault="00156543" w:rsidP="00156543">
      <w:pPr>
        <w:pStyle w:val="NoSpacing"/>
        <w:rPr>
          <w:rFonts w:cs="Arial"/>
        </w:rPr>
      </w:pPr>
      <w:r w:rsidRPr="00156543">
        <w:rPr>
          <w:rFonts w:cs="Arial"/>
          <w:b/>
          <w:bCs/>
        </w:rPr>
        <w:t>Wed, 11/3</w:t>
      </w:r>
      <w:r>
        <w:rPr>
          <w:rFonts w:cs="Arial"/>
          <w:b/>
          <w:bCs/>
        </w:rPr>
        <w:tab/>
      </w:r>
      <w:r w:rsidRPr="004E5AFA">
        <w:rPr>
          <w:rFonts w:cs="Arial"/>
        </w:rPr>
        <w:t xml:space="preserve">Chapter </w:t>
      </w:r>
      <w:r>
        <w:rPr>
          <w:rFonts w:cs="Arial"/>
        </w:rPr>
        <w:t>Twelve</w:t>
      </w:r>
      <w:r w:rsidRPr="004E5AFA">
        <w:rPr>
          <w:rFonts w:cs="Arial"/>
        </w:rPr>
        <w:t xml:space="preserve"> Lecture in Class (Group</w:t>
      </w:r>
      <w:r w:rsidR="00030995">
        <w:rPr>
          <w:rFonts w:cs="Arial"/>
        </w:rPr>
        <w:t xml:space="preserve"> A</w:t>
      </w:r>
      <w:r w:rsidRPr="004E5AFA">
        <w:rPr>
          <w:rFonts w:cs="Arial"/>
        </w:rPr>
        <w:t>) ECHO 360 link in Canvas (Group</w:t>
      </w:r>
      <w:r>
        <w:rPr>
          <w:rFonts w:cs="Arial"/>
        </w:rPr>
        <w:t xml:space="preserve"> </w:t>
      </w:r>
      <w:r w:rsidR="00030995">
        <w:rPr>
          <w:rFonts w:cs="Arial"/>
        </w:rPr>
        <w:t>B</w:t>
      </w:r>
      <w:r w:rsidRPr="004E5AFA">
        <w:rPr>
          <w:rFonts w:cs="Arial"/>
        </w:rPr>
        <w:t>)</w:t>
      </w:r>
    </w:p>
    <w:p w14:paraId="1F9A6F36" w14:textId="55D20853" w:rsidR="00156543" w:rsidRDefault="00156543" w:rsidP="00156543">
      <w:pPr>
        <w:pStyle w:val="NoSpacing"/>
        <w:rPr>
          <w:rFonts w:cs="Arial"/>
        </w:rPr>
      </w:pPr>
      <w:r w:rsidRPr="00156543">
        <w:rPr>
          <w:rFonts w:cs="Arial"/>
          <w:b/>
          <w:bCs/>
        </w:rPr>
        <w:t>Mon, 11/8</w:t>
      </w:r>
      <w:r>
        <w:rPr>
          <w:rFonts w:cs="Arial"/>
          <w:b/>
          <w:bCs/>
        </w:rPr>
        <w:tab/>
      </w:r>
      <w:r w:rsidRPr="004E5AFA">
        <w:rPr>
          <w:rFonts w:cs="Arial"/>
        </w:rPr>
        <w:t xml:space="preserve">Chapter </w:t>
      </w:r>
      <w:r>
        <w:rPr>
          <w:rFonts w:cs="Arial"/>
        </w:rPr>
        <w:t>Twelve</w:t>
      </w:r>
      <w:r w:rsidRPr="004E5AFA">
        <w:rPr>
          <w:rFonts w:cs="Arial"/>
        </w:rPr>
        <w:t xml:space="preserve"> Lecture in Class (Group </w:t>
      </w:r>
      <w:r w:rsidR="00030995">
        <w:rPr>
          <w:rFonts w:cs="Arial"/>
        </w:rPr>
        <w:t>B</w:t>
      </w:r>
      <w:r w:rsidRPr="004E5AFA">
        <w:rPr>
          <w:rFonts w:cs="Arial"/>
        </w:rPr>
        <w:t xml:space="preserve">) ECHO 360 link in Canvas (Group </w:t>
      </w:r>
      <w:r w:rsidR="00030995">
        <w:rPr>
          <w:rFonts w:cs="Arial"/>
        </w:rPr>
        <w:t>A</w:t>
      </w:r>
      <w:r w:rsidRPr="004E5AFA">
        <w:rPr>
          <w:rFonts w:cs="Arial"/>
        </w:rPr>
        <w:t>)</w:t>
      </w:r>
    </w:p>
    <w:p w14:paraId="04A7387B" w14:textId="2DAD0B7B" w:rsidR="00156543" w:rsidRDefault="00156543" w:rsidP="00156543">
      <w:pPr>
        <w:pStyle w:val="NoSpacing"/>
        <w:rPr>
          <w:rFonts w:cs="Arial"/>
        </w:rPr>
      </w:pPr>
      <w:r>
        <w:rPr>
          <w:rFonts w:cs="Arial"/>
        </w:rPr>
        <w:tab/>
      </w:r>
      <w:r>
        <w:rPr>
          <w:rFonts w:cs="Arial"/>
        </w:rPr>
        <w:tab/>
      </w:r>
      <w:r w:rsidRPr="0002147F">
        <w:rPr>
          <w:rFonts w:cs="Arial"/>
          <w:b/>
          <w:bCs/>
        </w:rPr>
        <w:t xml:space="preserve">Module </w:t>
      </w:r>
      <w:r>
        <w:rPr>
          <w:rFonts w:cs="Arial"/>
          <w:b/>
          <w:bCs/>
        </w:rPr>
        <w:t>T</w:t>
      </w:r>
      <w:r w:rsidR="00030995">
        <w:rPr>
          <w:rFonts w:cs="Arial"/>
          <w:b/>
          <w:bCs/>
        </w:rPr>
        <w:t xml:space="preserve">hree </w:t>
      </w:r>
      <w:r>
        <w:rPr>
          <w:rFonts w:cs="Arial"/>
          <w:b/>
          <w:bCs/>
        </w:rPr>
        <w:t xml:space="preserve">(Chapters </w:t>
      </w:r>
      <w:r w:rsidR="00030995">
        <w:rPr>
          <w:rFonts w:cs="Arial"/>
          <w:b/>
          <w:bCs/>
        </w:rPr>
        <w:t>9-12</w:t>
      </w:r>
      <w:r>
        <w:rPr>
          <w:rFonts w:cs="Arial"/>
          <w:b/>
          <w:bCs/>
        </w:rPr>
        <w:t xml:space="preserve">) </w:t>
      </w:r>
      <w:r w:rsidRPr="0002147F">
        <w:rPr>
          <w:rFonts w:cs="Arial"/>
          <w:b/>
          <w:bCs/>
        </w:rPr>
        <w:t>Quizzes Due by 11:59 p.m.</w:t>
      </w:r>
    </w:p>
    <w:p w14:paraId="43968D27" w14:textId="1F413D61" w:rsidR="004E5AFA" w:rsidRDefault="004E5AFA" w:rsidP="00CD221F">
      <w:pPr>
        <w:pStyle w:val="NoSpacing"/>
        <w:rPr>
          <w:rFonts w:cs="Arial"/>
          <w:b/>
          <w:bCs/>
        </w:rPr>
      </w:pPr>
      <w:r>
        <w:rPr>
          <w:rFonts w:cs="Arial"/>
          <w:b/>
          <w:bCs/>
        </w:rPr>
        <w:t>Wed, 11/10</w:t>
      </w:r>
      <w:r w:rsidR="00030995">
        <w:rPr>
          <w:rFonts w:cs="Arial"/>
          <w:b/>
          <w:bCs/>
        </w:rPr>
        <w:tab/>
      </w:r>
      <w:r w:rsidR="00030995" w:rsidRPr="004E5AFA">
        <w:rPr>
          <w:rFonts w:cs="Arial"/>
        </w:rPr>
        <w:t xml:space="preserve">Chapter </w:t>
      </w:r>
      <w:r w:rsidR="00030995">
        <w:rPr>
          <w:rFonts w:cs="Arial"/>
        </w:rPr>
        <w:t>Thirteen</w:t>
      </w:r>
      <w:r w:rsidR="00030995" w:rsidRPr="004E5AFA">
        <w:rPr>
          <w:rFonts w:cs="Arial"/>
        </w:rPr>
        <w:t xml:space="preserve"> Lecture in Class (Group </w:t>
      </w:r>
      <w:r w:rsidR="00030995">
        <w:rPr>
          <w:rFonts w:cs="Arial"/>
        </w:rPr>
        <w:t>A</w:t>
      </w:r>
      <w:r w:rsidR="00030995" w:rsidRPr="004E5AFA">
        <w:rPr>
          <w:rFonts w:cs="Arial"/>
        </w:rPr>
        <w:t>) ECHO 360 link in Canvas (Group</w:t>
      </w:r>
      <w:r w:rsidR="00030995">
        <w:rPr>
          <w:rFonts w:cs="Arial"/>
        </w:rPr>
        <w:t xml:space="preserve"> B</w:t>
      </w:r>
      <w:r w:rsidR="00030995" w:rsidRPr="004E5AFA">
        <w:rPr>
          <w:rFonts w:cs="Arial"/>
        </w:rPr>
        <w:t>)</w:t>
      </w:r>
    </w:p>
    <w:p w14:paraId="219E9259" w14:textId="1DE7144F" w:rsidR="004E5AFA" w:rsidRPr="00030995" w:rsidRDefault="004E5AFA" w:rsidP="00CD221F">
      <w:pPr>
        <w:pStyle w:val="NoSpacing"/>
        <w:rPr>
          <w:rFonts w:cs="Arial"/>
          <w:b/>
          <w:bCs/>
          <w:sz w:val="20"/>
          <w:szCs w:val="20"/>
        </w:rPr>
      </w:pPr>
      <w:r>
        <w:rPr>
          <w:rFonts w:cs="Arial"/>
          <w:b/>
          <w:bCs/>
        </w:rPr>
        <w:t>Mon, 11/15</w:t>
      </w:r>
      <w:r w:rsidR="00030995">
        <w:rPr>
          <w:rFonts w:cs="Arial"/>
          <w:b/>
          <w:bCs/>
        </w:rPr>
        <w:tab/>
      </w:r>
      <w:r w:rsidR="00030995" w:rsidRPr="00D847CD">
        <w:rPr>
          <w:rFonts w:cs="Arial"/>
          <w:sz w:val="21"/>
          <w:szCs w:val="21"/>
        </w:rPr>
        <w:t>Chapter Fourteen Lecture in Class (Group B) ECHO 360 link in Canvas (Group A)</w:t>
      </w:r>
    </w:p>
    <w:p w14:paraId="0D153C61" w14:textId="3B8766CB" w:rsidR="004E5AFA" w:rsidRPr="00030995" w:rsidRDefault="004E5AFA" w:rsidP="00CD221F">
      <w:pPr>
        <w:pStyle w:val="NoSpacing"/>
        <w:rPr>
          <w:rFonts w:cs="Arial"/>
          <w:b/>
          <w:bCs/>
          <w:sz w:val="20"/>
          <w:szCs w:val="20"/>
        </w:rPr>
      </w:pPr>
      <w:r>
        <w:rPr>
          <w:rFonts w:cs="Arial"/>
          <w:b/>
          <w:bCs/>
        </w:rPr>
        <w:t>Wed, 11/17</w:t>
      </w:r>
      <w:r w:rsidR="00030995">
        <w:rPr>
          <w:rFonts w:cs="Arial"/>
          <w:b/>
          <w:bCs/>
        </w:rPr>
        <w:tab/>
      </w:r>
      <w:r w:rsidR="00030995" w:rsidRPr="00D847CD">
        <w:rPr>
          <w:rFonts w:cs="Arial"/>
          <w:sz w:val="21"/>
          <w:szCs w:val="21"/>
        </w:rPr>
        <w:t>Chapter Fourteen Lecture in Class (Group A) ECHO 360 link in Canvas (Group B)</w:t>
      </w:r>
    </w:p>
    <w:p w14:paraId="5D43C4B8" w14:textId="67B3857E" w:rsidR="004E5AFA" w:rsidRDefault="004E5AFA" w:rsidP="00CD221F">
      <w:pPr>
        <w:pStyle w:val="NoSpacing"/>
        <w:rPr>
          <w:rFonts w:cs="Arial"/>
          <w:b/>
          <w:bCs/>
        </w:rPr>
      </w:pPr>
      <w:r>
        <w:rPr>
          <w:rFonts w:cs="Arial"/>
          <w:b/>
          <w:bCs/>
        </w:rPr>
        <w:t>Mon, 11/22</w:t>
      </w:r>
      <w:r w:rsidR="00030995">
        <w:rPr>
          <w:rFonts w:cs="Arial"/>
          <w:b/>
          <w:bCs/>
        </w:rPr>
        <w:tab/>
      </w:r>
      <w:r w:rsidR="00030995" w:rsidRPr="004E5AFA">
        <w:rPr>
          <w:rFonts w:cs="Arial"/>
        </w:rPr>
        <w:t xml:space="preserve">Chapter </w:t>
      </w:r>
      <w:r w:rsidR="00030995">
        <w:rPr>
          <w:rFonts w:cs="Arial"/>
        </w:rPr>
        <w:t>Fifteen</w:t>
      </w:r>
      <w:r w:rsidR="00030995" w:rsidRPr="004E5AFA">
        <w:rPr>
          <w:rFonts w:cs="Arial"/>
        </w:rPr>
        <w:t xml:space="preserve"> Lecture in Class (Group </w:t>
      </w:r>
      <w:r w:rsidR="00030995">
        <w:rPr>
          <w:rFonts w:cs="Arial"/>
        </w:rPr>
        <w:t>B</w:t>
      </w:r>
      <w:r w:rsidR="00030995" w:rsidRPr="004E5AFA">
        <w:rPr>
          <w:rFonts w:cs="Arial"/>
        </w:rPr>
        <w:t>) ECHO 360 link in Canvas (Group</w:t>
      </w:r>
      <w:r w:rsidR="00030995">
        <w:rPr>
          <w:rFonts w:cs="Arial"/>
        </w:rPr>
        <w:t xml:space="preserve"> A</w:t>
      </w:r>
      <w:r w:rsidR="00030995" w:rsidRPr="004E5AFA">
        <w:rPr>
          <w:rFonts w:cs="Arial"/>
        </w:rPr>
        <w:t>)</w:t>
      </w:r>
    </w:p>
    <w:p w14:paraId="75618B6A" w14:textId="4C1BC5F3" w:rsidR="004E5AFA" w:rsidRDefault="004E5AFA" w:rsidP="00CD221F">
      <w:pPr>
        <w:pStyle w:val="NoSpacing"/>
        <w:rPr>
          <w:rFonts w:cs="Arial"/>
          <w:b/>
          <w:bCs/>
        </w:rPr>
      </w:pPr>
      <w:r>
        <w:rPr>
          <w:rFonts w:cs="Arial"/>
          <w:b/>
          <w:bCs/>
        </w:rPr>
        <w:t>Wed, 11/24</w:t>
      </w:r>
      <w:r>
        <w:rPr>
          <w:rFonts w:cs="Arial"/>
          <w:b/>
          <w:bCs/>
        </w:rPr>
        <w:tab/>
        <w:t>THANKSGIVING HOLIDAY – NO CLASS</w:t>
      </w:r>
    </w:p>
    <w:p w14:paraId="6085CA53" w14:textId="754A8EB8" w:rsidR="004E5AFA" w:rsidRDefault="004E5AFA" w:rsidP="00CD221F">
      <w:pPr>
        <w:pStyle w:val="NoSpacing"/>
        <w:rPr>
          <w:rFonts w:cs="Arial"/>
          <w:b/>
          <w:bCs/>
        </w:rPr>
      </w:pPr>
      <w:r>
        <w:rPr>
          <w:rFonts w:cs="Arial"/>
          <w:b/>
          <w:bCs/>
        </w:rPr>
        <w:t>Mon, 11/29</w:t>
      </w:r>
      <w:r w:rsidR="00030995">
        <w:rPr>
          <w:rFonts w:cs="Arial"/>
          <w:b/>
          <w:bCs/>
        </w:rPr>
        <w:tab/>
      </w:r>
      <w:r w:rsidR="00030995" w:rsidRPr="004E5AFA">
        <w:rPr>
          <w:rFonts w:cs="Arial"/>
        </w:rPr>
        <w:t xml:space="preserve">Chapter </w:t>
      </w:r>
      <w:r w:rsidR="00030995">
        <w:rPr>
          <w:rFonts w:cs="Arial"/>
        </w:rPr>
        <w:t>Fifteen</w:t>
      </w:r>
      <w:r w:rsidR="00030995" w:rsidRPr="004E5AFA">
        <w:rPr>
          <w:rFonts w:cs="Arial"/>
        </w:rPr>
        <w:t xml:space="preserve"> Lecture in Class (Group </w:t>
      </w:r>
      <w:r w:rsidR="00030995">
        <w:rPr>
          <w:rFonts w:cs="Arial"/>
        </w:rPr>
        <w:t>A</w:t>
      </w:r>
      <w:r w:rsidR="00030995" w:rsidRPr="004E5AFA">
        <w:rPr>
          <w:rFonts w:cs="Arial"/>
        </w:rPr>
        <w:t>) ECHO 360 link in Canvas (Group</w:t>
      </w:r>
      <w:r w:rsidR="00030995">
        <w:rPr>
          <w:rFonts w:cs="Arial"/>
        </w:rPr>
        <w:t xml:space="preserve"> B</w:t>
      </w:r>
      <w:r w:rsidR="00030995" w:rsidRPr="004E5AFA">
        <w:rPr>
          <w:rFonts w:cs="Arial"/>
        </w:rPr>
        <w:t>)</w:t>
      </w:r>
    </w:p>
    <w:p w14:paraId="6C1CAF76" w14:textId="2961F72A" w:rsidR="004E5AFA" w:rsidRDefault="004E5AFA" w:rsidP="00CD221F">
      <w:pPr>
        <w:pStyle w:val="NoSpacing"/>
        <w:rPr>
          <w:rFonts w:cs="Arial"/>
          <w:b/>
          <w:bCs/>
        </w:rPr>
      </w:pPr>
      <w:r>
        <w:rPr>
          <w:rFonts w:cs="Arial"/>
          <w:b/>
          <w:bCs/>
        </w:rPr>
        <w:t>Wed, 12/1</w:t>
      </w:r>
      <w:r w:rsidR="00030995">
        <w:rPr>
          <w:rFonts w:cs="Arial"/>
          <w:b/>
          <w:bCs/>
        </w:rPr>
        <w:tab/>
      </w:r>
      <w:r w:rsidR="00030995" w:rsidRPr="004E5AFA">
        <w:rPr>
          <w:rFonts w:cs="Arial"/>
        </w:rPr>
        <w:t>Chapter</w:t>
      </w:r>
      <w:r w:rsidR="00030995">
        <w:rPr>
          <w:rFonts w:cs="Arial"/>
        </w:rPr>
        <w:t xml:space="preserve"> Sixteen</w:t>
      </w:r>
      <w:r w:rsidR="00030995" w:rsidRPr="004E5AFA">
        <w:rPr>
          <w:rFonts w:cs="Arial"/>
        </w:rPr>
        <w:t xml:space="preserve"> Lecture in Class (Group </w:t>
      </w:r>
      <w:r w:rsidR="00AD5ABF">
        <w:rPr>
          <w:rFonts w:cs="Arial"/>
        </w:rPr>
        <w:t>B</w:t>
      </w:r>
      <w:r w:rsidR="00030995" w:rsidRPr="004E5AFA">
        <w:rPr>
          <w:rFonts w:cs="Arial"/>
        </w:rPr>
        <w:t>) ECHO 360 link in Canvas (Group</w:t>
      </w:r>
      <w:r w:rsidR="00030995">
        <w:rPr>
          <w:rFonts w:cs="Arial"/>
        </w:rPr>
        <w:t xml:space="preserve"> </w:t>
      </w:r>
      <w:r w:rsidR="00AD5ABF">
        <w:rPr>
          <w:rFonts w:cs="Arial"/>
        </w:rPr>
        <w:t>A</w:t>
      </w:r>
      <w:r w:rsidR="00030995" w:rsidRPr="004E5AFA">
        <w:rPr>
          <w:rFonts w:cs="Arial"/>
        </w:rPr>
        <w:t>)</w:t>
      </w:r>
    </w:p>
    <w:p w14:paraId="34F604BB" w14:textId="646040F9" w:rsidR="004E5AFA" w:rsidRPr="00D847CD" w:rsidRDefault="004E5AFA" w:rsidP="00CD221F">
      <w:pPr>
        <w:pStyle w:val="NoSpacing"/>
        <w:rPr>
          <w:rFonts w:cs="Arial"/>
          <w:b/>
          <w:bCs/>
          <w:sz w:val="21"/>
          <w:szCs w:val="21"/>
        </w:rPr>
      </w:pPr>
      <w:r>
        <w:rPr>
          <w:rFonts w:cs="Arial"/>
          <w:b/>
          <w:bCs/>
        </w:rPr>
        <w:t>Mon, 12/6</w:t>
      </w:r>
      <w:r w:rsidR="00030995">
        <w:rPr>
          <w:rFonts w:cs="Arial"/>
          <w:b/>
          <w:bCs/>
        </w:rPr>
        <w:tab/>
      </w:r>
      <w:r w:rsidR="00030995" w:rsidRPr="00D847CD">
        <w:rPr>
          <w:rFonts w:cs="Arial"/>
          <w:sz w:val="21"/>
          <w:szCs w:val="21"/>
        </w:rPr>
        <w:t>Chapter Seventeen Lecture in Class (Group A) ECHO 360 link in Canvas (Group B)</w:t>
      </w:r>
    </w:p>
    <w:p w14:paraId="2A86371C" w14:textId="73E5EC9B" w:rsidR="004E5AFA" w:rsidRDefault="004E5AFA" w:rsidP="00CD221F">
      <w:pPr>
        <w:pStyle w:val="NoSpacing"/>
        <w:rPr>
          <w:rFonts w:cs="Arial"/>
          <w:b/>
          <w:bCs/>
        </w:rPr>
      </w:pPr>
      <w:r>
        <w:rPr>
          <w:rFonts w:cs="Arial"/>
          <w:b/>
          <w:bCs/>
        </w:rPr>
        <w:t>Wed, 12/8</w:t>
      </w:r>
      <w:r>
        <w:rPr>
          <w:rFonts w:cs="Arial"/>
          <w:b/>
          <w:bCs/>
        </w:rPr>
        <w:tab/>
        <w:t>NO CLASS – FINAL EXAM WEEK</w:t>
      </w:r>
    </w:p>
    <w:p w14:paraId="56B2DADC" w14:textId="7083106E" w:rsidR="0002147F" w:rsidRDefault="0002147F" w:rsidP="00CD221F">
      <w:pPr>
        <w:pStyle w:val="NoSpacing"/>
        <w:rPr>
          <w:rFonts w:cs="Arial"/>
          <w:b/>
          <w:bCs/>
        </w:rPr>
      </w:pPr>
      <w:r>
        <w:rPr>
          <w:rFonts w:cs="Arial"/>
          <w:b/>
          <w:bCs/>
        </w:rPr>
        <w:t>Mon, 12/13</w:t>
      </w:r>
      <w:r>
        <w:rPr>
          <w:rFonts w:cs="Arial"/>
          <w:b/>
          <w:bCs/>
        </w:rPr>
        <w:tab/>
        <w:t>NO CLASS – FINAL EXAM WEEK</w:t>
      </w:r>
    </w:p>
    <w:p w14:paraId="6F1A4F3C" w14:textId="580EC394" w:rsidR="0002147F" w:rsidRDefault="0002147F" w:rsidP="00CD221F">
      <w:pPr>
        <w:pStyle w:val="NoSpacing"/>
        <w:rPr>
          <w:rFonts w:cs="Arial"/>
          <w:b/>
          <w:bCs/>
        </w:rPr>
      </w:pPr>
      <w:r>
        <w:rPr>
          <w:rFonts w:cs="Arial"/>
          <w:b/>
          <w:bCs/>
        </w:rPr>
        <w:t>Wed, 12/15</w:t>
      </w:r>
      <w:r>
        <w:rPr>
          <w:rFonts w:cs="Arial"/>
          <w:b/>
          <w:bCs/>
        </w:rPr>
        <w:tab/>
        <w:t>Module Four (Chapter 13-17) Quizzes Due by 11:59 p.m.</w:t>
      </w:r>
    </w:p>
    <w:p w14:paraId="6B28EBDA" w14:textId="0BD64F28" w:rsidR="0002147F" w:rsidRDefault="0002147F" w:rsidP="00CD221F">
      <w:pPr>
        <w:pStyle w:val="NoSpacing"/>
        <w:rPr>
          <w:rFonts w:cs="Arial"/>
          <w:b/>
          <w:bCs/>
        </w:rPr>
      </w:pPr>
      <w:r>
        <w:rPr>
          <w:rFonts w:cs="Arial"/>
          <w:b/>
          <w:bCs/>
        </w:rPr>
        <w:tab/>
      </w:r>
      <w:r>
        <w:rPr>
          <w:rFonts w:cs="Arial"/>
          <w:b/>
          <w:bCs/>
        </w:rPr>
        <w:tab/>
        <w:t>Research Project Due by 11:59 p.m.</w:t>
      </w:r>
    </w:p>
    <w:p w14:paraId="37A75F03" w14:textId="1A5B32EF" w:rsidR="0002147F" w:rsidRDefault="0002147F" w:rsidP="00CD221F">
      <w:pPr>
        <w:pStyle w:val="NoSpacing"/>
        <w:rPr>
          <w:rFonts w:cs="Arial"/>
          <w:b/>
          <w:bCs/>
        </w:rPr>
      </w:pPr>
      <w:r>
        <w:rPr>
          <w:rFonts w:cs="Arial"/>
          <w:b/>
          <w:bCs/>
        </w:rPr>
        <w:tab/>
      </w:r>
      <w:r>
        <w:rPr>
          <w:rFonts w:cs="Arial"/>
          <w:b/>
          <w:bCs/>
        </w:rPr>
        <w:tab/>
        <w:t>Still Alice Extra-Credit Assignment Due by 11:59 p.m.</w:t>
      </w:r>
    </w:p>
    <w:p w14:paraId="37286176" w14:textId="77176C95" w:rsidR="0002147F" w:rsidRDefault="0002147F" w:rsidP="00CD221F">
      <w:pPr>
        <w:pStyle w:val="NoSpacing"/>
        <w:rPr>
          <w:rFonts w:cs="Arial"/>
          <w:b/>
          <w:bCs/>
        </w:rPr>
      </w:pPr>
      <w:r>
        <w:rPr>
          <w:rFonts w:cs="Arial"/>
          <w:b/>
          <w:bCs/>
        </w:rPr>
        <w:tab/>
      </w:r>
      <w:r>
        <w:rPr>
          <w:rFonts w:cs="Arial"/>
          <w:b/>
          <w:bCs/>
        </w:rPr>
        <w:tab/>
      </w:r>
    </w:p>
    <w:p w14:paraId="74BC1CBB" w14:textId="77777777" w:rsidR="004E5AFA" w:rsidRDefault="004E5AFA" w:rsidP="00CD221F">
      <w:pPr>
        <w:pStyle w:val="NoSpacing"/>
        <w:rPr>
          <w:rFonts w:cs="Arial"/>
          <w:b/>
          <w:bCs/>
        </w:rPr>
      </w:pPr>
    </w:p>
    <w:p w14:paraId="7C74E1CB" w14:textId="77777777" w:rsidR="00CD221F" w:rsidRDefault="00CD221F" w:rsidP="00CD221F">
      <w:pPr>
        <w:pStyle w:val="NoSpacing"/>
        <w:rPr>
          <w:rFonts w:cs="Arial"/>
          <w:b/>
          <w:bCs/>
          <w:u w:val="single"/>
        </w:rPr>
      </w:pPr>
    </w:p>
    <w:p w14:paraId="2B072E02" w14:textId="77777777" w:rsidR="00CD221F" w:rsidRDefault="00CD221F" w:rsidP="00CD221F">
      <w:pPr>
        <w:pStyle w:val="NoSpacing"/>
        <w:rPr>
          <w:b/>
          <w:bCs/>
          <w:i/>
          <w:iCs/>
        </w:rPr>
      </w:pPr>
      <w:r>
        <w:rPr>
          <w:rFonts w:cs="Arial"/>
          <w:b/>
          <w:bCs/>
          <w:u w:val="single"/>
        </w:rPr>
        <w:t>NOTE:</w:t>
      </w:r>
      <w:r>
        <w:rPr>
          <w:rFonts w:cs="Arial"/>
          <w:color w:val="FF0000"/>
        </w:rPr>
        <w:t xml:space="preserve">  </w:t>
      </w:r>
      <w:r>
        <w:rPr>
          <w:rFonts w:cs="Arial"/>
          <w:i/>
          <w:iCs/>
        </w:rPr>
        <w:t xml:space="preserve">As the instructor for this course, I reserve the right to adjust this schedule in any way that serves the educational needs of the students enrolled in this course. –Susan C. </w:t>
      </w:r>
      <w:proofErr w:type="spellStart"/>
      <w:r>
        <w:rPr>
          <w:rFonts w:cs="Arial"/>
          <w:i/>
          <w:iCs/>
        </w:rPr>
        <w:t>Eddlemon</w:t>
      </w:r>
      <w:proofErr w:type="spellEnd"/>
    </w:p>
    <w:p w14:paraId="4D7CCB55" w14:textId="77777777" w:rsidR="00CD221F" w:rsidRDefault="00CD221F" w:rsidP="00CD221F">
      <w:pPr>
        <w:keepNext/>
        <w:jc w:val="center"/>
        <w:rPr>
          <w:rFonts w:cs="Arial"/>
          <w:color w:val="FF0000"/>
          <w:szCs w:val="21"/>
        </w:rPr>
      </w:pPr>
    </w:p>
    <w:p w14:paraId="47915618" w14:textId="77777777" w:rsidR="00CD221F" w:rsidRDefault="00CD221F" w:rsidP="00CD221F">
      <w:pPr>
        <w:pStyle w:val="Heading2"/>
      </w:pPr>
      <w:r>
        <w:t>Institutional Information</w:t>
      </w:r>
    </w:p>
    <w:p w14:paraId="2DA0A4DF" w14:textId="77777777" w:rsidR="00CD221F" w:rsidRDefault="00CD221F" w:rsidP="00CD221F">
      <w:r>
        <w:rPr>
          <w:rFonts w:eastAsia="Times New Roman" w:cs="Arial"/>
          <w:szCs w:val="21"/>
          <w:lang w:eastAsia="en-US"/>
        </w:rPr>
        <w:t xml:space="preserve">UTA students are encouraged to review the below institutional policies and informational sections and reach out to the specific office with any questions. </w:t>
      </w:r>
      <w:r>
        <w:t xml:space="preserve">To view this institutional information, please visit the </w:t>
      </w:r>
      <w:hyperlink r:id="rId7" w:history="1">
        <w:r>
          <w:rPr>
            <w:rStyle w:val="Hyperlink"/>
          </w:rPr>
          <w:t>Institutional Information</w:t>
        </w:r>
      </w:hyperlink>
      <w:r>
        <w:t xml:space="preserve"> page (https://resources.uta.edu/provost/course-related-info/institutional-policies.php) which includes the following policies among others:</w:t>
      </w:r>
    </w:p>
    <w:p w14:paraId="06E1C3CD" w14:textId="77777777" w:rsidR="00CD221F" w:rsidRDefault="00CD221F" w:rsidP="00CD221F">
      <w:pPr>
        <w:pStyle w:val="ListParagraph"/>
        <w:numPr>
          <w:ilvl w:val="0"/>
          <w:numId w:val="1"/>
        </w:numPr>
      </w:pPr>
      <w:r>
        <w:t>Drop Policy</w:t>
      </w:r>
    </w:p>
    <w:p w14:paraId="1E213936" w14:textId="77777777" w:rsidR="00CD221F" w:rsidRDefault="00CD221F" w:rsidP="00CD221F">
      <w:pPr>
        <w:pStyle w:val="ListParagraph"/>
        <w:numPr>
          <w:ilvl w:val="0"/>
          <w:numId w:val="1"/>
        </w:numPr>
      </w:pPr>
      <w:r>
        <w:t>Disability Accommodations</w:t>
      </w:r>
    </w:p>
    <w:p w14:paraId="7B9C86C2" w14:textId="77777777" w:rsidR="00CD221F" w:rsidRDefault="00CD221F" w:rsidP="00CD221F">
      <w:pPr>
        <w:pStyle w:val="ListParagraph"/>
        <w:numPr>
          <w:ilvl w:val="0"/>
          <w:numId w:val="1"/>
        </w:numPr>
      </w:pPr>
      <w:r>
        <w:t>Title IX Policy</w:t>
      </w:r>
    </w:p>
    <w:p w14:paraId="3EEABEE2" w14:textId="77777777" w:rsidR="00CD221F" w:rsidRDefault="00CD221F" w:rsidP="00CD221F">
      <w:pPr>
        <w:pStyle w:val="ListParagraph"/>
        <w:numPr>
          <w:ilvl w:val="0"/>
          <w:numId w:val="1"/>
        </w:numPr>
      </w:pPr>
      <w:r>
        <w:t>Academic Integrity</w:t>
      </w:r>
    </w:p>
    <w:p w14:paraId="4EA9A810" w14:textId="77777777" w:rsidR="00CD221F" w:rsidRDefault="00CD221F" w:rsidP="00CD221F">
      <w:pPr>
        <w:pStyle w:val="ListParagraph"/>
        <w:numPr>
          <w:ilvl w:val="0"/>
          <w:numId w:val="1"/>
        </w:numPr>
      </w:pPr>
      <w:r>
        <w:t>Student Feedback Survey</w:t>
      </w:r>
    </w:p>
    <w:p w14:paraId="5DA13DFC" w14:textId="77777777" w:rsidR="00CD221F" w:rsidRDefault="00CD221F" w:rsidP="00CD221F">
      <w:pPr>
        <w:pStyle w:val="ListParagraph"/>
        <w:numPr>
          <w:ilvl w:val="0"/>
          <w:numId w:val="1"/>
        </w:numPr>
      </w:pPr>
      <w:r>
        <w:t>Final Exam Schedule</w:t>
      </w:r>
    </w:p>
    <w:p w14:paraId="0DD3D407" w14:textId="77777777" w:rsidR="00CD221F" w:rsidRDefault="00CD221F" w:rsidP="00CD221F">
      <w:pPr>
        <w:pStyle w:val="Heading2"/>
      </w:pPr>
      <w:r>
        <w:t>Additional Information</w:t>
      </w:r>
    </w:p>
    <w:p w14:paraId="1279BE1A" w14:textId="77777777" w:rsidR="00CD221F" w:rsidRDefault="00CD221F" w:rsidP="00CD221F">
      <w:pPr>
        <w:pStyle w:val="Heading3"/>
      </w:pPr>
      <w:r>
        <w:t>Face Covering Policy</w:t>
      </w:r>
    </w:p>
    <w:p w14:paraId="637EAFB4" w14:textId="77777777" w:rsidR="00CD221F" w:rsidRDefault="00CD221F" w:rsidP="00CD221F">
      <w:r>
        <w:rPr>
          <w:i/>
          <w:iCs/>
        </w:rPr>
        <w:t xml:space="preserve">While the use of face coverings on campus is no longer mandatory, all students and instructional staff are strongly encouraged to wear face coverings while they are on campus. This is particularly true inside buildings and within classrooms and labs where social distancing is not possible due to limited space. If a student needs accommodations to ensure social </w:t>
      </w:r>
      <w:r>
        <w:rPr>
          <w:i/>
          <w:iCs/>
        </w:rPr>
        <w:lastRenderedPageBreak/>
        <w:t>distancing in the classroom due to being at high risk they are encouraged to work directly with the Student Access and Resource Center to assist in these accommodations.</w:t>
      </w:r>
      <w:r>
        <w:t xml:space="preserve"> </w:t>
      </w:r>
      <w:r>
        <w:rPr>
          <w:i/>
          <w:iCs/>
        </w:rPr>
        <w:t>If students need masks, they may obtain them at the Central Library, the E.H. Hereford University Center’s front desk or in their department.</w:t>
      </w:r>
    </w:p>
    <w:p w14:paraId="0E277871" w14:textId="77777777" w:rsidR="00CD221F" w:rsidRDefault="00CD221F" w:rsidP="00CD221F"/>
    <w:p w14:paraId="1B4437AF" w14:textId="77777777" w:rsidR="00CD221F" w:rsidRDefault="00CD221F" w:rsidP="00CD221F">
      <w:pPr>
        <w:pStyle w:val="Heading3"/>
      </w:pPr>
      <w:r>
        <w:t>Attendance</w:t>
      </w:r>
    </w:p>
    <w:p w14:paraId="2318E3A2" w14:textId="77777777" w:rsidR="00CD221F" w:rsidRDefault="00CD221F" w:rsidP="00CD221F">
      <w:pPr>
        <w:spacing w:after="240"/>
        <w:rPr>
          <w:rFonts w:cs="Arial"/>
        </w:rPr>
      </w:pPr>
      <w:r>
        <w:rPr>
          <w:rFonts w:cs="Arial"/>
        </w:rPr>
        <w:t>At 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section, you are not penalized for missing class.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must note the last date a student attended their class based on evidence such as a test, participation in a class project or presentation, or an engagement online via Canvas. This date is reported to the Department of Education for federal financial aid recipients.</w:t>
      </w:r>
    </w:p>
    <w:p w14:paraId="0CE17407" w14:textId="77777777" w:rsidR="00CD221F" w:rsidRDefault="00CD221F" w:rsidP="00CD221F">
      <w:pPr>
        <w:pStyle w:val="Heading3"/>
      </w:pPr>
      <w:r>
        <w:t>Emergency Exit Procedures</w:t>
      </w:r>
    </w:p>
    <w:p w14:paraId="402CF088" w14:textId="77777777" w:rsidR="00CD221F" w:rsidRDefault="00CD221F" w:rsidP="00CD221F">
      <w:pPr>
        <w:rPr>
          <w:rFonts w:cs="Arial"/>
        </w:rPr>
      </w:pPr>
      <w:r>
        <w:rPr>
          <w:rFonts w:cs="Arial"/>
        </w:rPr>
        <w:t xml:space="preserve">Should we experience an emergency event that requires evacuation of the building, students should exit the room and move toward the nearest exit, </w:t>
      </w:r>
      <w:r>
        <w:rPr>
          <w:rFonts w:cs="Arial"/>
          <w:color w:val="000000" w:themeColor="text1"/>
        </w:rPr>
        <w:t>which is to the left when you exit our room</w:t>
      </w:r>
      <w:r>
        <w:rPr>
          <w:rFonts w:cs="Arial"/>
          <w:color w:val="0000FF"/>
        </w:rPr>
        <w:t>.</w:t>
      </w:r>
      <w:r>
        <w:rPr>
          <w:rFonts w:cs="Arial"/>
        </w:rPr>
        <w:t xml:space="preserve"> When exiting the building during an emergency, do not take an elevator but use the stairwells instead. Faculty members and instructional staff will assist students in selecting the safest route for evacuation and will make arrangements to assist individuals with disabilities.  </w:t>
      </w:r>
      <w:hyperlink r:id="rId8" w:history="1">
        <w:r>
          <w:rPr>
            <w:rStyle w:val="Hyperlink"/>
            <w:rFonts w:cs="Arial"/>
          </w:rPr>
          <w:t>Emergency/Fire Evacuation Procedures</w:t>
        </w:r>
      </w:hyperlink>
      <w:r>
        <w:rPr>
          <w:rFonts w:cs="Arial"/>
          <w:color w:val="FF0000"/>
        </w:rPr>
        <w:t xml:space="preserve">.  </w:t>
      </w:r>
      <w:r>
        <w:rPr>
          <w:rFonts w:cs="Arial"/>
          <w:color w:val="000000" w:themeColor="text1"/>
          <w:szCs w:val="21"/>
        </w:rPr>
        <w:t xml:space="preserve">Students should also be encouraged to subscribe to the </w:t>
      </w:r>
      <w:proofErr w:type="spellStart"/>
      <w:r>
        <w:rPr>
          <w:rFonts w:cs="Arial"/>
          <w:color w:val="000000" w:themeColor="text1"/>
          <w:szCs w:val="21"/>
        </w:rPr>
        <w:t>MavAlert</w:t>
      </w:r>
      <w:proofErr w:type="spellEnd"/>
      <w:r>
        <w:rPr>
          <w:rFonts w:cs="Arial"/>
          <w:color w:val="000000" w:themeColor="text1"/>
          <w:szCs w:val="21"/>
        </w:rPr>
        <w:t xml:space="preserve"> system that will send information in case of an emergency to their cell phones or email accounts. Anyone can subscribe at </w:t>
      </w:r>
      <w:hyperlink r:id="rId9" w:history="1">
        <w:r>
          <w:rPr>
            <w:rStyle w:val="Hyperlink"/>
            <w:rFonts w:cs="Arial"/>
            <w:szCs w:val="21"/>
          </w:rPr>
          <w:t>Emergency Communication System</w:t>
        </w:r>
      </w:hyperlink>
      <w:r>
        <w:rPr>
          <w:rFonts w:cs="Arial"/>
          <w:color w:val="FF0000"/>
          <w:szCs w:val="21"/>
        </w:rPr>
        <w:t xml:space="preserve">. </w:t>
      </w:r>
    </w:p>
    <w:p w14:paraId="17146FE5" w14:textId="77777777" w:rsidR="00CD221F" w:rsidRDefault="00CD221F" w:rsidP="00CD221F">
      <w:pPr>
        <w:pStyle w:val="Heading3"/>
      </w:pPr>
      <w:r>
        <w:t>Academic Success Center</w:t>
      </w:r>
    </w:p>
    <w:p w14:paraId="0615598B" w14:textId="77777777" w:rsidR="00CD221F" w:rsidRDefault="00CD221F" w:rsidP="00CD221F">
      <w:pPr>
        <w:rPr>
          <w:rFonts w:cs="Arial"/>
        </w:rPr>
      </w:pPr>
      <w:r>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10" w:history="1">
        <w:r>
          <w:rPr>
            <w:rStyle w:val="Hyperlink"/>
          </w:rPr>
          <w:t>Academic Success Center</w:t>
        </w:r>
      </w:hyperlink>
      <w:r>
        <w:t xml:space="preserve">.  To request disability accommodations for tutoring, please complete this </w:t>
      </w:r>
      <w:hyperlink r:id="rId11" w:history="1">
        <w:r>
          <w:rPr>
            <w:rStyle w:val="Hyperlink"/>
          </w:rPr>
          <w:t>form</w:t>
        </w:r>
      </w:hyperlink>
      <w:r>
        <w:t>.</w:t>
      </w:r>
    </w:p>
    <w:p w14:paraId="7C18E98E" w14:textId="77777777" w:rsidR="00CD221F" w:rsidRDefault="00CD221F" w:rsidP="00CD221F"/>
    <w:p w14:paraId="62C4F866" w14:textId="77777777" w:rsidR="00CD221F" w:rsidRDefault="00CD221F" w:rsidP="00CD221F">
      <w:pPr>
        <w:rPr>
          <w:rFonts w:asciiTheme="minorBidi" w:hAnsiTheme="minorBidi" w:cstheme="minorBidi"/>
        </w:rPr>
      </w:pPr>
      <w:r>
        <w:rPr>
          <w:rFonts w:cs="Arial"/>
          <w:b/>
          <w:bCs/>
        </w:rPr>
        <w:t>The</w:t>
      </w:r>
      <w:r>
        <w:rPr>
          <w:rFonts w:cs="Arial"/>
          <w:b/>
          <w:bCs/>
          <w:color w:val="0000FF"/>
        </w:rPr>
        <w:t xml:space="preserve"> </w:t>
      </w:r>
      <w:hyperlink r:id="rId12" w:history="1">
        <w:r>
          <w:rPr>
            <w:rStyle w:val="Hyperlink"/>
            <w:rFonts w:cs="Arial"/>
          </w:rPr>
          <w:t>IDEAS Center</w:t>
        </w:r>
      </w:hyperlink>
      <w:r>
        <w:rPr>
          <w:rFonts w:cs="Arial"/>
        </w:rPr>
        <w:t xml:space="preserve"> (https://www.uta.edu/ideas/)</w:t>
      </w:r>
      <w:r>
        <w:rPr>
          <w:rFonts w:cs="Arial"/>
          <w:b/>
          <w:bCs/>
        </w:rPr>
        <w:t xml:space="preserve"> (</w:t>
      </w:r>
      <w:r>
        <w:rPr>
          <w:rFonts w:cs="Arial"/>
        </w:rPr>
        <w:t>2</w:t>
      </w:r>
      <w:r>
        <w:rPr>
          <w:rFonts w:cs="Arial"/>
          <w:vertAlign w:val="superscript"/>
        </w:rPr>
        <w:t>nd</w:t>
      </w:r>
      <w:r>
        <w:rPr>
          <w:rFonts w:cs="Arial"/>
        </w:rPr>
        <w:t xml:space="preserve"> Floor of Central Library) offers </w:t>
      </w:r>
      <w:r>
        <w:rPr>
          <w:rFonts w:cs="Arial"/>
          <w:b/>
          <w:bCs/>
        </w:rPr>
        <w:t>FREE</w:t>
      </w:r>
      <w:r>
        <w:rPr>
          <w:rFonts w:cs="Arial"/>
        </w:rPr>
        <w:t xml:space="preserve"> </w:t>
      </w:r>
      <w:hyperlink r:id="rId13" w:history="1">
        <w:r>
          <w:rPr>
            <w:rStyle w:val="Hyperlink"/>
            <w:rFonts w:cs="Arial"/>
          </w:rPr>
          <w:t>tutoring</w:t>
        </w:r>
      </w:hyperlink>
      <w:r>
        <w:rPr>
          <w:rFonts w:cs="Arial"/>
          <w:color w:val="0000FF"/>
        </w:rPr>
        <w:t xml:space="preserve"> </w:t>
      </w:r>
      <w:r>
        <w:rPr>
          <w:rFonts w:cs="Arial"/>
        </w:rPr>
        <w:t>and</w:t>
      </w:r>
      <w:r>
        <w:rPr>
          <w:rFonts w:cs="Arial"/>
          <w:color w:val="0000FF"/>
        </w:rPr>
        <w:t xml:space="preserve"> </w:t>
      </w:r>
      <w:hyperlink r:id="rId14" w:history="1">
        <w:r>
          <w:rPr>
            <w:rStyle w:val="Hyperlink"/>
            <w:rFonts w:cs="Arial"/>
          </w:rPr>
          <w:t>mentoring</w:t>
        </w:r>
      </w:hyperlink>
      <w:r>
        <w:rPr>
          <w:rFonts w:cs="Arial"/>
          <w:color w:val="0000FF"/>
        </w:rPr>
        <w:t xml:space="preserve"> </w:t>
      </w:r>
      <w:r>
        <w:rPr>
          <w:rFonts w:cs="Arial"/>
        </w:rPr>
        <w:t>to all students with a focus on transfer students, sophomores, veterans and others undergoing a transition to UT Arlington. Students can drop in or check the schedule of available peer tutors at www.uta.edu/IDEAS, or call (817) 272-6593.</w:t>
      </w:r>
    </w:p>
    <w:p w14:paraId="397A5F29" w14:textId="77777777" w:rsidR="00CD221F" w:rsidRDefault="00CD221F" w:rsidP="00CD221F">
      <w:pPr>
        <w:pStyle w:val="Heading3"/>
      </w:pPr>
      <w:r>
        <w:t>The English Writing Center (411LIBR)</w:t>
      </w:r>
    </w:p>
    <w:p w14:paraId="26A17645" w14:textId="77777777" w:rsidR="00CD221F" w:rsidRDefault="00CD221F" w:rsidP="00CD221F">
      <w:pPr>
        <w:spacing w:after="100" w:afterAutospacing="1"/>
        <w:rPr>
          <w:rFonts w:cs="Arial"/>
        </w:rPr>
      </w:pPr>
      <w:r>
        <w:rPr>
          <w:rFonts w:cs="Arial"/>
          <w:szCs w:val="21"/>
        </w:rPr>
        <w:t xml:space="preserve">The Writing Center offers </w:t>
      </w:r>
      <w:r>
        <w:rPr>
          <w:rFonts w:cs="Arial"/>
          <w:b/>
          <w:szCs w:val="21"/>
        </w:rPr>
        <w:t>FREE</w:t>
      </w:r>
      <w:r>
        <w:rPr>
          <w:rFonts w:cs="Arial"/>
          <w:szCs w:val="21"/>
        </w:rPr>
        <w:t xml:space="preserve"> tutoring in 15-, 30-, 45-, and 60-minute face-to-face and online sessions to all UTA students on any phase of their UTA coursework. Register and make appointments online at the</w:t>
      </w:r>
      <w:r>
        <w:rPr>
          <w:rFonts w:cs="Arial"/>
          <w:color w:val="0000FF"/>
          <w:szCs w:val="21"/>
        </w:rPr>
        <w:t xml:space="preserve"> </w:t>
      </w:r>
      <w:hyperlink r:id="rId15" w:history="1">
        <w:r>
          <w:rPr>
            <w:rStyle w:val="Hyperlink"/>
            <w:rFonts w:cs="Arial"/>
            <w:szCs w:val="21"/>
          </w:rPr>
          <w:t>Writing Center</w:t>
        </w:r>
      </w:hyperlink>
      <w:r>
        <w:rPr>
          <w:rFonts w:cs="Arial"/>
          <w:color w:val="0000FF"/>
          <w:szCs w:val="21"/>
        </w:rPr>
        <w:t xml:space="preserve"> </w:t>
      </w:r>
      <w:r>
        <w:rPr>
          <w:rFonts w:cs="Arial"/>
          <w:szCs w:val="21"/>
        </w:rPr>
        <w:t>(</w:t>
      </w:r>
      <w:r>
        <w:rPr>
          <w:rFonts w:cs="Arial"/>
        </w:rPr>
        <w:t>https://uta.mywconline.com)</w:t>
      </w:r>
      <w:r>
        <w:rPr>
          <w:rFonts w:cs="Arial"/>
          <w:szCs w:val="21"/>
        </w:rPr>
        <w:t xml:space="preserve">. Classroom visits, workshops, and specialized services for graduate students and faculty are also available. Please see </w:t>
      </w:r>
      <w:hyperlink r:id="rId16" w:history="1">
        <w:r>
          <w:rPr>
            <w:rStyle w:val="Hyperlink"/>
            <w:rFonts w:cs="Arial"/>
            <w:szCs w:val="21"/>
          </w:rPr>
          <w:t>Writing Center: OWL</w:t>
        </w:r>
      </w:hyperlink>
      <w:r>
        <w:rPr>
          <w:rFonts w:cs="Arial"/>
          <w:color w:val="0000FF"/>
          <w:szCs w:val="21"/>
        </w:rPr>
        <w:t xml:space="preserve"> </w:t>
      </w:r>
      <w:r>
        <w:rPr>
          <w:rFonts w:cs="Arial"/>
          <w:szCs w:val="21"/>
        </w:rPr>
        <w:t>for detailed information on all our programs and services.</w:t>
      </w:r>
    </w:p>
    <w:p w14:paraId="1B430EC2" w14:textId="77777777" w:rsidR="00CD221F" w:rsidRDefault="00CD221F" w:rsidP="00CD221F">
      <w:pPr>
        <w:spacing w:before="100" w:beforeAutospacing="1" w:after="100" w:afterAutospacing="1"/>
        <w:rPr>
          <w:rFonts w:cs="Arial"/>
        </w:rPr>
      </w:pPr>
      <w:r>
        <w:rPr>
          <w:rFonts w:cs="Arial"/>
        </w:rPr>
        <w:lastRenderedPageBreak/>
        <w:t>The Library’s 2</w:t>
      </w:r>
      <w:r>
        <w:rPr>
          <w:rFonts w:cs="Arial"/>
          <w:vertAlign w:val="superscript"/>
        </w:rPr>
        <w:t>nd</w:t>
      </w:r>
      <w:r>
        <w:rPr>
          <w:rFonts w:cs="Arial"/>
        </w:rPr>
        <w:t xml:space="preserve"> floor</w:t>
      </w:r>
      <w:r>
        <w:rPr>
          <w:rFonts w:cs="Arial"/>
          <w:color w:val="0000FF"/>
        </w:rPr>
        <w:t xml:space="preserve"> </w:t>
      </w:r>
      <w:hyperlink r:id="rId17" w:history="1">
        <w:r>
          <w:rPr>
            <w:rStyle w:val="Hyperlink"/>
            <w:rFonts w:cs="Arial"/>
          </w:rPr>
          <w:t>Academic Plaza</w:t>
        </w:r>
      </w:hyperlink>
      <w:r>
        <w:rPr>
          <w:rFonts w:cs="Arial"/>
          <w:color w:val="0000FF"/>
        </w:rPr>
        <w:t xml:space="preserve"> </w:t>
      </w:r>
      <w:r>
        <w:rPr>
          <w:rFonts w:cs="Arial"/>
        </w:rPr>
        <w:t>(http://library.uta.edu/academic-plaza) offers students a central hub of support services, including IDEAS Center, University Advising Services, Transfer UTA and various college/school advising hours. Services are available during the</w:t>
      </w:r>
      <w:r>
        <w:rPr>
          <w:rFonts w:cs="Arial"/>
          <w:color w:val="0000FF"/>
        </w:rPr>
        <w:t xml:space="preserve"> </w:t>
      </w:r>
      <w:hyperlink r:id="rId18" w:history="1">
        <w:r>
          <w:rPr>
            <w:rStyle w:val="Hyperlink"/>
            <w:rFonts w:cs="Arial"/>
          </w:rPr>
          <w:t>library’s hours</w:t>
        </w:r>
      </w:hyperlink>
      <w:r>
        <w:rPr>
          <w:rFonts w:cs="Arial"/>
          <w:color w:val="0000FF"/>
        </w:rPr>
        <w:t xml:space="preserve"> </w:t>
      </w:r>
      <w:r>
        <w:rPr>
          <w:rFonts w:cs="Arial"/>
        </w:rPr>
        <w:t>of operation.</w:t>
      </w:r>
    </w:p>
    <w:p w14:paraId="7699EC35" w14:textId="77777777" w:rsidR="00CD221F" w:rsidRDefault="00CD221F" w:rsidP="00CD221F">
      <w:pPr>
        <w:pStyle w:val="Heading3"/>
      </w:pPr>
      <w:r>
        <w:t>Librarian to Contact</w:t>
      </w:r>
    </w:p>
    <w:p w14:paraId="0A07B541" w14:textId="77777777" w:rsidR="00CD221F" w:rsidRDefault="00CD221F" w:rsidP="00CD221F">
      <w:pPr>
        <w:tabs>
          <w:tab w:val="left" w:leader="dot" w:pos="3600"/>
        </w:tabs>
        <w:spacing w:after="160"/>
        <w:rPr>
          <w:rFonts w:cs="Arial"/>
          <w:szCs w:val="21"/>
        </w:rPr>
      </w:pPr>
      <w:r>
        <w:rPr>
          <w:rFonts w:cs="Arial"/>
          <w:szCs w:val="21"/>
        </w:rPr>
        <w:t xml:space="preserve">Each academic unit has access to </w:t>
      </w:r>
      <w:hyperlink r:id="rId19" w:history="1">
        <w:r>
          <w:rPr>
            <w:rStyle w:val="Hyperlink"/>
            <w:rFonts w:cs="Arial"/>
            <w:szCs w:val="21"/>
          </w:rPr>
          <w:t>Librarians by Academic Subject</w:t>
        </w:r>
      </w:hyperlink>
      <w:r>
        <w:rPr>
          <w:rFonts w:cs="Arial"/>
          <w:color w:val="0000FF"/>
          <w:szCs w:val="21"/>
        </w:rPr>
        <w:t xml:space="preserve"> </w:t>
      </w:r>
      <w:r>
        <w:rPr>
          <w:rFonts w:cs="Arial"/>
          <w:szCs w:val="21"/>
        </w:rPr>
        <w:t xml:space="preserve">that can assist students with research projects, tutorials on plagiarism and citation references as well as support with databases and course reserves. </w:t>
      </w:r>
    </w:p>
    <w:p w14:paraId="64C125CD" w14:textId="77777777" w:rsidR="00CD221F" w:rsidRDefault="00CD221F" w:rsidP="00CD221F">
      <w:pPr>
        <w:pStyle w:val="Heading2"/>
      </w:pPr>
      <w:r>
        <w:t>Emergency Phone Numbers</w:t>
      </w:r>
    </w:p>
    <w:p w14:paraId="60D4033C" w14:textId="77777777" w:rsidR="00CD221F" w:rsidRDefault="00CD221F" w:rsidP="00CD221F">
      <w:pPr>
        <w:rPr>
          <w:rFonts w:cs="Arial"/>
        </w:rPr>
      </w:pPr>
      <w:r>
        <w:rPr>
          <w:rFonts w:cs="Arial"/>
        </w:rPr>
        <w:t xml:space="preserve">In case of an on-campus emergency, call the UT Arlington Police Department at </w:t>
      </w:r>
      <w:r>
        <w:rPr>
          <w:rFonts w:cs="Arial"/>
          <w:b/>
          <w:bCs/>
        </w:rPr>
        <w:t>817-272-3003</w:t>
      </w:r>
      <w:r>
        <w:rPr>
          <w:rFonts w:cs="Arial"/>
        </w:rPr>
        <w:t xml:space="preserve"> (non-campus phone), </w:t>
      </w:r>
      <w:r>
        <w:rPr>
          <w:rFonts w:cs="Arial"/>
          <w:b/>
          <w:bCs/>
        </w:rPr>
        <w:t>2-3003</w:t>
      </w:r>
      <w:r>
        <w:rPr>
          <w:rFonts w:cs="Arial"/>
        </w:rPr>
        <w:t xml:space="preserve"> (campus phone). You may also dial 911. Non-emergency number 817-272-3381</w:t>
      </w:r>
    </w:p>
    <w:p w14:paraId="408D05DD" w14:textId="77777777" w:rsidR="00CD221F" w:rsidRDefault="00CD221F" w:rsidP="00CD221F">
      <w:pPr>
        <w:pStyle w:val="Heading2"/>
      </w:pPr>
      <w:r>
        <w:rPr>
          <w:rStyle w:val="normalchar"/>
          <w:bCs/>
        </w:rPr>
        <w:t xml:space="preserve">Library </w:t>
      </w:r>
      <w:r>
        <w:rPr>
          <w:rStyle w:val="normalchar"/>
        </w:rPr>
        <w:t>Information</w:t>
      </w:r>
    </w:p>
    <w:p w14:paraId="7D26CCCB" w14:textId="77777777" w:rsidR="00CD221F" w:rsidRDefault="00CD221F" w:rsidP="00CD221F">
      <w:pPr>
        <w:pStyle w:val="Heading3"/>
      </w:pPr>
      <w:r>
        <w:rPr>
          <w:rStyle w:val="normalchar"/>
        </w:rPr>
        <w:t>Research or General Library Help</w:t>
      </w:r>
    </w:p>
    <w:p w14:paraId="548B7BF5" w14:textId="77777777" w:rsidR="00CD221F" w:rsidRDefault="00CD221F" w:rsidP="00CD221F">
      <w:pPr>
        <w:rPr>
          <w:rFonts w:cs="Arial"/>
        </w:rPr>
      </w:pPr>
      <w:r>
        <w:t>Ask for Help</w:t>
      </w:r>
    </w:p>
    <w:p w14:paraId="061F5BB8"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0" w:history="1">
        <w:r w:rsidR="00CD221F">
          <w:rPr>
            <w:rStyle w:val="Hyperlink"/>
            <w:rFonts w:ascii="Arial" w:eastAsiaTheme="majorEastAsia" w:hAnsi="Arial" w:cs="Arial"/>
            <w:sz w:val="22"/>
            <w:szCs w:val="22"/>
          </w:rPr>
          <w:t>Academic Plaza Consultation Services </w:t>
        </w:r>
      </w:hyperlink>
      <w:r w:rsidR="00CD221F">
        <w:rPr>
          <w:rStyle w:val="normalchar"/>
          <w:rFonts w:ascii="Arial" w:hAnsi="Arial" w:cs="Arial"/>
          <w:sz w:val="22"/>
          <w:szCs w:val="22"/>
        </w:rPr>
        <w:t>(</w:t>
      </w:r>
      <w:r w:rsidR="00CD221F">
        <w:rPr>
          <w:rStyle w:val="hyperlinkchar"/>
          <w:rFonts w:ascii="Arial" w:hAnsi="Arial" w:cs="Arial"/>
          <w:sz w:val="22"/>
          <w:szCs w:val="22"/>
        </w:rPr>
        <w:t>library.uta.edu/academic-plaza)</w:t>
      </w:r>
    </w:p>
    <w:p w14:paraId="7C0E6307"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1" w:history="1">
        <w:r w:rsidR="00CD221F">
          <w:rPr>
            <w:rStyle w:val="Hyperlink"/>
            <w:rFonts w:ascii="Arial" w:eastAsiaTheme="majorEastAsia" w:hAnsi="Arial" w:cs="Arial"/>
            <w:sz w:val="22"/>
            <w:szCs w:val="22"/>
          </w:rPr>
          <w:t>Ask Us </w:t>
        </w:r>
      </w:hyperlink>
      <w:r w:rsidR="00CD221F">
        <w:rPr>
          <w:rStyle w:val="normalchar"/>
          <w:rFonts w:ascii="Arial" w:hAnsi="Arial" w:cs="Arial"/>
          <w:sz w:val="22"/>
          <w:szCs w:val="22"/>
        </w:rPr>
        <w:t>(</w:t>
      </w:r>
      <w:hyperlink r:id="rId22" w:history="1">
        <w:r w:rsidR="00CD221F">
          <w:rPr>
            <w:rStyle w:val="hyperlinkchar"/>
            <w:rFonts w:ascii="Arial" w:hAnsi="Arial" w:cs="Arial"/>
            <w:sz w:val="22"/>
            <w:szCs w:val="22"/>
          </w:rPr>
          <w:t>ask.uta.edu/</w:t>
        </w:r>
      </w:hyperlink>
      <w:r w:rsidR="00CD221F">
        <w:rPr>
          <w:rFonts w:ascii="Arial" w:hAnsi="Arial" w:cs="Arial"/>
          <w:sz w:val="22"/>
          <w:szCs w:val="22"/>
        </w:rPr>
        <w:t>)</w:t>
      </w:r>
    </w:p>
    <w:p w14:paraId="4EFA04CB"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3" w:history="1">
        <w:r w:rsidR="00CD221F">
          <w:rPr>
            <w:rStyle w:val="Hyperlink"/>
            <w:rFonts w:ascii="Arial" w:eastAsiaTheme="majorEastAsia" w:hAnsi="Arial" w:cs="Arial"/>
            <w:sz w:val="22"/>
            <w:szCs w:val="22"/>
          </w:rPr>
          <w:t>Research Coaches</w:t>
        </w:r>
      </w:hyperlink>
      <w:r w:rsidR="00CD221F">
        <w:rPr>
          <w:rStyle w:val="hyperlinkchar"/>
          <w:rFonts w:ascii="Arial" w:hAnsi="Arial" w:cs="Arial"/>
          <w:color w:val="000000" w:themeColor="text1"/>
          <w:sz w:val="22"/>
          <w:szCs w:val="22"/>
        </w:rPr>
        <w:t xml:space="preserve"> (</w:t>
      </w:r>
      <w:r w:rsidR="00CD221F">
        <w:rPr>
          <w:rFonts w:ascii="Arial" w:hAnsi="Arial" w:cs="Arial"/>
          <w:sz w:val="22"/>
          <w:szCs w:val="22"/>
        </w:rPr>
        <w:t>http://libguides.uta.edu/researchcoach)</w:t>
      </w:r>
    </w:p>
    <w:p w14:paraId="6896C652" w14:textId="77777777" w:rsidR="00CD221F" w:rsidRDefault="00CD221F" w:rsidP="00CD221F">
      <w:pPr>
        <w:pStyle w:val="Normal1"/>
        <w:spacing w:before="0" w:beforeAutospacing="0" w:after="0" w:afterAutospacing="0"/>
        <w:rPr>
          <w:rFonts w:ascii="Arial" w:hAnsi="Arial" w:cs="Arial"/>
          <w:sz w:val="22"/>
          <w:szCs w:val="22"/>
        </w:rPr>
      </w:pPr>
      <w:r>
        <w:rPr>
          <w:rFonts w:ascii="Arial" w:hAnsi="Arial" w:cs="Arial"/>
          <w:sz w:val="22"/>
          <w:szCs w:val="22"/>
        </w:rPr>
        <w:t>Resources</w:t>
      </w:r>
    </w:p>
    <w:p w14:paraId="7B432B2D"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4" w:history="1">
        <w:r w:rsidR="00CD221F">
          <w:rPr>
            <w:rStyle w:val="Hyperlink"/>
            <w:rFonts w:ascii="Arial" w:eastAsiaTheme="majorEastAsia" w:hAnsi="Arial" w:cs="Arial"/>
            <w:sz w:val="22"/>
            <w:szCs w:val="22"/>
          </w:rPr>
          <w:t>Library Tutorials</w:t>
        </w:r>
      </w:hyperlink>
      <w:r w:rsidR="00CD221F">
        <w:rPr>
          <w:rStyle w:val="normalchar"/>
          <w:rFonts w:ascii="Arial" w:hAnsi="Arial" w:cs="Arial"/>
          <w:sz w:val="22"/>
          <w:szCs w:val="22"/>
        </w:rPr>
        <w:t> (</w:t>
      </w:r>
      <w:hyperlink r:id="rId25" w:history="1">
        <w:r w:rsidR="00CD221F">
          <w:rPr>
            <w:rStyle w:val="hyperlinkchar"/>
            <w:rFonts w:ascii="Arial" w:hAnsi="Arial" w:cs="Arial"/>
            <w:sz w:val="22"/>
            <w:szCs w:val="22"/>
          </w:rPr>
          <w:t>library.uta.edu/how-to</w:t>
        </w:r>
      </w:hyperlink>
      <w:r w:rsidR="00CD221F">
        <w:rPr>
          <w:rFonts w:ascii="Arial" w:hAnsi="Arial" w:cs="Arial"/>
          <w:sz w:val="22"/>
          <w:szCs w:val="22"/>
        </w:rPr>
        <w:t>)</w:t>
      </w:r>
    </w:p>
    <w:p w14:paraId="5ADC530F"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6" w:history="1">
        <w:r w:rsidR="00CD221F">
          <w:rPr>
            <w:rStyle w:val="Hyperlink"/>
            <w:rFonts w:ascii="Arial" w:eastAsiaTheme="majorEastAsia" w:hAnsi="Arial" w:cs="Arial"/>
            <w:sz w:val="22"/>
            <w:szCs w:val="22"/>
          </w:rPr>
          <w:t>Subject and Course Research Guides</w:t>
        </w:r>
      </w:hyperlink>
      <w:r w:rsidR="00CD221F">
        <w:rPr>
          <w:rStyle w:val="normalchar"/>
          <w:rFonts w:ascii="Arial" w:hAnsi="Arial" w:cs="Arial"/>
          <w:sz w:val="22"/>
          <w:szCs w:val="22"/>
        </w:rPr>
        <w:t> (</w:t>
      </w:r>
      <w:hyperlink r:id="rId27" w:history="1">
        <w:r w:rsidR="00CD221F">
          <w:rPr>
            <w:rStyle w:val="hyperlinkchar"/>
            <w:rFonts w:ascii="Arial" w:hAnsi="Arial" w:cs="Arial"/>
            <w:sz w:val="22"/>
            <w:szCs w:val="22"/>
          </w:rPr>
          <w:t>libguides.uta.edu</w:t>
        </w:r>
      </w:hyperlink>
      <w:r w:rsidR="00CD221F">
        <w:rPr>
          <w:rFonts w:ascii="Arial" w:hAnsi="Arial" w:cs="Arial"/>
          <w:sz w:val="22"/>
          <w:szCs w:val="22"/>
        </w:rPr>
        <w:t>)</w:t>
      </w:r>
    </w:p>
    <w:p w14:paraId="516B4E13" w14:textId="77777777" w:rsidR="00CD221F" w:rsidRDefault="00E249BE" w:rsidP="00CD221F">
      <w:pPr>
        <w:pStyle w:val="Normal1"/>
        <w:numPr>
          <w:ilvl w:val="0"/>
          <w:numId w:val="2"/>
        </w:numPr>
        <w:spacing w:before="0" w:beforeAutospacing="0" w:after="0" w:afterAutospacing="0"/>
        <w:rPr>
          <w:rFonts w:ascii="Arial" w:hAnsi="Arial" w:cs="Arial"/>
          <w:sz w:val="22"/>
          <w:szCs w:val="22"/>
        </w:rPr>
      </w:pPr>
      <w:hyperlink r:id="rId28" w:history="1">
        <w:r w:rsidR="00CD221F">
          <w:rPr>
            <w:rStyle w:val="Hyperlink"/>
            <w:rFonts w:ascii="Arial" w:eastAsiaTheme="majorEastAsia" w:hAnsi="Arial" w:cs="Arial"/>
            <w:sz w:val="22"/>
            <w:szCs w:val="22"/>
          </w:rPr>
          <w:t>Librarians by Subject</w:t>
        </w:r>
      </w:hyperlink>
      <w:r w:rsidR="00CD221F">
        <w:rPr>
          <w:rFonts w:ascii="Arial" w:hAnsi="Arial" w:cs="Arial"/>
          <w:sz w:val="22"/>
          <w:szCs w:val="22"/>
        </w:rPr>
        <w:t xml:space="preserve"> (library.uta.edu/subject-librarians)</w:t>
      </w:r>
    </w:p>
    <w:p w14:paraId="1C9F10C3" w14:textId="77777777" w:rsidR="00CD221F" w:rsidRDefault="00E249BE" w:rsidP="00CD221F">
      <w:pPr>
        <w:pStyle w:val="Normal1"/>
        <w:numPr>
          <w:ilvl w:val="0"/>
          <w:numId w:val="3"/>
        </w:numPr>
        <w:spacing w:before="0" w:beforeAutospacing="0" w:after="0" w:afterAutospacing="0"/>
        <w:rPr>
          <w:rFonts w:ascii="Arial" w:hAnsi="Arial" w:cs="Arial"/>
          <w:sz w:val="22"/>
          <w:szCs w:val="22"/>
        </w:rPr>
      </w:pPr>
      <w:hyperlink r:id="rId29" w:history="1">
        <w:r w:rsidR="00CD221F">
          <w:rPr>
            <w:rStyle w:val="Hyperlink"/>
            <w:rFonts w:ascii="Arial" w:eastAsiaTheme="majorEastAsia" w:hAnsi="Arial" w:cs="Arial"/>
            <w:sz w:val="22"/>
            <w:szCs w:val="22"/>
          </w:rPr>
          <w:t>A to Z List of Library Databases</w:t>
        </w:r>
      </w:hyperlink>
      <w:r w:rsidR="00CD221F">
        <w:rPr>
          <w:rStyle w:val="normalchar"/>
          <w:rFonts w:ascii="Arial" w:hAnsi="Arial" w:cs="Arial"/>
          <w:sz w:val="22"/>
          <w:szCs w:val="22"/>
        </w:rPr>
        <w:t> (</w:t>
      </w:r>
      <w:r w:rsidR="00CD221F">
        <w:rPr>
          <w:rStyle w:val="hyperlinkchar"/>
          <w:rFonts w:ascii="Arial" w:hAnsi="Arial" w:cs="Arial"/>
          <w:sz w:val="22"/>
          <w:szCs w:val="22"/>
        </w:rPr>
        <w:t>libguides.uta.edu/</w:t>
      </w:r>
      <w:proofErr w:type="spellStart"/>
      <w:r w:rsidR="00CD221F">
        <w:rPr>
          <w:rStyle w:val="hyperlinkchar"/>
          <w:rFonts w:ascii="Arial" w:hAnsi="Arial" w:cs="Arial"/>
          <w:sz w:val="22"/>
          <w:szCs w:val="22"/>
        </w:rPr>
        <w:t>az.php</w:t>
      </w:r>
      <w:proofErr w:type="spellEnd"/>
      <w:r w:rsidR="00CD221F">
        <w:rPr>
          <w:rStyle w:val="hyperlinkchar"/>
          <w:rFonts w:ascii="Arial" w:hAnsi="Arial" w:cs="Arial"/>
          <w:sz w:val="22"/>
          <w:szCs w:val="22"/>
        </w:rPr>
        <w:t>)</w:t>
      </w:r>
    </w:p>
    <w:p w14:paraId="1D52C4DC" w14:textId="77777777" w:rsidR="00CD221F" w:rsidRDefault="00E249BE" w:rsidP="00CD221F">
      <w:pPr>
        <w:pStyle w:val="Normal1"/>
        <w:numPr>
          <w:ilvl w:val="0"/>
          <w:numId w:val="3"/>
        </w:numPr>
        <w:spacing w:before="0" w:beforeAutospacing="0" w:after="0" w:afterAutospacing="0"/>
        <w:rPr>
          <w:rFonts w:ascii="Arial" w:hAnsi="Arial" w:cs="Arial"/>
          <w:sz w:val="22"/>
          <w:szCs w:val="22"/>
        </w:rPr>
      </w:pPr>
      <w:hyperlink r:id="rId30" w:anchor="!/course_reserves" w:history="1">
        <w:r w:rsidR="00CD221F">
          <w:rPr>
            <w:rStyle w:val="Hyperlink"/>
            <w:rFonts w:ascii="Arial" w:eastAsiaTheme="majorEastAsia" w:hAnsi="Arial" w:cs="Arial"/>
            <w:sz w:val="22"/>
            <w:szCs w:val="22"/>
          </w:rPr>
          <w:t>Course Reserves </w:t>
        </w:r>
      </w:hyperlink>
      <w:r w:rsidR="00CD221F">
        <w:rPr>
          <w:rStyle w:val="normalchar"/>
          <w:rFonts w:ascii="Arial" w:hAnsi="Arial" w:cs="Arial"/>
          <w:sz w:val="22"/>
          <w:szCs w:val="22"/>
        </w:rPr>
        <w:t>(</w:t>
      </w:r>
      <w:r w:rsidR="00CD221F">
        <w:rPr>
          <w:rStyle w:val="hyperlinkchar"/>
          <w:rFonts w:ascii="Arial" w:hAnsi="Arial" w:cs="Arial"/>
          <w:sz w:val="22"/>
          <w:szCs w:val="22"/>
        </w:rPr>
        <w:t>https://uta.summon.serialssolutions.com/#!/course_reserves)</w:t>
      </w:r>
    </w:p>
    <w:p w14:paraId="0B56F25C" w14:textId="77777777" w:rsidR="00CD221F" w:rsidRDefault="00E249BE" w:rsidP="00CD221F">
      <w:pPr>
        <w:pStyle w:val="Normal1"/>
        <w:numPr>
          <w:ilvl w:val="0"/>
          <w:numId w:val="3"/>
        </w:numPr>
        <w:spacing w:before="0" w:beforeAutospacing="0" w:after="0" w:afterAutospacing="0"/>
        <w:rPr>
          <w:rFonts w:ascii="Arial" w:hAnsi="Arial" w:cs="Arial"/>
          <w:sz w:val="22"/>
          <w:szCs w:val="22"/>
        </w:rPr>
      </w:pPr>
      <w:hyperlink r:id="rId31" w:history="1">
        <w:r w:rsidR="00CD221F">
          <w:rPr>
            <w:rStyle w:val="Hyperlink"/>
            <w:rFonts w:ascii="Arial" w:eastAsiaTheme="majorEastAsia" w:hAnsi="Arial" w:cs="Arial"/>
            <w:sz w:val="22"/>
            <w:szCs w:val="22"/>
          </w:rPr>
          <w:t>Study Room Reservations </w:t>
        </w:r>
      </w:hyperlink>
      <w:r w:rsidR="00CD221F">
        <w:rPr>
          <w:rStyle w:val="normalchar"/>
          <w:rFonts w:ascii="Arial" w:hAnsi="Arial" w:cs="Arial"/>
          <w:sz w:val="22"/>
          <w:szCs w:val="22"/>
        </w:rPr>
        <w:t>(</w:t>
      </w:r>
      <w:r w:rsidR="00CD221F">
        <w:rPr>
          <w:rStyle w:val="hyperlinkchar"/>
          <w:rFonts w:ascii="Arial" w:hAnsi="Arial" w:cs="Arial"/>
          <w:sz w:val="22"/>
          <w:szCs w:val="22"/>
        </w:rPr>
        <w:t>openroom.uta.edu/)</w:t>
      </w:r>
    </w:p>
    <w:p w14:paraId="219C5D02" w14:textId="77777777" w:rsidR="00CD221F" w:rsidRDefault="00CD221F" w:rsidP="00CD221F"/>
    <w:p w14:paraId="30CD8992" w14:textId="77777777" w:rsidR="00CD221F" w:rsidRDefault="00CD221F"/>
    <w:sectPr w:rsidR="00CD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1F"/>
    <w:rsid w:val="0002147F"/>
    <w:rsid w:val="00030995"/>
    <w:rsid w:val="000F40B8"/>
    <w:rsid w:val="00105C5A"/>
    <w:rsid w:val="00156543"/>
    <w:rsid w:val="002E0A4B"/>
    <w:rsid w:val="003C2B31"/>
    <w:rsid w:val="004E5AFA"/>
    <w:rsid w:val="005C4E64"/>
    <w:rsid w:val="006A1BF6"/>
    <w:rsid w:val="006D63B7"/>
    <w:rsid w:val="007141C9"/>
    <w:rsid w:val="00741F6B"/>
    <w:rsid w:val="007977E4"/>
    <w:rsid w:val="0092413E"/>
    <w:rsid w:val="00935D29"/>
    <w:rsid w:val="00A06396"/>
    <w:rsid w:val="00AD5ABF"/>
    <w:rsid w:val="00BB11A0"/>
    <w:rsid w:val="00BE4B2F"/>
    <w:rsid w:val="00CD221F"/>
    <w:rsid w:val="00D847CD"/>
    <w:rsid w:val="00E249BE"/>
    <w:rsid w:val="00E96F16"/>
    <w:rsid w:val="00F4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B6C1"/>
  <w15:chartTrackingRefBased/>
  <w15:docId w15:val="{190C5183-E299-430C-A605-B4CBE9FF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1F"/>
    <w:pPr>
      <w:spacing w:after="0" w:line="240" w:lineRule="auto"/>
    </w:pPr>
    <w:rPr>
      <w:rFonts w:ascii="Arial" w:eastAsia="SimSun" w:hAnsi="Arial" w:cs="Times New Roman"/>
      <w:lang w:eastAsia="zh-CN"/>
    </w:rPr>
  </w:style>
  <w:style w:type="paragraph" w:styleId="Heading1">
    <w:name w:val="heading 1"/>
    <w:basedOn w:val="Normal"/>
    <w:next w:val="Normal"/>
    <w:link w:val="Heading1Char"/>
    <w:uiPriority w:val="9"/>
    <w:qFormat/>
    <w:rsid w:val="00CD221F"/>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D221F"/>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semiHidden/>
    <w:unhideWhenUsed/>
    <w:qFormat/>
    <w:rsid w:val="00CD221F"/>
    <w:pPr>
      <w:spacing w:before="240"/>
      <w:outlineLvl w:val="2"/>
    </w:pPr>
    <w:rPr>
      <w:rFonts w:cs="Arial"/>
      <w: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1F"/>
    <w:rPr>
      <w:rFonts w:asciiTheme="majorHAnsi" w:eastAsiaTheme="majorEastAsia" w:hAnsiTheme="majorHAnsi" w:cstheme="majorBidi"/>
      <w:b/>
      <w:bCs/>
      <w:sz w:val="28"/>
      <w:szCs w:val="28"/>
      <w:lang w:eastAsia="zh-CN"/>
    </w:rPr>
  </w:style>
  <w:style w:type="character" w:customStyle="1" w:styleId="Heading2Char">
    <w:name w:val="Heading 2 Char"/>
    <w:basedOn w:val="DefaultParagraphFont"/>
    <w:link w:val="Heading2"/>
    <w:uiPriority w:val="9"/>
    <w:semiHidden/>
    <w:rsid w:val="00CD221F"/>
    <w:rPr>
      <w:rFonts w:ascii="Arial" w:eastAsia="SimSun" w:hAnsi="Arial" w:cs="Arial"/>
      <w:b/>
      <w:sz w:val="24"/>
      <w:szCs w:val="21"/>
      <w:lang w:eastAsia="zh-CN"/>
    </w:rPr>
  </w:style>
  <w:style w:type="character" w:customStyle="1" w:styleId="Heading3Char">
    <w:name w:val="Heading 3 Char"/>
    <w:basedOn w:val="DefaultParagraphFont"/>
    <w:link w:val="Heading3"/>
    <w:uiPriority w:val="9"/>
    <w:semiHidden/>
    <w:rsid w:val="00CD221F"/>
    <w:rPr>
      <w:rFonts w:ascii="Arial" w:eastAsia="SimSun" w:hAnsi="Arial" w:cs="Arial"/>
      <w:b/>
      <w:szCs w:val="21"/>
      <w:lang w:eastAsia="zh-CN"/>
    </w:rPr>
  </w:style>
  <w:style w:type="character" w:styleId="Hyperlink">
    <w:name w:val="Hyperlink"/>
    <w:uiPriority w:val="99"/>
    <w:semiHidden/>
    <w:unhideWhenUsed/>
    <w:rsid w:val="00CD221F"/>
    <w:rPr>
      <w:color w:val="0000FF"/>
      <w:u w:val="single"/>
    </w:rPr>
  </w:style>
  <w:style w:type="paragraph" w:styleId="NormalWeb">
    <w:name w:val="Normal (Web)"/>
    <w:basedOn w:val="Normal"/>
    <w:uiPriority w:val="99"/>
    <w:semiHidden/>
    <w:unhideWhenUsed/>
    <w:rsid w:val="00CD221F"/>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CD221F"/>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CD221F"/>
    <w:pPr>
      <w:ind w:left="720"/>
      <w:contextualSpacing/>
    </w:pPr>
  </w:style>
  <w:style w:type="paragraph" w:customStyle="1" w:styleId="Normal1">
    <w:name w:val="Normal1"/>
    <w:basedOn w:val="Normal"/>
    <w:uiPriority w:val="99"/>
    <w:rsid w:val="00CD221F"/>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CD221F"/>
  </w:style>
  <w:style w:type="character" w:customStyle="1" w:styleId="hyperlinkchar">
    <w:name w:val="hyperlink__char"/>
    <w:basedOn w:val="DefaultParagraphFont"/>
    <w:rsid w:val="00CD221F"/>
  </w:style>
  <w:style w:type="character" w:customStyle="1" w:styleId="a-size-base">
    <w:name w:val="a-size-base"/>
    <w:basedOn w:val="DefaultParagraphFont"/>
    <w:rsid w:val="00CD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a.edu/ideas/services/tutoring/index.php" TargetMode="External"/><Relationship Id="rId18" Type="http://schemas.openxmlformats.org/officeDocument/2006/relationships/hyperlink" Target="https://library.uta.edu/hours" TargetMode="External"/><Relationship Id="rId26" Type="http://schemas.openxmlformats.org/officeDocument/2006/relationships/hyperlink" Target="https://libguides.uta.edu/" TargetMode="External"/><Relationship Id="rId3" Type="http://schemas.openxmlformats.org/officeDocument/2006/relationships/settings" Target="settings.xml"/><Relationship Id="rId21" Type="http://schemas.openxmlformats.org/officeDocument/2006/relationships/hyperlink" Target="http://ask.uta.edu/" TargetMode="External"/><Relationship Id="rId7" Type="http://schemas.openxmlformats.org/officeDocument/2006/relationships/hyperlink" Target="https://resources.uta.edu/provost/course-related-info/institutional-policies.php" TargetMode="External"/><Relationship Id="rId12" Type="http://schemas.openxmlformats.org/officeDocument/2006/relationships/hyperlink" Target="https://www.uta.edu/ideas/" TargetMode="External"/><Relationship Id="rId17" Type="http://schemas.openxmlformats.org/officeDocument/2006/relationships/hyperlink" Target="http://library.uta.edu/academic-plaza" TargetMode="External"/><Relationship Id="rId25" Type="http://schemas.openxmlformats.org/officeDocument/2006/relationships/hyperlink" Target="http://library.uta.edu/how-t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edu/owl" TargetMode="External"/><Relationship Id="rId20" Type="http://schemas.openxmlformats.org/officeDocument/2006/relationships/hyperlink" Target="https://library.uta.edu/academic-plaza" TargetMode="External"/><Relationship Id="rId29" Type="http://schemas.openxmlformats.org/officeDocument/2006/relationships/hyperlink" Target="https://libguides.uta.edu/az.php" TargetMode="External"/><Relationship Id="rId1" Type="http://schemas.openxmlformats.org/officeDocument/2006/relationships/numbering" Target="numbering.xml"/><Relationship Id="rId6" Type="http://schemas.openxmlformats.org/officeDocument/2006/relationships/hyperlink" Target="http://www.uta.edu/deanofstudents/complaints/index.php" TargetMode="External"/><Relationship Id="rId11" Type="http://schemas.openxmlformats.org/officeDocument/2006/relationships/hyperlink" Target="https://forms.office.com/Pages/ResponsePage.aspx?id=Q1vcXL7XqkyBc3KeOwpi2ccSjcIXpSJAqJFuDEhczLlUMVVHRVRIVlJJWDZJWlVYOUgxNjRPODdLVS4u" TargetMode="External"/><Relationship Id="rId24" Type="http://schemas.openxmlformats.org/officeDocument/2006/relationships/hyperlink" Target="https://library.uta.edu/how-to" TargetMode="External"/><Relationship Id="rId32" Type="http://schemas.openxmlformats.org/officeDocument/2006/relationships/fontTable" Target="fontTable.xml"/><Relationship Id="rId5" Type="http://schemas.openxmlformats.org/officeDocument/2006/relationships/hyperlink" Target="https://catalog.uta.edu/academicregulations/security/" TargetMode="External"/><Relationship Id="rId15" Type="http://schemas.openxmlformats.org/officeDocument/2006/relationships/hyperlink" Target="https://uta.mywconline.com/" TargetMode="External"/><Relationship Id="rId23" Type="http://schemas.openxmlformats.org/officeDocument/2006/relationships/hyperlink" Target="https://library.uta.edu/subject-librarians" TargetMode="External"/><Relationship Id="rId28" Type="http://schemas.openxmlformats.org/officeDocument/2006/relationships/hyperlink" Target="https://library.uta.edu/subject-librarians" TargetMode="External"/><Relationship Id="rId10" Type="http://schemas.openxmlformats.org/officeDocument/2006/relationships/hyperlink" Target="https://www.uta.edu/student-success/course-assistance" TargetMode="External"/><Relationship Id="rId19" Type="http://schemas.openxmlformats.org/officeDocument/2006/relationships/hyperlink" Target="http://www.uta.edu/library/help/subject-librarians.php" TargetMode="External"/><Relationship Id="rId31" Type="http://schemas.openxmlformats.org/officeDocument/2006/relationships/hyperlink" Target="https://openroom.uta.edu/" TargetMode="External"/><Relationship Id="rId4" Type="http://schemas.openxmlformats.org/officeDocument/2006/relationships/webSettings" Target="webSettings.xml"/><Relationship Id="rId9" Type="http://schemas.openxmlformats.org/officeDocument/2006/relationships/hyperlink" Target="https://www.uta.edu/uta/emergency.php" TargetMode="External"/><Relationship Id="rId14" Type="http://schemas.openxmlformats.org/officeDocument/2006/relationships/hyperlink" Target="https://www.uta.edu/ideas/services/mentoring/index.php" TargetMode="External"/><Relationship Id="rId22" Type="http://schemas.openxmlformats.org/officeDocument/2006/relationships/hyperlink" Target="http://ask.uta.edu/" TargetMode="External"/><Relationship Id="rId27" Type="http://schemas.openxmlformats.org/officeDocument/2006/relationships/hyperlink" Target="http://libguides.uta.edu/" TargetMode="External"/><Relationship Id="rId30" Type="http://schemas.openxmlformats.org/officeDocument/2006/relationships/hyperlink" Target="https://uta.summon.serialssolutions.com/" TargetMode="External"/><Relationship Id="rId8" Type="http://schemas.openxmlformats.org/officeDocument/2006/relationships/hyperlink" Target="http://www.uta.edu/police/Evacuation%20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Eddlemon, Susan Cheri</cp:lastModifiedBy>
  <cp:revision>2</cp:revision>
  <dcterms:created xsi:type="dcterms:W3CDTF">2021-08-27T20:19:00Z</dcterms:created>
  <dcterms:modified xsi:type="dcterms:W3CDTF">2021-08-27T20:19:00Z</dcterms:modified>
</cp:coreProperties>
</file>