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5B9A9E34" w:rsidR="00CE1818" w:rsidRPr="00E1631C" w:rsidRDefault="00102959" w:rsidP="00A61915">
      <w:pPr>
        <w:pStyle w:val="Heading1"/>
        <w:spacing w:before="240"/>
        <w:rPr>
          <w:rFonts w:cs="Arial"/>
          <w:color w:val="FF0000"/>
          <w:sz w:val="18"/>
          <w:szCs w:val="18"/>
        </w:rPr>
      </w:pPr>
      <w:r>
        <w:t>PSYC</w:t>
      </w:r>
      <w:r w:rsidR="00C668EC">
        <w:t xml:space="preserve"> 4357-001: HEALTH PSYCHOLOGY</w:t>
      </w:r>
    </w:p>
    <w:p w14:paraId="681400A8" w14:textId="59490DB5" w:rsidR="00CE1818" w:rsidRPr="0016052E" w:rsidRDefault="00CE1818" w:rsidP="00CE1818">
      <w:pPr>
        <w:jc w:val="center"/>
        <w:rPr>
          <w:rFonts w:cs="Arial"/>
          <w:szCs w:val="21"/>
        </w:rPr>
      </w:pPr>
      <w:r w:rsidRPr="0016052E">
        <w:rPr>
          <w:rFonts w:cs="Arial"/>
          <w:szCs w:val="21"/>
        </w:rPr>
        <w:t>Fall</w:t>
      </w:r>
      <w:r w:rsidR="00C668EC">
        <w:rPr>
          <w:rFonts w:cs="Arial"/>
          <w:szCs w:val="21"/>
        </w:rPr>
        <w:t xml:space="preserve"> 2021</w:t>
      </w:r>
    </w:p>
    <w:p w14:paraId="626A2657" w14:textId="7067278E" w:rsidR="00141EC6"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5667F6E5" w:rsidR="000D7CC4" w:rsidRDefault="001D11A1" w:rsidP="000D7CC4">
      <w:pPr>
        <w:pStyle w:val="Heading3"/>
      </w:pPr>
      <w:r w:rsidRPr="0016052E">
        <w:t>Instructor</w:t>
      </w:r>
    </w:p>
    <w:p w14:paraId="1E9E2B1F" w14:textId="6DBCB6A5" w:rsidR="00872D63" w:rsidRPr="0016052E" w:rsidRDefault="007720A7" w:rsidP="00141EC6">
      <w:pPr>
        <w:rPr>
          <w:rFonts w:cs="Arial"/>
          <w:szCs w:val="21"/>
        </w:rPr>
      </w:pPr>
      <w:r>
        <w:rPr>
          <w:rFonts w:cs="Arial"/>
          <w:szCs w:val="21"/>
        </w:rPr>
        <w:t>Dr. Amandeep Dhaliwal</w:t>
      </w:r>
    </w:p>
    <w:p w14:paraId="34E8FABC" w14:textId="77777777" w:rsidR="00141EC6" w:rsidRDefault="00141EC6" w:rsidP="00872D63">
      <w:pPr>
        <w:pStyle w:val="Heading3"/>
      </w:pPr>
      <w:r w:rsidRPr="0016052E">
        <w:t xml:space="preserve">Office </w:t>
      </w:r>
      <w:r w:rsidRPr="000D7CC4">
        <w:t>Number</w:t>
      </w:r>
    </w:p>
    <w:p w14:paraId="68E7DA28" w14:textId="543B1046" w:rsidR="00872D63" w:rsidRPr="0016052E" w:rsidRDefault="007720A7" w:rsidP="00141EC6">
      <w:pPr>
        <w:rPr>
          <w:rFonts w:cs="Arial"/>
          <w:szCs w:val="21"/>
        </w:rPr>
      </w:pPr>
      <w:r>
        <w:rPr>
          <w:rFonts w:cs="Arial"/>
          <w:szCs w:val="21"/>
        </w:rPr>
        <w:t>LS 426</w:t>
      </w:r>
    </w:p>
    <w:p w14:paraId="21A924E6" w14:textId="77777777" w:rsidR="000D7CC4" w:rsidRDefault="000E5E04" w:rsidP="000D7CC4">
      <w:pPr>
        <w:pStyle w:val="Heading3"/>
      </w:pPr>
      <w:r>
        <w:t>Office Telephone Number</w:t>
      </w:r>
    </w:p>
    <w:p w14:paraId="70F94266" w14:textId="67FB2F8E" w:rsidR="00872D63" w:rsidRPr="000D7CC4" w:rsidRDefault="007720A7" w:rsidP="00141EC6">
      <w:pPr>
        <w:rPr>
          <w:rFonts w:cs="Arial"/>
          <w:szCs w:val="21"/>
        </w:rPr>
      </w:pPr>
      <w:r>
        <w:rPr>
          <w:rFonts w:cs="Arial"/>
          <w:szCs w:val="21"/>
        </w:rPr>
        <w:t>817-272-2281</w:t>
      </w:r>
    </w:p>
    <w:p w14:paraId="257541C3" w14:textId="77777777" w:rsidR="00141EC6" w:rsidRPr="00C31056" w:rsidRDefault="000E5E04" w:rsidP="00C31056">
      <w:pPr>
        <w:pStyle w:val="Heading3"/>
      </w:pPr>
      <w:r>
        <w:t>Email Address</w:t>
      </w:r>
    </w:p>
    <w:p w14:paraId="1E688F50" w14:textId="072B1AEF" w:rsidR="00C31056" w:rsidRDefault="00102959" w:rsidP="17BD5C99">
      <w:pPr>
        <w:rPr>
          <w:rFonts w:cs="Arial"/>
        </w:rPr>
      </w:pPr>
      <w:hyperlink r:id="rId11" w:history="1">
        <w:r w:rsidR="00734053" w:rsidRPr="00551D8B">
          <w:rPr>
            <w:rStyle w:val="Hyperlink"/>
            <w:rFonts w:cs="Arial"/>
          </w:rPr>
          <w:t>amandeep.dhaliwal@uta.edu</w:t>
        </w:r>
      </w:hyperlink>
    </w:p>
    <w:p w14:paraId="51DC1DF6" w14:textId="77777777" w:rsidR="00734053" w:rsidRPr="000D7CC4" w:rsidRDefault="00734053" w:rsidP="00734053">
      <w:pPr>
        <w:rPr>
          <w:rFonts w:cs="Arial"/>
        </w:rPr>
      </w:pPr>
      <w:r>
        <w:rPr>
          <w:rFonts w:cs="Arial"/>
        </w:rPr>
        <w:t xml:space="preserve">All emails must be sent via canvas using UTA email address. </w:t>
      </w:r>
    </w:p>
    <w:p w14:paraId="6839ED68" w14:textId="77777777" w:rsidR="00734053" w:rsidRPr="000D7CC4" w:rsidRDefault="00734053" w:rsidP="17BD5C99">
      <w:pPr>
        <w:rPr>
          <w:rFonts w:cs="Arial"/>
        </w:rPr>
      </w:pPr>
    </w:p>
    <w:p w14:paraId="2C4EAFC1" w14:textId="77777777" w:rsidR="000D7CC4" w:rsidRDefault="000E5E04" w:rsidP="000D7CC4">
      <w:pPr>
        <w:pStyle w:val="Heading3"/>
      </w:pPr>
      <w:r>
        <w:t>Faculty Profile</w:t>
      </w:r>
    </w:p>
    <w:p w14:paraId="6986D9EF" w14:textId="0992FE18" w:rsidR="00B80B7E" w:rsidRDefault="00102959" w:rsidP="00B80B7E">
      <w:pPr>
        <w:rPr>
          <w:rFonts w:cs="Arial"/>
        </w:rPr>
      </w:pPr>
      <w:hyperlink r:id="rId12" w:history="1">
        <w:r w:rsidR="00B80B7E" w:rsidRPr="001C41E1">
          <w:rPr>
            <w:rStyle w:val="Hyperlink"/>
            <w:rFonts w:cs="Arial"/>
          </w:rPr>
          <w:t>https://mentis.uta.edu/explore/profile/amandeep-dhaliwal</w:t>
        </w:r>
      </w:hyperlink>
    </w:p>
    <w:p w14:paraId="61B941B9" w14:textId="1EBE6770" w:rsidR="00C31056" w:rsidRPr="00923DDC" w:rsidRDefault="00C31056" w:rsidP="17BD5C99">
      <w:pPr>
        <w:rPr>
          <w:rFonts w:cs="Arial"/>
        </w:rPr>
      </w:pPr>
    </w:p>
    <w:p w14:paraId="1B1B4268" w14:textId="77777777" w:rsidR="000D7CC4" w:rsidRDefault="000E5E04" w:rsidP="000D7CC4">
      <w:pPr>
        <w:pStyle w:val="Heading3"/>
      </w:pPr>
      <w:r>
        <w:t>Office Hours</w:t>
      </w:r>
    </w:p>
    <w:p w14:paraId="7FCF4E58" w14:textId="1D55935F" w:rsidR="00C31056" w:rsidRPr="00B80B7E" w:rsidRDefault="00B80B7E" w:rsidP="00A470FF">
      <w:pPr>
        <w:rPr>
          <w:rFonts w:cs="Arial"/>
          <w:szCs w:val="21"/>
        </w:rPr>
      </w:pPr>
      <w:r>
        <w:rPr>
          <w:rFonts w:cs="Arial"/>
          <w:szCs w:val="21"/>
        </w:rPr>
        <w:t>Wednesday: 11 AM – NOON or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77ECDD7F" w:rsidR="00C31056" w:rsidRPr="007957F4" w:rsidRDefault="00174A1B" w:rsidP="00A470FF">
      <w:pPr>
        <w:rPr>
          <w:rFonts w:cs="Arial"/>
          <w:bCs/>
          <w:szCs w:val="21"/>
        </w:rPr>
      </w:pPr>
      <w:r w:rsidRPr="007957F4">
        <w:rPr>
          <w:rFonts w:cs="Arial"/>
          <w:bCs/>
          <w:szCs w:val="21"/>
        </w:rPr>
        <w:t>PSYC 4357-001</w:t>
      </w:r>
      <w:r w:rsidR="007957F4" w:rsidRPr="007957F4">
        <w:rPr>
          <w:rFonts w:cs="Arial"/>
          <w:bCs/>
          <w:szCs w:val="21"/>
        </w:rPr>
        <w:t xml:space="preserve"> (81124)</w:t>
      </w:r>
    </w:p>
    <w:p w14:paraId="54FA3ADC" w14:textId="65D7F7B2" w:rsidR="007957F4" w:rsidRPr="000D7CC4" w:rsidRDefault="007957F4" w:rsidP="00A470FF">
      <w:pPr>
        <w:rPr>
          <w:rFonts w:cs="Arial"/>
          <w:b/>
          <w:szCs w:val="21"/>
        </w:rPr>
      </w:pPr>
    </w:p>
    <w:p w14:paraId="47631C1F" w14:textId="77777777" w:rsidR="000D7CC4" w:rsidRDefault="00141EC6" w:rsidP="000D7CC4">
      <w:pPr>
        <w:pStyle w:val="Heading3"/>
      </w:pPr>
      <w:r w:rsidRPr="0016052E">
        <w:t>T</w:t>
      </w:r>
      <w:r w:rsidR="000E5E04">
        <w:t>ime and Place of Class Meetings</w:t>
      </w:r>
    </w:p>
    <w:p w14:paraId="403ABF68" w14:textId="5F7A1246" w:rsidR="00C31056" w:rsidRPr="0016052E" w:rsidRDefault="001957F1" w:rsidP="00141EC6">
      <w:pPr>
        <w:rPr>
          <w:rFonts w:cs="Arial"/>
          <w:szCs w:val="21"/>
        </w:rPr>
      </w:pPr>
      <w:r>
        <w:rPr>
          <w:rFonts w:cs="Arial"/>
          <w:szCs w:val="21"/>
        </w:rPr>
        <w:t xml:space="preserve">This is a face-to-face lecture in </w:t>
      </w:r>
      <w:r w:rsidR="00FD4531">
        <w:rPr>
          <w:rFonts w:cs="Arial"/>
          <w:szCs w:val="21"/>
        </w:rPr>
        <w:t>ERB</w:t>
      </w:r>
      <w:r>
        <w:rPr>
          <w:rFonts w:cs="Arial"/>
          <w:szCs w:val="21"/>
        </w:rPr>
        <w:t xml:space="preserve"> </w:t>
      </w:r>
      <w:r w:rsidR="00A05C75">
        <w:rPr>
          <w:rFonts w:cs="Arial"/>
          <w:szCs w:val="21"/>
        </w:rPr>
        <w:t>142</w:t>
      </w:r>
      <w:r>
        <w:rPr>
          <w:rFonts w:cs="Arial"/>
          <w:szCs w:val="21"/>
        </w:rPr>
        <w:t xml:space="preserve">. Class will meet every Tuesday and Thursday from </w:t>
      </w:r>
      <w:r w:rsidR="00F77EBD">
        <w:rPr>
          <w:rFonts w:cs="Arial"/>
          <w:szCs w:val="21"/>
        </w:rPr>
        <w:t>9</w:t>
      </w:r>
      <w:r>
        <w:rPr>
          <w:rFonts w:cs="Arial"/>
          <w:szCs w:val="21"/>
        </w:rPr>
        <w:t>:</w:t>
      </w:r>
      <w:r w:rsidR="00F77EBD">
        <w:rPr>
          <w:rFonts w:cs="Arial"/>
          <w:szCs w:val="21"/>
        </w:rPr>
        <w:t>3</w:t>
      </w:r>
      <w:r>
        <w:rPr>
          <w:rFonts w:cs="Arial"/>
          <w:szCs w:val="21"/>
        </w:rPr>
        <w:t xml:space="preserve">0 </w:t>
      </w:r>
      <w:r w:rsidR="00F77EBD">
        <w:rPr>
          <w:rFonts w:cs="Arial"/>
          <w:szCs w:val="21"/>
        </w:rPr>
        <w:t>A</w:t>
      </w:r>
      <w:r>
        <w:rPr>
          <w:rFonts w:cs="Arial"/>
          <w:szCs w:val="21"/>
        </w:rPr>
        <w:t xml:space="preserve">M – </w:t>
      </w:r>
      <w:r w:rsidR="00F77EBD">
        <w:rPr>
          <w:rFonts w:cs="Arial"/>
          <w:szCs w:val="21"/>
        </w:rPr>
        <w:t>10:50</w:t>
      </w:r>
      <w:r>
        <w:rPr>
          <w:rFonts w:cs="Arial"/>
          <w:szCs w:val="21"/>
        </w:rPr>
        <w:t xml:space="preserve"> </w:t>
      </w:r>
      <w:r w:rsidR="00F77EBD">
        <w:rPr>
          <w:rFonts w:cs="Arial"/>
          <w:szCs w:val="21"/>
        </w:rPr>
        <w:t>A</w:t>
      </w:r>
      <w:r>
        <w:rPr>
          <w:rFonts w:cs="Arial"/>
          <w:szCs w:val="21"/>
        </w:rPr>
        <w:t xml:space="preserve">M.  </w:t>
      </w:r>
      <w:r w:rsidR="009326F0">
        <w:rPr>
          <w:rFonts w:cs="Arial"/>
          <w:szCs w:val="21"/>
        </w:rPr>
        <w:t xml:space="preserve"> </w:t>
      </w:r>
    </w:p>
    <w:p w14:paraId="28CDD312" w14:textId="77777777" w:rsidR="000D7CC4" w:rsidRDefault="000E5E04" w:rsidP="000D7CC4">
      <w:pPr>
        <w:pStyle w:val="Heading3"/>
      </w:pPr>
      <w:r>
        <w:t>Description of Course Content</w:t>
      </w:r>
    </w:p>
    <w:p w14:paraId="776B9EDF" w14:textId="1719BA96" w:rsidR="00677325" w:rsidRDefault="00677325" w:rsidP="00677325">
      <w:pPr>
        <w:pStyle w:val="courseblockdesc"/>
      </w:pPr>
      <w:r>
        <w:t xml:space="preserve">This course provides a broad introduction to health psychology and its interface with the medical world. The course provides a balanced presentation of the important issues in the field, as well as specific content topics that are especially relevant today to better understand health and illness. Offered as </w:t>
      </w:r>
      <w:hyperlink r:id="rId13" w:tooltip="BIOL 4357" w:history="1">
        <w:r>
          <w:rPr>
            <w:rStyle w:val="Hyperlink"/>
          </w:rPr>
          <w:t>BIOL 4357</w:t>
        </w:r>
      </w:hyperlink>
      <w:r>
        <w:t xml:space="preserve">, </w:t>
      </w:r>
      <w:hyperlink r:id="rId14" w:tooltip="HEED 4357" w:history="1">
        <w:r>
          <w:rPr>
            <w:rStyle w:val="Hyperlink"/>
          </w:rPr>
          <w:t>HEED 4357</w:t>
        </w:r>
      </w:hyperlink>
      <w:r>
        <w:t xml:space="preserve">, and </w:t>
      </w:r>
      <w:hyperlink r:id="rId15" w:tooltip="PSYC 4357" w:history="1">
        <w:r>
          <w:rPr>
            <w:rStyle w:val="Hyperlink"/>
          </w:rPr>
          <w:t>PSYC 4357</w:t>
        </w:r>
      </w:hyperlink>
      <w:r>
        <w:t xml:space="preserve">. Students seeking science requirement credit must enroll in </w:t>
      </w:r>
      <w:hyperlink r:id="rId16" w:tooltip="BIOL 4357" w:history="1">
        <w:r>
          <w:rPr>
            <w:rStyle w:val="Hyperlink"/>
          </w:rPr>
          <w:t>BIOL 4357</w:t>
        </w:r>
      </w:hyperlink>
      <w:r>
        <w:t xml:space="preserve">; students seeking Certification in Health must enroll in </w:t>
      </w:r>
      <w:hyperlink r:id="rId17" w:tooltip="HEED 4357" w:history="1">
        <w:r>
          <w:rPr>
            <w:rStyle w:val="Hyperlink"/>
          </w:rPr>
          <w:t>HEED 4357</w:t>
        </w:r>
      </w:hyperlink>
      <w:r>
        <w:t xml:space="preserve">. Prerequisite: </w:t>
      </w:r>
      <w:hyperlink r:id="rId18" w:tooltip="PSYC 1315" w:history="1">
        <w:r>
          <w:rPr>
            <w:rStyle w:val="Hyperlink"/>
          </w:rPr>
          <w:t>PSYC 1315</w:t>
        </w:r>
      </w:hyperlink>
      <w:r>
        <w:t xml:space="preserve"> or </w:t>
      </w:r>
      <w:hyperlink r:id="rId19" w:tooltip="BIOL 1333" w:history="1">
        <w:r>
          <w:rPr>
            <w:rStyle w:val="Hyperlink"/>
          </w:rPr>
          <w:t>BIOL 1333</w:t>
        </w:r>
      </w:hyperlink>
      <w:r>
        <w:t xml:space="preserve"> or </w:t>
      </w:r>
      <w:hyperlink r:id="rId20" w:tooltip="BIOL 1441" w:history="1">
        <w:r>
          <w:rPr>
            <w:rStyle w:val="Hyperlink"/>
          </w:rPr>
          <w:t>BIOL 1441</w:t>
        </w:r>
      </w:hyperlink>
      <w:r>
        <w:t xml:space="preserve"> or </w:t>
      </w:r>
      <w:hyperlink r:id="rId21" w:tooltip="BIOL 2457" w:history="1">
        <w:r>
          <w:rPr>
            <w:rStyle w:val="Hyperlink"/>
          </w:rPr>
          <w:t>BIOL 2457</w:t>
        </w:r>
      </w:hyperlink>
      <w:r>
        <w:t>; junior standing recommended.</w:t>
      </w:r>
    </w:p>
    <w:p w14:paraId="2935CA0F" w14:textId="77777777" w:rsidR="00141EC6" w:rsidRDefault="000E5E04" w:rsidP="00C31056">
      <w:pPr>
        <w:pStyle w:val="Heading3"/>
      </w:pPr>
      <w:r>
        <w:t>Student Learning Outcomes</w:t>
      </w:r>
    </w:p>
    <w:p w14:paraId="22815972" w14:textId="77777777" w:rsidR="00F149B6" w:rsidRDefault="00F149B6" w:rsidP="00153893">
      <w:pPr>
        <w:rPr>
          <w:rFonts w:ascii="Times New Roman" w:hAnsi="Times New Roman"/>
          <w:bCs/>
          <w:iCs/>
          <w:sz w:val="24"/>
          <w:szCs w:val="24"/>
        </w:rPr>
      </w:pPr>
    </w:p>
    <w:p w14:paraId="6229022A" w14:textId="17B1358C" w:rsidR="00153893" w:rsidRPr="00F36E83" w:rsidRDefault="00153893" w:rsidP="00153893">
      <w:pPr>
        <w:rPr>
          <w:rFonts w:ascii="Times New Roman" w:hAnsi="Times New Roman"/>
          <w:b/>
          <w:sz w:val="24"/>
          <w:szCs w:val="24"/>
        </w:rPr>
      </w:pPr>
      <w:r w:rsidRPr="00F36E83">
        <w:rPr>
          <w:rFonts w:ascii="Times New Roman" w:hAnsi="Times New Roman"/>
          <w:bCs/>
          <w:iCs/>
          <w:sz w:val="24"/>
          <w:szCs w:val="24"/>
        </w:rPr>
        <w:t xml:space="preserve">Instructional goals </w:t>
      </w:r>
      <w:r w:rsidRPr="009B0683">
        <w:rPr>
          <w:rFonts w:ascii="Times New Roman" w:hAnsi="Times New Roman"/>
          <w:bCs/>
          <w:iCs/>
          <w:noProof/>
          <w:sz w:val="24"/>
          <w:szCs w:val="24"/>
        </w:rPr>
        <w:t>are directed</w:t>
      </w:r>
      <w:r w:rsidRPr="00F36E83">
        <w:rPr>
          <w:rFonts w:ascii="Times New Roman" w:hAnsi="Times New Roman"/>
          <w:bCs/>
          <w:iCs/>
          <w:sz w:val="24"/>
          <w:szCs w:val="24"/>
        </w:rPr>
        <w:t xml:space="preserve"> toward enabling students to recognize and recall basic facts and understand major concepts and terminology in </w:t>
      </w:r>
      <w:r w:rsidR="00F149B6">
        <w:rPr>
          <w:rFonts w:ascii="Times New Roman" w:hAnsi="Times New Roman"/>
          <w:sz w:val="24"/>
          <w:szCs w:val="24"/>
        </w:rPr>
        <w:t>the field</w:t>
      </w:r>
      <w:r w:rsidRPr="008B1E11">
        <w:rPr>
          <w:rFonts w:ascii="Times New Roman" w:hAnsi="Times New Roman"/>
          <w:bCs/>
          <w:iCs/>
          <w:sz w:val="24"/>
          <w:szCs w:val="24"/>
        </w:rPr>
        <w:t xml:space="preserve"> </w:t>
      </w:r>
      <w:r w:rsidRPr="00F36E83">
        <w:rPr>
          <w:rFonts w:ascii="Times New Roman" w:hAnsi="Times New Roman"/>
          <w:bCs/>
          <w:iCs/>
          <w:sz w:val="24"/>
          <w:szCs w:val="24"/>
        </w:rPr>
        <w:t xml:space="preserve">of </w:t>
      </w:r>
      <w:r w:rsidR="00F149B6">
        <w:rPr>
          <w:rFonts w:ascii="Times New Roman" w:hAnsi="Times New Roman"/>
          <w:bCs/>
          <w:iCs/>
          <w:sz w:val="24"/>
          <w:szCs w:val="24"/>
        </w:rPr>
        <w:t xml:space="preserve">health </w:t>
      </w:r>
      <w:r w:rsidRPr="00F36E83">
        <w:rPr>
          <w:rFonts w:ascii="Times New Roman" w:hAnsi="Times New Roman"/>
          <w:bCs/>
          <w:iCs/>
          <w:sz w:val="24"/>
          <w:szCs w:val="24"/>
        </w:rPr>
        <w:t xml:space="preserve">psychology. </w:t>
      </w:r>
      <w:r w:rsidR="004476F8">
        <w:rPr>
          <w:rFonts w:ascii="Times New Roman" w:hAnsi="Times New Roman"/>
          <w:bCs/>
          <w:iCs/>
          <w:sz w:val="24"/>
          <w:szCs w:val="24"/>
        </w:rPr>
        <w:t xml:space="preserve">Exams will focus on </w:t>
      </w:r>
      <w:r w:rsidR="004476F8">
        <w:rPr>
          <w:rFonts w:ascii="Times New Roman" w:hAnsi="Times New Roman"/>
          <w:bCs/>
          <w:iCs/>
          <w:sz w:val="24"/>
          <w:szCs w:val="24"/>
        </w:rPr>
        <w:lastRenderedPageBreak/>
        <w:t>students understanding of concepts and</w:t>
      </w:r>
      <w:r w:rsidR="00791A05">
        <w:rPr>
          <w:rFonts w:ascii="Times New Roman" w:hAnsi="Times New Roman"/>
          <w:bCs/>
          <w:iCs/>
          <w:sz w:val="24"/>
          <w:szCs w:val="24"/>
        </w:rPr>
        <w:t xml:space="preserve"> ability to translate conceptual knowledge into</w:t>
      </w:r>
      <w:r w:rsidR="004476F8">
        <w:rPr>
          <w:rFonts w:ascii="Times New Roman" w:hAnsi="Times New Roman"/>
          <w:bCs/>
          <w:iCs/>
          <w:sz w:val="24"/>
          <w:szCs w:val="24"/>
        </w:rPr>
        <w:t xml:space="preserve"> application in </w:t>
      </w:r>
      <w:r w:rsidR="00791A05">
        <w:rPr>
          <w:rFonts w:ascii="Times New Roman" w:hAnsi="Times New Roman"/>
          <w:bCs/>
          <w:iCs/>
          <w:sz w:val="24"/>
          <w:szCs w:val="24"/>
        </w:rPr>
        <w:t xml:space="preserve">real world scenarios. </w:t>
      </w:r>
    </w:p>
    <w:p w14:paraId="5A44EF6E" w14:textId="77777777" w:rsidR="00153893" w:rsidRPr="00F36E83" w:rsidRDefault="00153893" w:rsidP="00153893">
      <w:p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 xml:space="preserve">Upon completion of this course, students </w:t>
      </w:r>
      <w:r w:rsidRPr="00D0532F">
        <w:rPr>
          <w:rFonts w:ascii="Times New Roman" w:eastAsia="Times New Roman" w:hAnsi="Times New Roman"/>
          <w:bCs/>
          <w:iCs/>
          <w:sz w:val="24"/>
          <w:szCs w:val="24"/>
        </w:rPr>
        <w:t>will</w:t>
      </w:r>
      <w:r w:rsidRPr="00F36E83">
        <w:rPr>
          <w:rFonts w:ascii="Times New Roman" w:eastAsia="Times New Roman" w:hAnsi="Times New Roman"/>
          <w:sz w:val="24"/>
          <w:szCs w:val="24"/>
        </w:rPr>
        <w:t>:</w:t>
      </w:r>
      <w:r>
        <w:rPr>
          <w:rFonts w:ascii="Times New Roman" w:eastAsia="Times New Roman" w:hAnsi="Times New Roman"/>
          <w:sz w:val="24"/>
          <w:szCs w:val="24"/>
        </w:rPr>
        <w:t xml:space="preserve">  </w:t>
      </w:r>
    </w:p>
    <w:p w14:paraId="21A23790" w14:textId="001AD6F8" w:rsidR="00153893" w:rsidRPr="00F36E83" w:rsidRDefault="00153893" w:rsidP="00153893">
      <w:pPr>
        <w:numPr>
          <w:ilvl w:val="0"/>
          <w:numId w:val="15"/>
        </w:num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Be familiar with key psychological theories</w:t>
      </w:r>
      <w:r w:rsidR="00FF407A">
        <w:rPr>
          <w:rFonts w:ascii="Times New Roman" w:eastAsia="Times New Roman" w:hAnsi="Times New Roman"/>
          <w:sz w:val="24"/>
          <w:szCs w:val="24"/>
        </w:rPr>
        <w:t xml:space="preserve"> relating to health decisions.</w:t>
      </w:r>
    </w:p>
    <w:p w14:paraId="673A58AA" w14:textId="6E869E30" w:rsidR="00153893" w:rsidRPr="00F36E83" w:rsidRDefault="00153893" w:rsidP="00153893">
      <w:pPr>
        <w:numPr>
          <w:ilvl w:val="0"/>
          <w:numId w:val="15"/>
        </w:num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Understand the basic principles of psychological research</w:t>
      </w:r>
      <w:r w:rsidR="00FF407A">
        <w:rPr>
          <w:rFonts w:ascii="Times New Roman" w:eastAsia="Times New Roman" w:hAnsi="Times New Roman"/>
          <w:sz w:val="24"/>
          <w:szCs w:val="24"/>
        </w:rPr>
        <w:t>.</w:t>
      </w:r>
    </w:p>
    <w:p w14:paraId="74E8E78C" w14:textId="77777777" w:rsidR="00153893" w:rsidRPr="00F36E83" w:rsidRDefault="00153893" w:rsidP="00153893">
      <w:pPr>
        <w:numPr>
          <w:ilvl w:val="0"/>
          <w:numId w:val="15"/>
        </w:num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 xml:space="preserve">Have a basic understanding when reading and </w:t>
      </w:r>
      <w:r w:rsidRPr="00AA29DC">
        <w:rPr>
          <w:rFonts w:ascii="Times New Roman" w:eastAsia="Times New Roman" w:hAnsi="Times New Roman"/>
          <w:sz w:val="24"/>
          <w:szCs w:val="24"/>
        </w:rPr>
        <w:t>evaluating</w:t>
      </w:r>
      <w:r w:rsidRPr="00F36E83">
        <w:rPr>
          <w:rFonts w:ascii="Times New Roman" w:eastAsia="Times New Roman" w:hAnsi="Times New Roman"/>
          <w:sz w:val="24"/>
          <w:szCs w:val="24"/>
        </w:rPr>
        <w:t xml:space="preserve"> psychology articles</w:t>
      </w:r>
    </w:p>
    <w:p w14:paraId="2607D4C1" w14:textId="77777777" w:rsidR="00153893" w:rsidRPr="00AA29DC" w:rsidRDefault="00153893" w:rsidP="00153893">
      <w:pPr>
        <w:numPr>
          <w:ilvl w:val="0"/>
          <w:numId w:val="15"/>
        </w:numPr>
        <w:spacing w:before="100" w:beforeAutospacing="1" w:after="100" w:afterAutospacing="1"/>
        <w:rPr>
          <w:rFonts w:ascii="Times New Roman" w:eastAsia="Times New Roman" w:hAnsi="Times New Roman"/>
          <w:i/>
          <w:color w:val="0070C0"/>
          <w:sz w:val="24"/>
          <w:szCs w:val="24"/>
        </w:rPr>
      </w:pPr>
      <w:r w:rsidRPr="00F36E83">
        <w:rPr>
          <w:rFonts w:ascii="Times New Roman" w:eastAsia="Times New Roman" w:hAnsi="Times New Roman"/>
          <w:sz w:val="24"/>
          <w:szCs w:val="24"/>
        </w:rPr>
        <w:t xml:space="preserve">Understand how psychology can </w:t>
      </w:r>
      <w:r w:rsidRPr="000C384A">
        <w:rPr>
          <w:rFonts w:ascii="Times New Roman" w:eastAsia="Times New Roman" w:hAnsi="Times New Roman"/>
          <w:noProof/>
          <w:sz w:val="24"/>
          <w:szCs w:val="24"/>
        </w:rPr>
        <w:t>be applied</w:t>
      </w:r>
      <w:r w:rsidRPr="00F36E83">
        <w:rPr>
          <w:rFonts w:ascii="Times New Roman" w:eastAsia="Times New Roman" w:hAnsi="Times New Roman"/>
          <w:sz w:val="24"/>
          <w:szCs w:val="24"/>
        </w:rPr>
        <w:t xml:space="preserve"> to </w:t>
      </w:r>
      <w:r w:rsidRPr="00665F6A">
        <w:rPr>
          <w:rFonts w:ascii="Times New Roman" w:eastAsia="Times New Roman" w:hAnsi="Times New Roman"/>
          <w:bCs/>
          <w:iCs/>
          <w:sz w:val="24"/>
          <w:szCs w:val="24"/>
        </w:rPr>
        <w:t>our everyday lives.</w:t>
      </w:r>
      <w:r w:rsidRPr="00665F6A">
        <w:rPr>
          <w:rFonts w:ascii="Times New Roman" w:eastAsia="Times New Roman" w:hAnsi="Times New Roman"/>
          <w:b/>
          <w:i/>
          <w:sz w:val="24"/>
          <w:szCs w:val="24"/>
        </w:rPr>
        <w:t xml:space="preserve"> </w:t>
      </w:r>
    </w:p>
    <w:p w14:paraId="73432797" w14:textId="46E63E32" w:rsidR="000D7CC4" w:rsidRDefault="00141EC6" w:rsidP="000D7CC4">
      <w:pPr>
        <w:pStyle w:val="Heading3"/>
      </w:pPr>
      <w:r w:rsidRPr="0016052E">
        <w:t xml:space="preserve">Required Textbooks and Other </w:t>
      </w:r>
      <w:r w:rsidR="000E5E04">
        <w:t>Course Materials</w:t>
      </w:r>
    </w:p>
    <w:p w14:paraId="09ECD9D0" w14:textId="77777777" w:rsidR="000805BF" w:rsidRPr="000805BF" w:rsidRDefault="000805BF" w:rsidP="000805BF"/>
    <w:p w14:paraId="7252B188" w14:textId="26CE36E3" w:rsidR="00C31056" w:rsidRDefault="000805BF" w:rsidP="00141EC6">
      <w:pPr>
        <w:rPr>
          <w:rFonts w:cs="Arial"/>
          <w:szCs w:val="21"/>
        </w:rPr>
      </w:pPr>
      <w:r>
        <w:rPr>
          <w:rFonts w:cs="Arial"/>
          <w:szCs w:val="21"/>
        </w:rPr>
        <w:t>Health Psychology: An Introduction to Behavior and Health (9</w:t>
      </w:r>
      <w:r w:rsidRPr="000805BF">
        <w:rPr>
          <w:rFonts w:cs="Arial"/>
          <w:szCs w:val="21"/>
          <w:vertAlign w:val="superscript"/>
        </w:rPr>
        <w:t>th</w:t>
      </w:r>
      <w:r>
        <w:rPr>
          <w:rFonts w:cs="Arial"/>
          <w:szCs w:val="21"/>
        </w:rPr>
        <w:t xml:space="preserve"> edition) by Linda Brannon, Jess Feist, John A. </w:t>
      </w:r>
      <w:proofErr w:type="spellStart"/>
      <w:r>
        <w:rPr>
          <w:rFonts w:cs="Arial"/>
          <w:szCs w:val="21"/>
        </w:rPr>
        <w:t>Updegraff</w:t>
      </w:r>
      <w:proofErr w:type="spellEnd"/>
      <w:r>
        <w:rPr>
          <w:rFonts w:cs="Arial"/>
          <w:szCs w:val="21"/>
        </w:rPr>
        <w:t xml:space="preserve">. </w:t>
      </w:r>
    </w:p>
    <w:p w14:paraId="0310A177" w14:textId="300EF154" w:rsidR="00EE57D7" w:rsidRDefault="00EE57D7" w:rsidP="00141EC6">
      <w:pPr>
        <w:rPr>
          <w:rFonts w:cs="Arial"/>
          <w:szCs w:val="21"/>
        </w:rPr>
      </w:pPr>
    </w:p>
    <w:p w14:paraId="484CE59B" w14:textId="306B5616" w:rsidR="00EE57D7" w:rsidRDefault="00C06F90" w:rsidP="00141EC6">
      <w:pPr>
        <w:rPr>
          <w:rFonts w:cs="Arial"/>
          <w:szCs w:val="21"/>
        </w:rPr>
      </w:pPr>
      <w:r>
        <w:rPr>
          <w:noProof/>
        </w:rPr>
        <w:drawing>
          <wp:inline distT="0" distB="0" distL="0" distR="0" wp14:anchorId="2DF5E2F8" wp14:editId="71491CFC">
            <wp:extent cx="1614002" cy="1982481"/>
            <wp:effectExtent l="0" t="0" r="5715"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22"/>
                    <a:stretch>
                      <a:fillRect/>
                    </a:stretch>
                  </pic:blipFill>
                  <pic:spPr>
                    <a:xfrm>
                      <a:off x="0" y="0"/>
                      <a:ext cx="1626717" cy="1998098"/>
                    </a:xfrm>
                    <a:prstGeom prst="rect">
                      <a:avLst/>
                    </a:prstGeom>
                  </pic:spPr>
                </pic:pic>
              </a:graphicData>
            </a:graphic>
          </wp:inline>
        </w:drawing>
      </w:r>
    </w:p>
    <w:p w14:paraId="7E3BEEFA" w14:textId="77777777" w:rsidR="00C06F90" w:rsidRPr="000805BF" w:rsidRDefault="00C06F90" w:rsidP="00141EC6">
      <w:pPr>
        <w:rPr>
          <w:rFonts w:cs="Arial"/>
          <w:szCs w:val="21"/>
        </w:rPr>
      </w:pPr>
    </w:p>
    <w:p w14:paraId="69719AFA" w14:textId="58BDABE7" w:rsidR="00141EC6" w:rsidRPr="0005773E" w:rsidRDefault="00141EC6" w:rsidP="0005773E">
      <w:pPr>
        <w:pStyle w:val="Heading3"/>
      </w:pPr>
      <w:r w:rsidRPr="009D756D">
        <w:t>Descriptions of maj</w:t>
      </w:r>
      <w:r w:rsidR="0005773E">
        <w:t>or assignments and examinations</w:t>
      </w:r>
    </w:p>
    <w:p w14:paraId="6B8F087C" w14:textId="0E1A3D86" w:rsidR="00EF262B" w:rsidRDefault="00EF262B" w:rsidP="00EF262B">
      <w:pPr>
        <w:rPr>
          <w:rFonts w:ascii="Times New Roman" w:hAnsi="Times New Roman"/>
          <w:iCs/>
          <w:sz w:val="24"/>
          <w:szCs w:val="24"/>
        </w:rPr>
      </w:pPr>
      <w:r w:rsidRPr="001D423C">
        <w:rPr>
          <w:rFonts w:ascii="Times New Roman" w:eastAsia="Calibri" w:hAnsi="Times New Roman"/>
          <w:sz w:val="24"/>
          <w:szCs w:val="24"/>
        </w:rPr>
        <w:t xml:space="preserve">There will be </w:t>
      </w:r>
      <w:r w:rsidRPr="002C7218">
        <w:rPr>
          <w:rFonts w:ascii="Times New Roman" w:eastAsia="Calibri" w:hAnsi="Times New Roman"/>
          <w:b/>
          <w:bCs/>
          <w:sz w:val="24"/>
          <w:szCs w:val="24"/>
        </w:rPr>
        <w:t>three exams</w:t>
      </w:r>
      <w:r w:rsidRPr="001D423C">
        <w:rPr>
          <w:rFonts w:ascii="Times New Roman" w:eastAsia="Calibri" w:hAnsi="Times New Roman"/>
          <w:sz w:val="24"/>
          <w:szCs w:val="24"/>
        </w:rPr>
        <w:t xml:space="preserve"> (2 term exams plus a final). The exams will cover lectures, videos and assigned textbook readings. All </w:t>
      </w:r>
      <w:r>
        <w:rPr>
          <w:rFonts w:ascii="Times New Roman" w:eastAsia="Calibri" w:hAnsi="Times New Roman"/>
          <w:sz w:val="24"/>
          <w:szCs w:val="24"/>
        </w:rPr>
        <w:t xml:space="preserve">three exams will be administered via Canvas. </w:t>
      </w:r>
      <w:r w:rsidRPr="001D423C">
        <w:rPr>
          <w:rFonts w:ascii="Times New Roman" w:eastAsia="Calibri" w:hAnsi="Times New Roman"/>
          <w:sz w:val="24"/>
          <w:szCs w:val="24"/>
        </w:rPr>
        <w:t xml:space="preserve">All exams are equally weighted. </w:t>
      </w:r>
      <w:r w:rsidRPr="001D423C">
        <w:rPr>
          <w:rFonts w:ascii="Times New Roman" w:hAnsi="Times New Roman"/>
          <w:iCs/>
          <w:sz w:val="24"/>
          <w:szCs w:val="24"/>
        </w:rPr>
        <w:t>Please note: Exams</w:t>
      </w:r>
      <w:r>
        <w:rPr>
          <w:rFonts w:ascii="Times New Roman" w:hAnsi="Times New Roman"/>
          <w:iCs/>
          <w:sz w:val="24"/>
          <w:szCs w:val="24"/>
        </w:rPr>
        <w:t xml:space="preserve"> grades</w:t>
      </w:r>
      <w:r w:rsidRPr="001D423C">
        <w:rPr>
          <w:rFonts w:ascii="Times New Roman" w:hAnsi="Times New Roman"/>
          <w:iCs/>
          <w:sz w:val="24"/>
          <w:szCs w:val="24"/>
        </w:rPr>
        <w:t xml:space="preserve"> </w:t>
      </w:r>
      <w:r w:rsidRPr="001D423C">
        <w:rPr>
          <w:rFonts w:ascii="Times New Roman" w:hAnsi="Times New Roman"/>
          <w:b/>
          <w:iCs/>
          <w:sz w:val="24"/>
          <w:szCs w:val="24"/>
        </w:rPr>
        <w:t>will not</w:t>
      </w:r>
      <w:r w:rsidRPr="001D423C">
        <w:rPr>
          <w:rFonts w:ascii="Times New Roman" w:hAnsi="Times New Roman"/>
          <w:iCs/>
          <w:sz w:val="24"/>
          <w:szCs w:val="24"/>
        </w:rPr>
        <w:t xml:space="preserve"> be curved.</w:t>
      </w:r>
    </w:p>
    <w:p w14:paraId="1FB705B0" w14:textId="77777777" w:rsidR="002C7218" w:rsidRDefault="002C7218" w:rsidP="00EF262B">
      <w:pPr>
        <w:rPr>
          <w:rFonts w:ascii="Times New Roman" w:hAnsi="Times New Roman"/>
          <w:iCs/>
          <w:sz w:val="24"/>
          <w:szCs w:val="24"/>
        </w:rPr>
      </w:pPr>
    </w:p>
    <w:p w14:paraId="18169277" w14:textId="57448705" w:rsidR="00DF49EA" w:rsidRPr="00F36E83" w:rsidRDefault="00DF49EA" w:rsidP="00EF262B">
      <w:pPr>
        <w:rPr>
          <w:rFonts w:ascii="Times New Roman" w:eastAsia="Calibri" w:hAnsi="Times New Roman"/>
          <w:sz w:val="24"/>
          <w:szCs w:val="24"/>
        </w:rPr>
      </w:pPr>
      <w:r>
        <w:rPr>
          <w:rFonts w:ascii="Times New Roman" w:hAnsi="Times New Roman"/>
          <w:iCs/>
          <w:sz w:val="24"/>
          <w:szCs w:val="24"/>
        </w:rPr>
        <w:t xml:space="preserve">There will be </w:t>
      </w:r>
      <w:r w:rsidRPr="002C7218">
        <w:rPr>
          <w:rFonts w:ascii="Times New Roman" w:hAnsi="Times New Roman"/>
          <w:b/>
          <w:bCs/>
          <w:iCs/>
          <w:sz w:val="24"/>
          <w:szCs w:val="24"/>
        </w:rPr>
        <w:t>one term paper</w:t>
      </w:r>
      <w:r>
        <w:rPr>
          <w:rFonts w:ascii="Times New Roman" w:hAnsi="Times New Roman"/>
          <w:iCs/>
          <w:sz w:val="24"/>
          <w:szCs w:val="24"/>
        </w:rPr>
        <w:t xml:space="preserve"> (see</w:t>
      </w:r>
      <w:r w:rsidR="002C7218">
        <w:rPr>
          <w:rFonts w:ascii="Times New Roman" w:hAnsi="Times New Roman"/>
          <w:iCs/>
          <w:sz w:val="24"/>
          <w:szCs w:val="24"/>
        </w:rPr>
        <w:t xml:space="preserve"> Course Schedule) worth 100 points. </w:t>
      </w:r>
      <w:r w:rsidR="008C675D">
        <w:rPr>
          <w:rFonts w:ascii="Times New Roman" w:hAnsi="Times New Roman"/>
          <w:iCs/>
          <w:sz w:val="24"/>
          <w:szCs w:val="24"/>
        </w:rPr>
        <w:t xml:space="preserve">Details </w:t>
      </w:r>
      <w:r w:rsidR="002B02E1">
        <w:rPr>
          <w:rFonts w:ascii="Times New Roman" w:hAnsi="Times New Roman"/>
          <w:iCs/>
          <w:sz w:val="24"/>
          <w:szCs w:val="24"/>
        </w:rPr>
        <w:t xml:space="preserve">regarding term paper will be </w:t>
      </w:r>
      <w:r w:rsidR="00264A54">
        <w:rPr>
          <w:rFonts w:ascii="Times New Roman" w:hAnsi="Times New Roman"/>
          <w:iCs/>
          <w:sz w:val="24"/>
          <w:szCs w:val="24"/>
        </w:rPr>
        <w:t>given</w:t>
      </w:r>
      <w:r w:rsidR="002B02E1">
        <w:rPr>
          <w:rFonts w:ascii="Times New Roman" w:hAnsi="Times New Roman"/>
          <w:iCs/>
          <w:sz w:val="24"/>
          <w:szCs w:val="24"/>
        </w:rPr>
        <w:t xml:space="preserve"> in the classroom. </w:t>
      </w:r>
    </w:p>
    <w:p w14:paraId="46534A4D" w14:textId="441FF957" w:rsidR="0005773E" w:rsidRPr="009D756D" w:rsidRDefault="0005773E" w:rsidP="17BD5C99">
      <w:pPr>
        <w:rPr>
          <w:rFonts w:cs="Arial"/>
        </w:rPr>
      </w:pPr>
    </w:p>
    <w:p w14:paraId="7963D914" w14:textId="1E320876" w:rsidR="009326F0" w:rsidRPr="0005773E" w:rsidRDefault="009326F0" w:rsidP="009326F0">
      <w:pPr>
        <w:pStyle w:val="Heading3"/>
      </w:pPr>
      <w:r>
        <w:t>Technology Requirements</w:t>
      </w:r>
    </w:p>
    <w:p w14:paraId="3EF3EF35" w14:textId="77777777" w:rsidR="006149EE" w:rsidRDefault="006149EE" w:rsidP="006149EE">
      <w:r>
        <w:t xml:space="preserve">Students are required to download </w:t>
      </w:r>
      <w:proofErr w:type="spellStart"/>
      <w:r>
        <w:t>Respondus</w:t>
      </w:r>
      <w:proofErr w:type="spellEnd"/>
      <w:r>
        <w:t xml:space="preserve"> </w:t>
      </w:r>
      <w:proofErr w:type="spellStart"/>
      <w:r>
        <w:t>LockDown</w:t>
      </w:r>
      <w:proofErr w:type="spellEnd"/>
      <w:r>
        <w:t xml:space="preserve"> Browser for completing exams. Instructions on lockdown browser will be provided in class prior to examination. </w:t>
      </w:r>
    </w:p>
    <w:p w14:paraId="5FFB9665" w14:textId="77777777" w:rsidR="006149EE" w:rsidRDefault="006149EE" w:rsidP="006149EE"/>
    <w:p w14:paraId="7E8FD969" w14:textId="5AA62175" w:rsidR="00D665D2" w:rsidRPr="000D7CC4" w:rsidRDefault="006149EE" w:rsidP="006149EE">
      <w:pPr>
        <w:rPr>
          <w:rFonts w:cs="Arial"/>
          <w:color w:val="0000FF"/>
          <w:szCs w:val="21"/>
        </w:rPr>
      </w:pPr>
      <w:r>
        <w:t xml:space="preserve"> </w:t>
      </w:r>
    </w:p>
    <w:p w14:paraId="6F948595" w14:textId="77777777"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2E072FBC" w14:textId="2E6E53C5" w:rsidR="0005773E" w:rsidRDefault="00207BE0" w:rsidP="17BD5C99">
      <w:pPr>
        <w:rPr>
          <w:rFonts w:cs="Arial"/>
        </w:rPr>
      </w:pPr>
      <w:r>
        <w:rPr>
          <w:rFonts w:cs="Arial"/>
        </w:rPr>
        <w:t xml:space="preserve">The course grade will be based on </w:t>
      </w:r>
      <w:r w:rsidR="000F4146">
        <w:rPr>
          <w:rFonts w:cs="Arial"/>
        </w:rPr>
        <w:t>percentage</w:t>
      </w:r>
      <w:r>
        <w:rPr>
          <w:rFonts w:cs="Arial"/>
        </w:rPr>
        <w:t xml:space="preserve"> of the exam grades and term paper</w:t>
      </w:r>
      <w:r w:rsidR="000F4146">
        <w:rPr>
          <w:rFonts w:cs="Arial"/>
        </w:rPr>
        <w:t xml:space="preserve">, equally weighted. Plus any extra credit points that apply. There are 400 total points possible in the course. </w:t>
      </w:r>
    </w:p>
    <w:p w14:paraId="59906DFA" w14:textId="14D7FF9E" w:rsidR="000F4146" w:rsidRDefault="000F4146" w:rsidP="17BD5C99">
      <w:pPr>
        <w:rPr>
          <w:rFonts w:cs="Arial"/>
        </w:rPr>
      </w:pPr>
    </w:p>
    <w:p w14:paraId="3D76042D" w14:textId="7DFA853B" w:rsidR="000F4146" w:rsidRDefault="000F4146" w:rsidP="17BD5C99">
      <w:pPr>
        <w:rPr>
          <w:rFonts w:cs="Arial"/>
        </w:rPr>
      </w:pPr>
      <w:r>
        <w:rPr>
          <w:rFonts w:cs="Arial"/>
        </w:rPr>
        <w:tab/>
        <w:t>Exam 1: 100 points</w:t>
      </w:r>
    </w:p>
    <w:p w14:paraId="0ED62EDC" w14:textId="33376AEF" w:rsidR="000F4146" w:rsidRDefault="000F4146" w:rsidP="17BD5C99">
      <w:pPr>
        <w:rPr>
          <w:rFonts w:cs="Arial"/>
        </w:rPr>
      </w:pPr>
      <w:r>
        <w:rPr>
          <w:rFonts w:cs="Arial"/>
        </w:rPr>
        <w:tab/>
        <w:t>Exam 2: 100 points</w:t>
      </w:r>
    </w:p>
    <w:p w14:paraId="700E1236" w14:textId="65F8C7BB" w:rsidR="000F4146" w:rsidRDefault="000F4146" w:rsidP="17BD5C99">
      <w:pPr>
        <w:rPr>
          <w:rFonts w:cs="Arial"/>
        </w:rPr>
      </w:pPr>
      <w:r>
        <w:rPr>
          <w:rFonts w:cs="Arial"/>
        </w:rPr>
        <w:lastRenderedPageBreak/>
        <w:tab/>
      </w:r>
      <w:r w:rsidR="00AF7A12">
        <w:rPr>
          <w:rFonts w:cs="Arial"/>
        </w:rPr>
        <w:t>Final Exam</w:t>
      </w:r>
      <w:r>
        <w:rPr>
          <w:rFonts w:cs="Arial"/>
        </w:rPr>
        <w:t>: 100 points</w:t>
      </w:r>
    </w:p>
    <w:p w14:paraId="3909084F" w14:textId="6B086636" w:rsidR="000F4146" w:rsidRDefault="000F4146" w:rsidP="17BD5C99">
      <w:pPr>
        <w:rPr>
          <w:rFonts w:cs="Arial"/>
        </w:rPr>
      </w:pPr>
      <w:r>
        <w:rPr>
          <w:rFonts w:cs="Arial"/>
        </w:rPr>
        <w:tab/>
      </w:r>
      <w:r w:rsidR="00AF7A12">
        <w:rPr>
          <w:rFonts w:cs="Arial"/>
        </w:rPr>
        <w:t>Term Paper: 100 points</w:t>
      </w:r>
    </w:p>
    <w:p w14:paraId="3C462811" w14:textId="77777777" w:rsidR="00E25D8C" w:rsidRDefault="00E25D8C" w:rsidP="17BD5C99">
      <w:pPr>
        <w:rPr>
          <w:rFonts w:cs="Arial"/>
        </w:rPr>
      </w:pPr>
    </w:p>
    <w:p w14:paraId="7AC65483" w14:textId="77777777" w:rsidR="00E25D8C" w:rsidRPr="00F36E83" w:rsidRDefault="00E25D8C" w:rsidP="00E25D8C">
      <w:pPr>
        <w:rPr>
          <w:rFonts w:ascii="Times New Roman" w:hAnsi="Times New Roman"/>
          <w:sz w:val="24"/>
          <w:szCs w:val="24"/>
        </w:rPr>
      </w:pPr>
      <w:r w:rsidRPr="00F36E83">
        <w:rPr>
          <w:rFonts w:ascii="Times New Roman" w:hAnsi="Times New Roman"/>
          <w:iCs/>
          <w:sz w:val="24"/>
          <w:szCs w:val="24"/>
        </w:rPr>
        <w:t xml:space="preserve">The grade for each exam will </w:t>
      </w:r>
      <w:r w:rsidRPr="005E3F0B">
        <w:rPr>
          <w:rFonts w:ascii="Times New Roman" w:hAnsi="Times New Roman"/>
          <w:iCs/>
          <w:noProof/>
          <w:sz w:val="24"/>
          <w:szCs w:val="24"/>
        </w:rPr>
        <w:t>be based</w:t>
      </w:r>
      <w:r w:rsidRPr="00F36E83">
        <w:rPr>
          <w:rFonts w:ascii="Times New Roman" w:hAnsi="Times New Roman"/>
          <w:iCs/>
          <w:sz w:val="24"/>
          <w:szCs w:val="24"/>
        </w:rPr>
        <w:t xml:space="preserve"> on the % correct of the exam questions. The minimum </w:t>
      </w:r>
      <w:r w:rsidRPr="005E3F0B">
        <w:rPr>
          <w:rFonts w:ascii="Times New Roman" w:hAnsi="Times New Roman"/>
          <w:iCs/>
          <w:noProof/>
          <w:sz w:val="24"/>
          <w:szCs w:val="24"/>
        </w:rPr>
        <w:t>percent</w:t>
      </w:r>
      <w:r w:rsidRPr="00F36E83">
        <w:rPr>
          <w:rFonts w:ascii="Times New Roman" w:hAnsi="Times New Roman"/>
          <w:iCs/>
          <w:sz w:val="24"/>
          <w:szCs w:val="24"/>
        </w:rPr>
        <w:t xml:space="preserve"> points for a letter grade are (A=90, B= 80, C=70, D= 60. F= below 60.</w:t>
      </w:r>
      <w:r>
        <w:rPr>
          <w:rFonts w:ascii="Times New Roman" w:hAnsi="Times New Roman"/>
          <w:iCs/>
          <w:sz w:val="24"/>
          <w:szCs w:val="24"/>
        </w:rPr>
        <w:t>)</w:t>
      </w:r>
      <w:r w:rsidRPr="00F36E83">
        <w:rPr>
          <w:rFonts w:ascii="Times New Roman" w:hAnsi="Times New Roman"/>
          <w:iCs/>
          <w:sz w:val="24"/>
          <w:szCs w:val="24"/>
        </w:rPr>
        <w:t xml:space="preserve"> </w:t>
      </w:r>
    </w:p>
    <w:p w14:paraId="326228DC" w14:textId="77777777" w:rsidR="00E25D8C" w:rsidRPr="00207BE0" w:rsidRDefault="00E25D8C" w:rsidP="17BD5C99">
      <w:pPr>
        <w:rPr>
          <w:rFonts w:cs="Arial"/>
        </w:rPr>
      </w:pPr>
    </w:p>
    <w:p w14:paraId="64BF1E27" w14:textId="77777777" w:rsidR="000D7CC4" w:rsidRPr="000D7CC4" w:rsidRDefault="0005773E" w:rsidP="000D7CC4">
      <w:pPr>
        <w:pStyle w:val="Heading3"/>
        <w:rPr>
          <w:color w:val="0000FF"/>
        </w:rPr>
      </w:pPr>
      <w:r>
        <w:rPr>
          <w:color w:val="0000FF"/>
        </w:rPr>
        <w:t>Make-up Exams</w:t>
      </w:r>
    </w:p>
    <w:p w14:paraId="13229640" w14:textId="72B7201B" w:rsidR="0021562B" w:rsidRPr="007B5702" w:rsidRDefault="0021562B" w:rsidP="0021562B">
      <w:pPr>
        <w:rPr>
          <w:rFonts w:cs="Arial"/>
          <w:color w:val="0000FF"/>
          <w:szCs w:val="21"/>
        </w:rPr>
      </w:pPr>
      <w:r w:rsidRPr="00F36E83">
        <w:rPr>
          <w:rStyle w:val="Strong"/>
          <w:rFonts w:ascii="Times New Roman" w:eastAsia="Calibri" w:hAnsi="Times New Roman"/>
          <w:sz w:val="24"/>
          <w:szCs w:val="24"/>
        </w:rPr>
        <w:t>I</w:t>
      </w:r>
      <w:r w:rsidRPr="00F36E83">
        <w:rPr>
          <w:rFonts w:ascii="Times New Roman" w:eastAsia="Times New Roman" w:hAnsi="Times New Roman"/>
          <w:sz w:val="24"/>
          <w:szCs w:val="24"/>
        </w:rPr>
        <w:t xml:space="preserve">f an event arises that prevents a student from taking an exam, makeup exam requests must </w:t>
      </w:r>
      <w:r w:rsidRPr="00475A8C">
        <w:rPr>
          <w:rFonts w:ascii="Times New Roman" w:eastAsia="Times New Roman" w:hAnsi="Times New Roman"/>
          <w:noProof/>
          <w:sz w:val="24"/>
          <w:szCs w:val="24"/>
        </w:rPr>
        <w:t>be made</w:t>
      </w:r>
      <w:r w:rsidRPr="00F36E83">
        <w:rPr>
          <w:rFonts w:ascii="Times New Roman" w:eastAsia="Times New Roman" w:hAnsi="Times New Roman"/>
          <w:sz w:val="24"/>
          <w:szCs w:val="24"/>
        </w:rPr>
        <w:t xml:space="preserve"> within five</w:t>
      </w:r>
      <w:r>
        <w:rPr>
          <w:rFonts w:ascii="Times New Roman" w:eastAsia="Times New Roman" w:hAnsi="Times New Roman"/>
          <w:sz w:val="24"/>
          <w:szCs w:val="24"/>
        </w:rPr>
        <w:t xml:space="preserve"> </w:t>
      </w:r>
      <w:r w:rsidRPr="00F36E83">
        <w:rPr>
          <w:rFonts w:ascii="Times New Roman" w:eastAsia="Times New Roman" w:hAnsi="Times New Roman"/>
          <w:sz w:val="24"/>
          <w:szCs w:val="24"/>
        </w:rPr>
        <w:t xml:space="preserve">days of the missed exam. </w:t>
      </w:r>
      <w:r w:rsidRPr="00BF5B55">
        <w:rPr>
          <w:rFonts w:ascii="Times New Roman" w:eastAsia="Times New Roman" w:hAnsi="Times New Roman"/>
          <w:sz w:val="24"/>
          <w:szCs w:val="24"/>
        </w:rPr>
        <w:t>Requests will be approved only with a university approved excuse and documentation.</w:t>
      </w:r>
      <w:r>
        <w:rPr>
          <w:rFonts w:ascii="Times New Roman" w:eastAsia="Times New Roman" w:hAnsi="Times New Roman"/>
          <w:sz w:val="24"/>
          <w:szCs w:val="24"/>
        </w:rPr>
        <w:t xml:space="preserve"> </w:t>
      </w:r>
      <w:r w:rsidRPr="00F36E83">
        <w:rPr>
          <w:rFonts w:ascii="Times New Roman" w:eastAsia="Times New Roman" w:hAnsi="Times New Roman"/>
          <w:sz w:val="24"/>
          <w:szCs w:val="24"/>
        </w:rPr>
        <w:t>Examples include documented funeral attendance, religious holidays, and illness (See student handbook!!). A note from a friend or family member does not constitute appropriate documentation.</w:t>
      </w:r>
    </w:p>
    <w:p w14:paraId="12F4BCBA" w14:textId="0D683B49" w:rsidR="0005773E" w:rsidRPr="000D7CC4" w:rsidRDefault="0005773E" w:rsidP="008D53A6">
      <w:pPr>
        <w:rPr>
          <w:rFonts w:cs="Arial"/>
          <w:color w:val="0000FF"/>
          <w:szCs w:val="21"/>
        </w:rPr>
      </w:pPr>
    </w:p>
    <w:p w14:paraId="53309720" w14:textId="0E9781DF" w:rsidR="000D7CC4" w:rsidRPr="000D7CC4" w:rsidRDefault="000D7CC4" w:rsidP="003611E2">
      <w:pPr>
        <w:pStyle w:val="Heading2"/>
      </w:pPr>
      <w:r>
        <w:t>Institution</w:t>
      </w:r>
      <w:r w:rsidR="00C92AD6">
        <w:t>al</w:t>
      </w:r>
      <w:r>
        <w:t xml:space="preserve">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23"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7171CDDD" w14:textId="6B81A60E" w:rsidR="009326F0" w:rsidRDefault="009326F0" w:rsidP="009326F0">
      <w:pPr>
        <w:pStyle w:val="Heading3"/>
      </w:pPr>
      <w:r>
        <w:t>Face Covering Policy</w:t>
      </w:r>
    </w:p>
    <w:p w14:paraId="7D296F1B" w14:textId="0BDADC3D" w:rsidR="00B35E24" w:rsidRPr="00B35E24" w:rsidRDefault="00B35E24" w:rsidP="00B35E24">
      <w:r w:rsidRPr="00B35E24">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67CC4FE9" w14:textId="77777777" w:rsidR="00B35E24" w:rsidRPr="00B35E24" w:rsidRDefault="00B35E24" w:rsidP="00B35E24"/>
    <w:p w14:paraId="31267C5B" w14:textId="59A62F28" w:rsidR="0022106A" w:rsidRDefault="0005773E" w:rsidP="009326F0">
      <w:pPr>
        <w:pStyle w:val="Heading3"/>
      </w:pPr>
      <w:r>
        <w:t>Attendance</w:t>
      </w:r>
    </w:p>
    <w:p w14:paraId="2C7D85C1" w14:textId="0EA1E09D" w:rsidR="0022106A" w:rsidRDefault="0022106A" w:rsidP="0040110B">
      <w:pPr>
        <w:spacing w:after="240"/>
        <w:rPr>
          <w:rFonts w:cs="Arial"/>
        </w:rPr>
      </w:pPr>
      <w:r w:rsidRPr="17BD5C99">
        <w:rPr>
          <w:rFonts w:cs="Arial"/>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r w:rsidR="00E04F98">
        <w:rPr>
          <w:rFonts w:cs="Arial"/>
        </w:rPr>
        <w:t>I</w:t>
      </w:r>
      <w:r w:rsidR="00E13183" w:rsidRPr="00E04F98">
        <w:rPr>
          <w:rFonts w:cs="Arial"/>
          <w:b/>
          <w:bCs/>
        </w:rPr>
        <w:t xml:space="preserve"> will take attendance </w:t>
      </w:r>
      <w:r w:rsidR="001C03D7" w:rsidRPr="00E04F98">
        <w:rPr>
          <w:rFonts w:cs="Arial"/>
          <w:b/>
          <w:bCs/>
        </w:rPr>
        <w:t>from time to time</w:t>
      </w:r>
      <w:r w:rsidR="00E13183" w:rsidRPr="00E04F98">
        <w:rPr>
          <w:rFonts w:cs="Arial"/>
          <w:b/>
          <w:bCs/>
        </w:rPr>
        <w:t xml:space="preserve"> and students will earn </w:t>
      </w:r>
      <w:r w:rsidR="00302A76" w:rsidRPr="00E04F98">
        <w:rPr>
          <w:rFonts w:cs="Arial"/>
          <w:b/>
          <w:bCs/>
        </w:rPr>
        <w:t>5 extra credit points</w:t>
      </w:r>
      <w:r w:rsidR="00E04F98" w:rsidRPr="00E04F98">
        <w:rPr>
          <w:rFonts w:cs="Arial"/>
          <w:b/>
          <w:bCs/>
        </w:rPr>
        <w:t xml:space="preserve"> for attending on the day of attendance</w:t>
      </w:r>
      <w:r w:rsidR="00302A76" w:rsidRPr="00E04F98">
        <w:rPr>
          <w:rFonts w:cs="Arial"/>
          <w:b/>
          <w:bCs/>
        </w:rPr>
        <w:t xml:space="preserve">. </w:t>
      </w:r>
      <w:r w:rsidRPr="00E04F98">
        <w:rPr>
          <w:rFonts w:cs="Arial"/>
          <w:b/>
          <w:bCs/>
        </w:rPr>
        <w:t xml:space="preserve"> </w:t>
      </w:r>
      <w:r w:rsidRPr="17BD5C99">
        <w:rPr>
          <w:rFonts w:cs="Arial"/>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w:t>
      </w:r>
      <w:r w:rsidRPr="17BD5C99">
        <w:rPr>
          <w:rFonts w:cs="Arial"/>
        </w:rPr>
        <w:lastRenderedPageBreak/>
        <w:t>as a test, participation in a class project or presentation, or an engagement online via Canvas. This date is reported to the Department of Education for federal financial aid recipients.</w:t>
      </w:r>
    </w:p>
    <w:p w14:paraId="7E42471F" w14:textId="77777777" w:rsidR="008B27F1" w:rsidRDefault="008B27F1" w:rsidP="00766DC7">
      <w:pPr>
        <w:pStyle w:val="Heading3"/>
      </w:pPr>
      <w:r>
        <w:t>Emergency Exit Procedures</w:t>
      </w:r>
    </w:p>
    <w:p w14:paraId="4FAF5F9B" w14:textId="4E01D049" w:rsidR="008B27F1" w:rsidRDefault="17BD5C99" w:rsidP="17BD5C99">
      <w:pPr>
        <w:spacing w:after="160"/>
        <w:rPr>
          <w:rFonts w:cs="Arial"/>
        </w:rPr>
      </w:pPr>
      <w:r w:rsidRPr="17BD5C99">
        <w:rPr>
          <w:rFonts w:cs="Arial"/>
        </w:rPr>
        <w:t>Should we experience an emergency event that requires evacuation of the building, students should exit the room and move toward the nearest exit</w:t>
      </w:r>
      <w:r w:rsidR="005A75CB">
        <w:rPr>
          <w:rFonts w:cs="Arial"/>
        </w:rPr>
        <w:t xml:space="preserve">. </w:t>
      </w:r>
      <w:r w:rsidRPr="17BD5C99">
        <w:rPr>
          <w:rFonts w:cs="Arial"/>
        </w:rPr>
        <w:t>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6A6A573B" w14:textId="45644096" w:rsidR="008B27F1" w:rsidRPr="00923DDC" w:rsidRDefault="00A10E6F" w:rsidP="008B27F1">
      <w:pPr>
        <w:pStyle w:val="Heading3"/>
      </w:pPr>
      <w:r>
        <w:t>Academic Success Center</w:t>
      </w:r>
    </w:p>
    <w:p w14:paraId="0CA157F7" w14:textId="7873962C" w:rsidR="008B27F1" w:rsidRDefault="17BD5C99" w:rsidP="009464B6">
      <w:pPr>
        <w:rPr>
          <w:rFonts w:cs="Arial"/>
        </w:rPr>
      </w:pPr>
      <w:r w:rsidRPr="17BD5C99">
        <w:rPr>
          <w:rFonts w:cs="Arial"/>
          <w:color w:val="FF0000"/>
        </w:rPr>
        <w:t xml:space="preserve">[Required for all </w:t>
      </w:r>
      <w:r w:rsidRPr="17BD5C99">
        <w:rPr>
          <w:rFonts w:cs="Arial"/>
          <w:color w:val="FF0000"/>
          <w:u w:val="single"/>
        </w:rPr>
        <w:t>undergraduate</w:t>
      </w:r>
      <w:r w:rsidRPr="17BD5C99">
        <w:rPr>
          <w:rFonts w:cs="Arial"/>
          <w:color w:val="FF0000"/>
        </w:rPr>
        <w:t xml:space="preserve"> courses]</w:t>
      </w:r>
      <w:r w:rsidRPr="17BD5C99">
        <w:rPr>
          <w:rFonts w:cs="Arial"/>
          <w:b/>
          <w:bCs/>
          <w:color w:val="FF0000"/>
        </w:rPr>
        <w:t xml:space="preserve"> </w:t>
      </w:r>
      <w:r w:rsidR="00A10E6F"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24" w:history="1">
        <w:r w:rsidR="00A10E6F" w:rsidRPr="00A10E6F">
          <w:rPr>
            <w:rStyle w:val="Hyperlink"/>
          </w:rPr>
          <w:t>Academic Success Center</w:t>
        </w:r>
      </w:hyperlink>
      <w:r w:rsidR="00A10E6F" w:rsidRPr="00A10E6F">
        <w:t xml:space="preserve">.  To request disability accommodations for tutoring, please complete this </w:t>
      </w:r>
      <w:hyperlink r:id="rId25" w:history="1">
        <w:r w:rsidR="00A10E6F" w:rsidRPr="00A10E6F">
          <w:rPr>
            <w:rStyle w:val="Hyperlink"/>
          </w:rPr>
          <w:t>form</w:t>
        </w:r>
      </w:hyperlink>
      <w:r w:rsidR="00A10E6F" w:rsidRPr="00A10E6F">
        <w:t>.</w:t>
      </w:r>
    </w:p>
    <w:p w14:paraId="411D4899" w14:textId="77777777" w:rsidR="008B27F1" w:rsidRPr="000D4823" w:rsidRDefault="008B27F1" w:rsidP="008B27F1">
      <w:pPr>
        <w:pStyle w:val="Heading3"/>
      </w:pPr>
      <w:r w:rsidRPr="000D4823">
        <w:t>The E</w:t>
      </w:r>
      <w:r w:rsidR="0005773E" w:rsidRPr="000D4823">
        <w:t>nglish Writing Center (411LIBR)</w:t>
      </w:r>
    </w:p>
    <w:p w14:paraId="1B76FB6A" w14:textId="102A1061" w:rsidR="008B27F1" w:rsidRPr="000D4823" w:rsidRDefault="008B27F1" w:rsidP="008B27F1">
      <w:pPr>
        <w:spacing w:after="100" w:afterAutospacing="1"/>
        <w:rPr>
          <w:rFonts w:cs="Arial"/>
        </w:rPr>
      </w:pPr>
      <w:r w:rsidRPr="000D4823">
        <w:rPr>
          <w:rFonts w:cs="Arial"/>
          <w:szCs w:val="21"/>
        </w:rPr>
        <w:t xml:space="preserve">The Writing Center offers </w:t>
      </w:r>
      <w:r w:rsidRPr="000D4823">
        <w:rPr>
          <w:rFonts w:cs="Arial"/>
          <w:b/>
          <w:szCs w:val="21"/>
        </w:rPr>
        <w:t>FREE</w:t>
      </w:r>
      <w:r w:rsidRPr="000D4823">
        <w:rPr>
          <w:rFonts w:cs="Arial"/>
          <w:szCs w:val="21"/>
        </w:rPr>
        <w:t xml:space="preserve"> tutoring in 15-, 30-, 45-, and 60-minute face-to-face and online sessions to all UTA students on any phase of their UTA coursework. Register and make appointments online at</w:t>
      </w:r>
      <w:r w:rsidR="003E2A17" w:rsidRPr="000D4823">
        <w:rPr>
          <w:rFonts w:cs="Arial"/>
          <w:szCs w:val="21"/>
        </w:rPr>
        <w:t xml:space="preserve"> the </w:t>
      </w:r>
      <w:hyperlink r:id="rId26" w:history="1">
        <w:r w:rsidR="003E2A17" w:rsidRPr="000D4823">
          <w:rPr>
            <w:rStyle w:val="Hyperlink"/>
            <w:rFonts w:cs="Arial"/>
            <w:color w:val="auto"/>
            <w:szCs w:val="21"/>
          </w:rPr>
          <w:t>Writing Center</w:t>
        </w:r>
      </w:hyperlink>
      <w:r w:rsidR="003E2A17" w:rsidRPr="000D4823">
        <w:rPr>
          <w:rFonts w:cs="Arial"/>
          <w:szCs w:val="21"/>
        </w:rPr>
        <w:t xml:space="preserve"> (</w:t>
      </w:r>
      <w:r w:rsidRPr="000D4823">
        <w:rPr>
          <w:rFonts w:cs="Arial"/>
        </w:rPr>
        <w:t>https://uta.mywconline.com</w:t>
      </w:r>
      <w:r w:rsidR="003E2A17" w:rsidRPr="000D4823">
        <w:rPr>
          <w:rFonts w:cs="Arial"/>
        </w:rPr>
        <w:t>)</w:t>
      </w:r>
      <w:r w:rsidRPr="000D4823">
        <w:rPr>
          <w:rFonts w:cs="Arial"/>
          <w:szCs w:val="21"/>
        </w:rPr>
        <w:t xml:space="preserve">. Classroom visits, workshops, and specialized services for graduate students and faculty are also available. Please see </w:t>
      </w:r>
      <w:hyperlink r:id="rId27" w:history="1">
        <w:r w:rsidR="003E2A17" w:rsidRPr="000D4823">
          <w:rPr>
            <w:rStyle w:val="Hyperlink"/>
            <w:rFonts w:cs="Arial"/>
            <w:color w:val="auto"/>
            <w:szCs w:val="21"/>
          </w:rPr>
          <w:t>Writing Center: OWL</w:t>
        </w:r>
      </w:hyperlink>
      <w:r w:rsidRPr="000D4823">
        <w:rPr>
          <w:rFonts w:cs="Arial"/>
          <w:szCs w:val="21"/>
        </w:rPr>
        <w:t xml:space="preserve"> for detailed information on all our programs and services.</w:t>
      </w:r>
    </w:p>
    <w:p w14:paraId="4EC8D4E9" w14:textId="77777777" w:rsidR="003611E2" w:rsidRDefault="003611E2" w:rsidP="00536257">
      <w:pPr>
        <w:pStyle w:val="Heading2"/>
      </w:pPr>
      <w:r>
        <w:t>Emergency Phone Numbers</w:t>
      </w:r>
    </w:p>
    <w:p w14:paraId="099CBD06" w14:textId="0A36641D" w:rsidR="00425D01" w:rsidRDefault="17BD5C99" w:rsidP="17BD5C99">
      <w:pPr>
        <w:rPr>
          <w:rFonts w:cs="Arial"/>
        </w:rPr>
      </w:pPr>
      <w:r w:rsidRPr="00CA63B4">
        <w:rPr>
          <w:rFonts w:cs="Arial"/>
        </w:rPr>
        <w:t xml:space="preserve">In case of an on-campus emergency, call the UT Arlington Police Department at </w:t>
      </w:r>
      <w:r w:rsidRPr="00CA63B4">
        <w:rPr>
          <w:rFonts w:cs="Arial"/>
          <w:b/>
          <w:bCs/>
        </w:rPr>
        <w:t>817-272-3003</w:t>
      </w:r>
      <w:r w:rsidRPr="00CA63B4">
        <w:rPr>
          <w:rFonts w:cs="Arial"/>
        </w:rPr>
        <w:t xml:space="preserve"> (non-campus phone), </w:t>
      </w:r>
      <w:r w:rsidRPr="00CA63B4">
        <w:rPr>
          <w:rFonts w:cs="Arial"/>
          <w:b/>
          <w:bCs/>
        </w:rPr>
        <w:t>2-3003</w:t>
      </w:r>
      <w:r w:rsidRPr="00CA63B4">
        <w:rPr>
          <w:rFonts w:cs="Arial"/>
        </w:rPr>
        <w:t xml:space="preserve"> (campus phone). You may also dial 911. Non-emergency number 817-272-3381</w:t>
      </w:r>
      <w:r w:rsidR="00CA63B4">
        <w:rPr>
          <w:rFonts w:cs="Arial"/>
        </w:rPr>
        <w:t xml:space="preserve">. </w:t>
      </w:r>
    </w:p>
    <w:p w14:paraId="63AB700C" w14:textId="42F66014" w:rsidR="00787199" w:rsidRDefault="00787199" w:rsidP="17BD5C99">
      <w:pPr>
        <w:rPr>
          <w:rFonts w:cs="Arial"/>
        </w:rPr>
      </w:pPr>
    </w:p>
    <w:p w14:paraId="00D0C71F" w14:textId="74B4CD89" w:rsidR="00787199" w:rsidRDefault="00787199" w:rsidP="17BD5C99">
      <w:pPr>
        <w:rPr>
          <w:rFonts w:cs="Arial"/>
        </w:rPr>
      </w:pPr>
    </w:p>
    <w:p w14:paraId="573DF761" w14:textId="7F4832C1" w:rsidR="00264A54" w:rsidRDefault="00264A54" w:rsidP="17BD5C99">
      <w:pPr>
        <w:rPr>
          <w:rFonts w:cs="Arial"/>
        </w:rPr>
      </w:pPr>
    </w:p>
    <w:p w14:paraId="0FD0133F" w14:textId="3C7F188D" w:rsidR="00264A54" w:rsidRDefault="00264A54" w:rsidP="17BD5C99">
      <w:pPr>
        <w:rPr>
          <w:rFonts w:cs="Arial"/>
        </w:rPr>
      </w:pPr>
    </w:p>
    <w:p w14:paraId="72DDA9B1" w14:textId="3CC3EEA7" w:rsidR="00264A54" w:rsidRDefault="00264A54" w:rsidP="17BD5C99">
      <w:pPr>
        <w:rPr>
          <w:rFonts w:cs="Arial"/>
        </w:rPr>
      </w:pPr>
    </w:p>
    <w:p w14:paraId="43A7402E" w14:textId="0255F171" w:rsidR="00264A54" w:rsidRDefault="00264A54" w:rsidP="17BD5C99">
      <w:pPr>
        <w:rPr>
          <w:rFonts w:cs="Arial"/>
        </w:rPr>
      </w:pPr>
    </w:p>
    <w:p w14:paraId="361C2F87" w14:textId="72581FB7" w:rsidR="00264A54" w:rsidRDefault="00264A54" w:rsidP="17BD5C99">
      <w:pPr>
        <w:rPr>
          <w:rFonts w:cs="Arial"/>
        </w:rPr>
      </w:pPr>
    </w:p>
    <w:p w14:paraId="39C59FE0" w14:textId="6D931988" w:rsidR="00264A54" w:rsidRDefault="00264A54" w:rsidP="17BD5C99">
      <w:pPr>
        <w:rPr>
          <w:rFonts w:cs="Arial"/>
        </w:rPr>
      </w:pPr>
    </w:p>
    <w:p w14:paraId="3F476959" w14:textId="31A14763" w:rsidR="00264A54" w:rsidRDefault="00264A54" w:rsidP="17BD5C99">
      <w:pPr>
        <w:rPr>
          <w:rFonts w:cs="Arial"/>
        </w:rPr>
      </w:pPr>
    </w:p>
    <w:p w14:paraId="133C6275" w14:textId="0E99CC8B" w:rsidR="00264A54" w:rsidRDefault="00264A54" w:rsidP="17BD5C99">
      <w:pPr>
        <w:rPr>
          <w:rFonts w:cs="Arial"/>
        </w:rPr>
      </w:pPr>
    </w:p>
    <w:p w14:paraId="3D48A027" w14:textId="2634BFBA" w:rsidR="00264A54" w:rsidRDefault="00264A54" w:rsidP="17BD5C99">
      <w:pPr>
        <w:rPr>
          <w:rFonts w:cs="Arial"/>
        </w:rPr>
      </w:pPr>
    </w:p>
    <w:p w14:paraId="50AC07F4" w14:textId="72B9FD1F" w:rsidR="00264A54" w:rsidRDefault="00264A54" w:rsidP="17BD5C99">
      <w:pPr>
        <w:rPr>
          <w:rFonts w:cs="Arial"/>
        </w:rPr>
      </w:pPr>
    </w:p>
    <w:p w14:paraId="6430742A" w14:textId="31E54A4C" w:rsidR="00264A54" w:rsidRDefault="00264A54" w:rsidP="17BD5C99">
      <w:pPr>
        <w:rPr>
          <w:rFonts w:cs="Arial"/>
        </w:rPr>
      </w:pPr>
    </w:p>
    <w:p w14:paraId="446013AF" w14:textId="34E004C1" w:rsidR="00264A54" w:rsidRDefault="00264A54" w:rsidP="17BD5C99">
      <w:pPr>
        <w:rPr>
          <w:rFonts w:cs="Arial"/>
        </w:rPr>
      </w:pPr>
    </w:p>
    <w:p w14:paraId="11233456" w14:textId="0E9B8104" w:rsidR="00264A54" w:rsidRDefault="00264A54" w:rsidP="17BD5C99">
      <w:pPr>
        <w:rPr>
          <w:rFonts w:cs="Arial"/>
        </w:rPr>
      </w:pPr>
    </w:p>
    <w:p w14:paraId="7EB12BA6" w14:textId="6DE47E28" w:rsidR="00264A54" w:rsidRDefault="00264A54" w:rsidP="17BD5C99">
      <w:pPr>
        <w:rPr>
          <w:rFonts w:cs="Arial"/>
        </w:rPr>
      </w:pPr>
    </w:p>
    <w:p w14:paraId="71C8B24C" w14:textId="3B6D11DC" w:rsidR="00264A54" w:rsidRDefault="00264A54" w:rsidP="17BD5C99">
      <w:pPr>
        <w:rPr>
          <w:rFonts w:cs="Arial"/>
        </w:rPr>
      </w:pPr>
    </w:p>
    <w:p w14:paraId="6252EF53" w14:textId="77777777" w:rsidR="00264A54" w:rsidRDefault="00264A54" w:rsidP="17BD5C99">
      <w:pPr>
        <w:rPr>
          <w:rFonts w:cs="Arial"/>
        </w:rPr>
      </w:pPr>
    </w:p>
    <w:p w14:paraId="41F32BA1" w14:textId="28DD9283" w:rsidR="00787199" w:rsidRDefault="00787199" w:rsidP="17BD5C99">
      <w:pPr>
        <w:rPr>
          <w:rFonts w:cs="Arial"/>
        </w:rPr>
      </w:pPr>
    </w:p>
    <w:p w14:paraId="574A68F4" w14:textId="5CA94FC6" w:rsidR="00787199" w:rsidRDefault="00787199" w:rsidP="17BD5C99">
      <w:pPr>
        <w:rPr>
          <w:rFonts w:cs="Arial"/>
        </w:rPr>
      </w:pPr>
    </w:p>
    <w:p w14:paraId="666657C9" w14:textId="7F42B9B2" w:rsidR="00787199" w:rsidRDefault="00787199" w:rsidP="17BD5C99">
      <w:pPr>
        <w:rPr>
          <w:rFonts w:cs="Arial"/>
        </w:rPr>
      </w:pPr>
    </w:p>
    <w:p w14:paraId="3DDACF49" w14:textId="0E4EF379" w:rsidR="00787199" w:rsidRDefault="00787199" w:rsidP="17BD5C99">
      <w:pPr>
        <w:rPr>
          <w:rFonts w:cs="Arial"/>
        </w:rPr>
      </w:pPr>
    </w:p>
    <w:p w14:paraId="1ADDC636" w14:textId="77777777" w:rsidR="00133FE4" w:rsidRPr="000D7CC4" w:rsidRDefault="00133FE4" w:rsidP="00133FE4">
      <w:pPr>
        <w:pStyle w:val="Heading2"/>
      </w:pPr>
      <w:r>
        <w:lastRenderedPageBreak/>
        <w:t xml:space="preserve">Course </w:t>
      </w:r>
      <w:r w:rsidRPr="003611E2">
        <w:t>Schedule</w:t>
      </w:r>
    </w:p>
    <w:p w14:paraId="4909CE5F" w14:textId="77777777" w:rsidR="00133FE4" w:rsidRDefault="00133FE4" w:rsidP="00133FE4">
      <w:pPr>
        <w:widowControl w:val="0"/>
        <w:autoSpaceDE w:val="0"/>
        <w:autoSpaceDN w:val="0"/>
        <w:adjustRightInd w:val="0"/>
        <w:jc w:val="center"/>
        <w:rPr>
          <w:rFonts w:ascii="Times New Roman" w:hAnsi="Times New Roman"/>
          <w:bCs/>
          <w:sz w:val="24"/>
          <w:szCs w:val="24"/>
        </w:rPr>
      </w:pPr>
      <w:r w:rsidRPr="00F36E83">
        <w:rPr>
          <w:rFonts w:ascii="Times New Roman" w:hAnsi="Times New Roman"/>
          <w:bCs/>
          <w:sz w:val="24"/>
          <w:szCs w:val="24"/>
        </w:rPr>
        <w:t xml:space="preserve">(Note: </w:t>
      </w:r>
      <w:r w:rsidRPr="00F36E83">
        <w:rPr>
          <w:rFonts w:ascii="Times New Roman" w:hAnsi="Times New Roman"/>
          <w:i/>
          <w:sz w:val="24"/>
          <w:szCs w:val="24"/>
        </w:rPr>
        <w:t>As the instructor for this course, I reserve the right to adjust this schedule in any way that serves the educational needs of the students enrolled in this course. – Amandeep Dhaliwal</w:t>
      </w:r>
      <w:r w:rsidRPr="00F36E83">
        <w:rPr>
          <w:rFonts w:ascii="Times New Roman" w:hAnsi="Times New Roman"/>
          <w:bCs/>
          <w:sz w:val="24"/>
          <w:szCs w:val="24"/>
        </w:rPr>
        <w:t>)</w:t>
      </w:r>
    </w:p>
    <w:p w14:paraId="05DF152B" w14:textId="336992A8" w:rsidR="00787199" w:rsidRDefault="00787199" w:rsidP="17BD5C99">
      <w:pPr>
        <w:rPr>
          <w:rFonts w:cs="Arial"/>
        </w:rPr>
      </w:pPr>
    </w:p>
    <w:tbl>
      <w:tblPr>
        <w:tblW w:w="9678" w:type="dxa"/>
        <w:tblLook w:val="04A0" w:firstRow="1" w:lastRow="0" w:firstColumn="1" w:lastColumn="0" w:noHBand="0" w:noVBand="1"/>
      </w:tblPr>
      <w:tblGrid>
        <w:gridCol w:w="5554"/>
        <w:gridCol w:w="4124"/>
      </w:tblGrid>
      <w:tr w:rsidR="00A10A59" w:rsidRPr="00A10A59" w14:paraId="58DF33EF"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5973314A" w14:textId="77777777" w:rsidR="00A10A59" w:rsidRPr="00A10A59" w:rsidRDefault="00A10A59" w:rsidP="00A10A59">
            <w:pPr>
              <w:jc w:val="center"/>
              <w:rPr>
                <w:rFonts w:ascii="Calibri" w:eastAsia="Times New Roman" w:hAnsi="Calibri" w:cs="Calibri"/>
                <w:b/>
                <w:bCs/>
                <w:i/>
                <w:iCs/>
                <w:color w:val="000000"/>
                <w:lang w:eastAsia="en-US"/>
              </w:rPr>
            </w:pPr>
            <w:r w:rsidRPr="00A10A59">
              <w:rPr>
                <w:rFonts w:ascii="Calibri" w:eastAsia="Times New Roman" w:hAnsi="Calibri" w:cs="Calibri"/>
                <w:b/>
                <w:bCs/>
                <w:i/>
                <w:iCs/>
                <w:color w:val="000000"/>
                <w:lang w:eastAsia="en-US"/>
              </w:rPr>
              <w:t>Date</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3336D03B" w14:textId="77777777" w:rsidR="00A10A59" w:rsidRPr="00A10A59" w:rsidRDefault="00A10A59" w:rsidP="00A10A59">
            <w:pPr>
              <w:jc w:val="center"/>
              <w:rPr>
                <w:rFonts w:ascii="Calibri" w:eastAsia="Times New Roman" w:hAnsi="Calibri" w:cs="Calibri"/>
                <w:b/>
                <w:bCs/>
                <w:i/>
                <w:iCs/>
                <w:color w:val="000000"/>
                <w:lang w:eastAsia="en-US"/>
              </w:rPr>
            </w:pPr>
            <w:r w:rsidRPr="00A10A59">
              <w:rPr>
                <w:rFonts w:ascii="Calibri" w:eastAsia="Times New Roman" w:hAnsi="Calibri" w:cs="Calibri"/>
                <w:b/>
                <w:bCs/>
                <w:i/>
                <w:iCs/>
                <w:color w:val="000000"/>
                <w:lang w:eastAsia="en-US"/>
              </w:rPr>
              <w:t>To be Covered</w:t>
            </w:r>
          </w:p>
        </w:tc>
      </w:tr>
      <w:tr w:rsidR="00A10A59" w:rsidRPr="00A10A59" w14:paraId="472A6DE0"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05D84320" w14:textId="77777777" w:rsidR="00A10A59" w:rsidRPr="00A10A59" w:rsidRDefault="00A10A59" w:rsidP="00A10A59">
            <w:pPr>
              <w:jc w:val="center"/>
              <w:rPr>
                <w:rFonts w:ascii="Calibri" w:eastAsia="Times New Roman" w:hAnsi="Calibri" w:cs="Calibri"/>
                <w:b/>
                <w:bCs/>
                <w:i/>
                <w:iCs/>
                <w:color w:val="000000"/>
                <w:lang w:eastAsia="en-US"/>
              </w:rPr>
            </w:pP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5493DA4C" w14:textId="77777777" w:rsidR="00A10A59" w:rsidRPr="00A10A59" w:rsidRDefault="00A10A59" w:rsidP="00A10A59">
            <w:pPr>
              <w:jc w:val="center"/>
              <w:rPr>
                <w:rFonts w:ascii="Times New Roman" w:eastAsia="Times New Roman" w:hAnsi="Times New Roman"/>
                <w:sz w:val="20"/>
                <w:szCs w:val="20"/>
                <w:lang w:eastAsia="en-US"/>
              </w:rPr>
            </w:pPr>
          </w:p>
        </w:tc>
      </w:tr>
      <w:tr w:rsidR="00A10A59" w:rsidRPr="00A10A59" w14:paraId="5B99AC96"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41C6032A"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August 26,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64744576"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w:t>
            </w:r>
          </w:p>
        </w:tc>
      </w:tr>
      <w:tr w:rsidR="00A10A59" w:rsidRPr="00A10A59" w14:paraId="0B90973C"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317EE5D6"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August 31,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6C44196F"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 &amp; 2</w:t>
            </w:r>
          </w:p>
        </w:tc>
      </w:tr>
      <w:tr w:rsidR="00A10A59" w:rsidRPr="00A10A59" w14:paraId="2A2C41D9"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45069F74"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September 2,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2A2009FF"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2</w:t>
            </w:r>
          </w:p>
        </w:tc>
      </w:tr>
      <w:tr w:rsidR="00A10A59" w:rsidRPr="00A10A59" w14:paraId="174621F0"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7EE6DCDF"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September 7,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79B45C4E"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3</w:t>
            </w:r>
          </w:p>
        </w:tc>
      </w:tr>
      <w:tr w:rsidR="00A10A59" w:rsidRPr="00A10A59" w14:paraId="6A5292EF"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7890A291"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September 9,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5FB97F39"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3 &amp; 4</w:t>
            </w:r>
          </w:p>
        </w:tc>
      </w:tr>
      <w:tr w:rsidR="00A10A59" w:rsidRPr="00A10A59" w14:paraId="2162E03B"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7CDBC3DF"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September 14,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15F6352E"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 xml:space="preserve">Chapter 4 </w:t>
            </w:r>
          </w:p>
        </w:tc>
      </w:tr>
      <w:tr w:rsidR="00A10A59" w:rsidRPr="00A10A59" w14:paraId="2F5E6C99"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69410BF3"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September 16,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7F746548"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5</w:t>
            </w:r>
          </w:p>
        </w:tc>
      </w:tr>
      <w:tr w:rsidR="00A10A59" w:rsidRPr="00A10A59" w14:paraId="630CA03B"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547903B8"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September 21,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41909764"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5 &amp; 6</w:t>
            </w:r>
          </w:p>
        </w:tc>
      </w:tr>
      <w:tr w:rsidR="00A10A59" w:rsidRPr="00A10A59" w14:paraId="50E87BB0"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766BED85"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September 23,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2583EB59"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6</w:t>
            </w:r>
          </w:p>
        </w:tc>
      </w:tr>
      <w:tr w:rsidR="00A10A59" w:rsidRPr="00A10A59" w14:paraId="5254F2BE"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01DDFE49"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September 28,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3C70E6D9"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6</w:t>
            </w:r>
          </w:p>
        </w:tc>
      </w:tr>
      <w:tr w:rsidR="00A10A59" w:rsidRPr="00A10A59" w14:paraId="361697D1"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1FF140B0" w14:textId="77777777" w:rsidR="00A10A59" w:rsidRPr="00A10A59" w:rsidRDefault="00A10A59" w:rsidP="00A10A59">
            <w:pPr>
              <w:jc w:val="center"/>
              <w:rPr>
                <w:rFonts w:ascii="Calibri" w:eastAsia="Times New Roman" w:hAnsi="Calibri" w:cs="Calibri"/>
                <w:b/>
                <w:bCs/>
                <w:color w:val="000000"/>
                <w:lang w:eastAsia="en-US"/>
              </w:rPr>
            </w:pPr>
            <w:r w:rsidRPr="00A10A59">
              <w:rPr>
                <w:rFonts w:ascii="Calibri" w:eastAsia="Times New Roman" w:hAnsi="Calibri" w:cs="Calibri"/>
                <w:b/>
                <w:bCs/>
                <w:color w:val="000000"/>
                <w:lang w:eastAsia="en-US"/>
              </w:rPr>
              <w:t>Thursday, September 30,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054B555E" w14:textId="77777777" w:rsidR="00A10A59" w:rsidRPr="00A10A59" w:rsidRDefault="00A10A59" w:rsidP="00A10A59">
            <w:pPr>
              <w:jc w:val="center"/>
              <w:rPr>
                <w:rFonts w:ascii="Calibri" w:eastAsia="Times New Roman" w:hAnsi="Calibri" w:cs="Calibri"/>
                <w:b/>
                <w:bCs/>
                <w:color w:val="000000"/>
                <w:lang w:eastAsia="en-US"/>
              </w:rPr>
            </w:pPr>
            <w:r w:rsidRPr="00A10A59">
              <w:rPr>
                <w:rFonts w:ascii="Calibri" w:eastAsia="Times New Roman" w:hAnsi="Calibri" w:cs="Calibri"/>
                <w:b/>
                <w:bCs/>
                <w:color w:val="000000"/>
                <w:lang w:eastAsia="en-US"/>
              </w:rPr>
              <w:t>EXAM 1</w:t>
            </w:r>
          </w:p>
        </w:tc>
      </w:tr>
      <w:tr w:rsidR="00A10A59" w:rsidRPr="00A10A59" w14:paraId="7FF8EDD4"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1BCB0E43"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October 5,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57EED1F1"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7</w:t>
            </w:r>
          </w:p>
        </w:tc>
      </w:tr>
      <w:tr w:rsidR="00A10A59" w:rsidRPr="00A10A59" w14:paraId="56734B1A"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0BC8D1B5"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October 7,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3221D19D"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7 &amp; 8</w:t>
            </w:r>
          </w:p>
        </w:tc>
      </w:tr>
      <w:tr w:rsidR="00A10A59" w:rsidRPr="00A10A59" w14:paraId="50DD2979"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201500D6"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October 12,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60CDC3CB"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8</w:t>
            </w:r>
          </w:p>
        </w:tc>
      </w:tr>
      <w:tr w:rsidR="00A10A59" w:rsidRPr="00A10A59" w14:paraId="77BBDD67"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4F8CE1EB"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October 14,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6AC3E1D7"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9</w:t>
            </w:r>
          </w:p>
        </w:tc>
      </w:tr>
      <w:tr w:rsidR="00A10A59" w:rsidRPr="00A10A59" w14:paraId="4C86AD68"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7D29B29F"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October 19,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43B687DB"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9 &amp; 10</w:t>
            </w:r>
          </w:p>
        </w:tc>
      </w:tr>
      <w:tr w:rsidR="00A10A59" w:rsidRPr="00A10A59" w14:paraId="259AE343"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65B7483E"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October 21,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435B6E15"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10</w:t>
            </w:r>
          </w:p>
        </w:tc>
      </w:tr>
      <w:tr w:rsidR="00A10A59" w:rsidRPr="00A10A59" w14:paraId="7271A5AB"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420D4DB1"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October 26,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136A5CAA"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11</w:t>
            </w:r>
          </w:p>
        </w:tc>
      </w:tr>
      <w:tr w:rsidR="00A10A59" w:rsidRPr="00A10A59" w14:paraId="120C1B6F"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0CED8F01"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October 28,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1093D2D6"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11 &amp; 12</w:t>
            </w:r>
          </w:p>
        </w:tc>
      </w:tr>
      <w:tr w:rsidR="00A10A59" w:rsidRPr="00A10A59" w14:paraId="610C58BE"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758533EF"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November 2,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12264406"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12</w:t>
            </w:r>
          </w:p>
        </w:tc>
      </w:tr>
      <w:tr w:rsidR="00A10A59" w:rsidRPr="00A10A59" w14:paraId="21AC5DE5"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31B56490" w14:textId="77777777" w:rsidR="00A10A59" w:rsidRPr="00A10A59" w:rsidRDefault="00A10A59" w:rsidP="00A10A59">
            <w:pPr>
              <w:jc w:val="center"/>
              <w:rPr>
                <w:rFonts w:ascii="Calibri" w:eastAsia="Times New Roman" w:hAnsi="Calibri" w:cs="Calibri"/>
                <w:b/>
                <w:bCs/>
                <w:color w:val="000000"/>
                <w:lang w:eastAsia="en-US"/>
              </w:rPr>
            </w:pPr>
            <w:r w:rsidRPr="00A10A59">
              <w:rPr>
                <w:rFonts w:ascii="Calibri" w:eastAsia="Times New Roman" w:hAnsi="Calibri" w:cs="Calibri"/>
                <w:b/>
                <w:bCs/>
                <w:color w:val="000000"/>
                <w:lang w:eastAsia="en-US"/>
              </w:rPr>
              <w:t>Tuesday, November 9,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16DFC59A" w14:textId="74A272E5" w:rsidR="00A10A59" w:rsidRPr="00A10A59" w:rsidRDefault="00A10A59" w:rsidP="00A10A59">
            <w:pPr>
              <w:jc w:val="center"/>
              <w:rPr>
                <w:rFonts w:ascii="Calibri" w:eastAsia="Times New Roman" w:hAnsi="Calibri" w:cs="Calibri"/>
                <w:b/>
                <w:bCs/>
                <w:color w:val="000000"/>
                <w:lang w:eastAsia="en-US"/>
              </w:rPr>
            </w:pPr>
            <w:r w:rsidRPr="00A10A59">
              <w:rPr>
                <w:rFonts w:ascii="Calibri" w:eastAsia="Times New Roman" w:hAnsi="Calibri" w:cs="Calibri"/>
                <w:b/>
                <w:bCs/>
                <w:color w:val="000000"/>
                <w:lang w:eastAsia="en-US"/>
              </w:rPr>
              <w:t>EXAM 2</w:t>
            </w:r>
            <w:r w:rsidR="003F5D03">
              <w:rPr>
                <w:rFonts w:ascii="Calibri" w:eastAsia="Times New Roman" w:hAnsi="Calibri" w:cs="Calibri"/>
                <w:b/>
                <w:bCs/>
                <w:color w:val="000000"/>
                <w:lang w:eastAsia="en-US"/>
              </w:rPr>
              <w:t xml:space="preserve"> &amp; TERM PAPER DUE (11:59pm)</w:t>
            </w:r>
          </w:p>
        </w:tc>
      </w:tr>
      <w:tr w:rsidR="00A10A59" w:rsidRPr="00A10A59" w14:paraId="056634AA"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6C9ACF77"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November 11,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0A15E7B1"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13</w:t>
            </w:r>
          </w:p>
        </w:tc>
      </w:tr>
      <w:tr w:rsidR="00A10A59" w:rsidRPr="00A10A59" w14:paraId="1D1ED67A"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3CFF1C8C"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November 16,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21F708F1"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13 &amp; 14</w:t>
            </w:r>
          </w:p>
        </w:tc>
      </w:tr>
      <w:tr w:rsidR="00A10A59" w:rsidRPr="00A10A59" w14:paraId="4D40706C"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4316C064"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November 18,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5ADF8D66"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14</w:t>
            </w:r>
          </w:p>
        </w:tc>
      </w:tr>
      <w:tr w:rsidR="00A10A59" w:rsidRPr="00A10A59" w14:paraId="21A6C6A2"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3C25CE6E"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November 23,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116D1AB8"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15</w:t>
            </w:r>
          </w:p>
        </w:tc>
      </w:tr>
      <w:tr w:rsidR="00A10A59" w:rsidRPr="00A10A59" w14:paraId="77F4BBED"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161EFAC3"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Friday, November 26,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3D86D060"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THANKSGIVING</w:t>
            </w:r>
          </w:p>
        </w:tc>
      </w:tr>
      <w:tr w:rsidR="00A10A59" w:rsidRPr="00A10A59" w14:paraId="59F8C57F"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02DA7720"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November 30,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1218BC34"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15 &amp; 16</w:t>
            </w:r>
          </w:p>
        </w:tc>
      </w:tr>
      <w:tr w:rsidR="00A10A59" w:rsidRPr="00A10A59" w14:paraId="11AD3EB1"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37BD893B"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Thursday, December 2,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7D466C14"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Chapter 16</w:t>
            </w:r>
          </w:p>
        </w:tc>
      </w:tr>
      <w:tr w:rsidR="00A10A59" w:rsidRPr="00A10A59" w14:paraId="134B7172"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D9E1F2" w:fill="D9E1F2"/>
            <w:noWrap/>
            <w:vAlign w:val="bottom"/>
            <w:hideMark/>
          </w:tcPr>
          <w:p w14:paraId="3E4AD6DB"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Tuesday, December 7, 2021</w:t>
            </w:r>
          </w:p>
        </w:tc>
        <w:tc>
          <w:tcPr>
            <w:tcW w:w="4124" w:type="dxa"/>
            <w:tcBorders>
              <w:top w:val="single" w:sz="4" w:space="0" w:color="8EA9DB"/>
              <w:left w:val="nil"/>
              <w:bottom w:val="single" w:sz="4" w:space="0" w:color="8EA9DB"/>
              <w:right w:val="single" w:sz="4" w:space="0" w:color="8EA9DB"/>
            </w:tcBorders>
            <w:shd w:val="clear" w:color="D9E1F2" w:fill="D9E1F2"/>
            <w:noWrap/>
            <w:vAlign w:val="bottom"/>
            <w:hideMark/>
          </w:tcPr>
          <w:p w14:paraId="58215F22" w14:textId="77777777" w:rsidR="00A10A59" w:rsidRPr="00A10A59" w:rsidRDefault="00A10A59" w:rsidP="00A10A59">
            <w:pPr>
              <w:jc w:val="center"/>
              <w:rPr>
                <w:rFonts w:ascii="Calibri" w:eastAsia="Times New Roman" w:hAnsi="Calibri" w:cs="Calibri"/>
                <w:color w:val="000000"/>
                <w:lang w:eastAsia="en-US"/>
              </w:rPr>
            </w:pPr>
            <w:r w:rsidRPr="00A10A59">
              <w:rPr>
                <w:rFonts w:ascii="Calibri" w:eastAsia="Times New Roman" w:hAnsi="Calibri" w:cs="Calibri"/>
                <w:color w:val="000000"/>
                <w:lang w:eastAsia="en-US"/>
              </w:rPr>
              <w:t>Review</w:t>
            </w:r>
          </w:p>
        </w:tc>
      </w:tr>
      <w:tr w:rsidR="00A10A59" w:rsidRPr="00A10A59" w14:paraId="68B0236B" w14:textId="77777777" w:rsidTr="00A10A59">
        <w:trPr>
          <w:trHeight w:val="290"/>
        </w:trPr>
        <w:tc>
          <w:tcPr>
            <w:tcW w:w="5554" w:type="dxa"/>
            <w:tcBorders>
              <w:top w:val="single" w:sz="4" w:space="0" w:color="8EA9DB"/>
              <w:left w:val="single" w:sz="4" w:space="0" w:color="8EA9DB"/>
              <w:bottom w:val="single" w:sz="4" w:space="0" w:color="8EA9DB"/>
              <w:right w:val="nil"/>
            </w:tcBorders>
            <w:shd w:val="clear" w:color="auto" w:fill="auto"/>
            <w:noWrap/>
            <w:vAlign w:val="bottom"/>
            <w:hideMark/>
          </w:tcPr>
          <w:p w14:paraId="504BF0F0" w14:textId="77777777" w:rsidR="00A10A59" w:rsidRPr="00A10A59" w:rsidRDefault="00A10A59" w:rsidP="00A10A59">
            <w:pPr>
              <w:jc w:val="center"/>
              <w:rPr>
                <w:rFonts w:ascii="Calibri" w:eastAsia="Times New Roman" w:hAnsi="Calibri" w:cs="Calibri"/>
                <w:b/>
                <w:bCs/>
                <w:color w:val="000000"/>
                <w:lang w:eastAsia="en-US"/>
              </w:rPr>
            </w:pPr>
            <w:r w:rsidRPr="00A10A59">
              <w:rPr>
                <w:rFonts w:ascii="Calibri" w:eastAsia="Times New Roman" w:hAnsi="Calibri" w:cs="Calibri"/>
                <w:b/>
                <w:bCs/>
                <w:color w:val="000000"/>
                <w:lang w:eastAsia="en-US"/>
              </w:rPr>
              <w:t>Tuesday, December 14, 2021</w:t>
            </w:r>
          </w:p>
        </w:tc>
        <w:tc>
          <w:tcPr>
            <w:tcW w:w="4124" w:type="dxa"/>
            <w:tcBorders>
              <w:top w:val="single" w:sz="4" w:space="0" w:color="8EA9DB"/>
              <w:left w:val="nil"/>
              <w:bottom w:val="single" w:sz="4" w:space="0" w:color="8EA9DB"/>
              <w:right w:val="single" w:sz="4" w:space="0" w:color="8EA9DB"/>
            </w:tcBorders>
            <w:shd w:val="clear" w:color="auto" w:fill="auto"/>
            <w:noWrap/>
            <w:vAlign w:val="bottom"/>
            <w:hideMark/>
          </w:tcPr>
          <w:p w14:paraId="0C670ED1" w14:textId="77777777" w:rsidR="00A10A59" w:rsidRPr="00A10A59" w:rsidRDefault="00A10A59" w:rsidP="00A10A59">
            <w:pPr>
              <w:jc w:val="center"/>
              <w:rPr>
                <w:rFonts w:ascii="Calibri" w:eastAsia="Times New Roman" w:hAnsi="Calibri" w:cs="Calibri"/>
                <w:b/>
                <w:bCs/>
                <w:color w:val="000000"/>
                <w:lang w:eastAsia="en-US"/>
              </w:rPr>
            </w:pPr>
            <w:r w:rsidRPr="00A10A59">
              <w:rPr>
                <w:rFonts w:ascii="Calibri" w:eastAsia="Times New Roman" w:hAnsi="Calibri" w:cs="Calibri"/>
                <w:b/>
                <w:bCs/>
                <w:color w:val="000000"/>
                <w:lang w:eastAsia="en-US"/>
              </w:rPr>
              <w:t>FINAL (8am - 10:30 am)</w:t>
            </w:r>
          </w:p>
        </w:tc>
      </w:tr>
    </w:tbl>
    <w:p w14:paraId="742C0015" w14:textId="77777777" w:rsidR="00133FE4" w:rsidRDefault="00133FE4" w:rsidP="17BD5C99">
      <w:pPr>
        <w:rPr>
          <w:rFonts w:cs="Arial"/>
        </w:rPr>
      </w:pPr>
    </w:p>
    <w:p w14:paraId="4322B3A2" w14:textId="77777777" w:rsidR="00787199" w:rsidRPr="00CA63B4" w:rsidRDefault="00787199" w:rsidP="17BD5C99">
      <w:pPr>
        <w:rPr>
          <w:rFonts w:cs="Arial"/>
        </w:rPr>
      </w:pPr>
    </w:p>
    <w:sectPr w:rsidR="00787199" w:rsidRPr="00CA63B4" w:rsidSect="00A4213A">
      <w:footerReference w:type="even" r:id="rId28"/>
      <w:footerReference w:type="default" r:id="rId2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3229" w14:textId="77777777" w:rsidR="00D6553F" w:rsidRDefault="00D6553F" w:rsidP="00141EC6">
      <w:r>
        <w:separator/>
      </w:r>
    </w:p>
  </w:endnote>
  <w:endnote w:type="continuationSeparator" w:id="0">
    <w:p w14:paraId="71FAC310" w14:textId="77777777" w:rsidR="00D6553F" w:rsidRDefault="00D6553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5B7A" w14:textId="77777777" w:rsidR="00D6553F" w:rsidRDefault="00D6553F" w:rsidP="00141EC6">
      <w:r>
        <w:separator/>
      </w:r>
    </w:p>
  </w:footnote>
  <w:footnote w:type="continuationSeparator" w:id="0">
    <w:p w14:paraId="7DFADB4D" w14:textId="77777777" w:rsidR="00D6553F" w:rsidRDefault="00D6553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C732D"/>
    <w:multiLevelType w:val="multilevel"/>
    <w:tmpl w:val="9D08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12"/>
  </w:num>
  <w:num w:numId="6">
    <w:abstractNumId w:val="0"/>
  </w:num>
  <w:num w:numId="7">
    <w:abstractNumId w:val="9"/>
  </w:num>
  <w:num w:numId="8">
    <w:abstractNumId w:val="14"/>
  </w:num>
  <w:num w:numId="9">
    <w:abstractNumId w:val="10"/>
  </w:num>
  <w:num w:numId="10">
    <w:abstractNumId w:val="6"/>
  </w:num>
  <w:num w:numId="11">
    <w:abstractNumId w:val="7"/>
  </w:num>
  <w:num w:numId="12">
    <w:abstractNumId w:val="13"/>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MjIysTA3NDezMDZQ0lEKTi0uzszPAykwqgUAivw48CwAAAA="/>
  </w:docVars>
  <w:rsids>
    <w:rsidRoot w:val="00141EC6"/>
    <w:rsid w:val="0000143B"/>
    <w:rsid w:val="00023EB8"/>
    <w:rsid w:val="00041132"/>
    <w:rsid w:val="000415A9"/>
    <w:rsid w:val="0005079F"/>
    <w:rsid w:val="00052625"/>
    <w:rsid w:val="0005773E"/>
    <w:rsid w:val="00057F10"/>
    <w:rsid w:val="00060308"/>
    <w:rsid w:val="00062B1E"/>
    <w:rsid w:val="00067BFC"/>
    <w:rsid w:val="00067C5A"/>
    <w:rsid w:val="000805BF"/>
    <w:rsid w:val="000936E1"/>
    <w:rsid w:val="000A5417"/>
    <w:rsid w:val="000D4823"/>
    <w:rsid w:val="000D7CC4"/>
    <w:rsid w:val="000D7FA4"/>
    <w:rsid w:val="000E2165"/>
    <w:rsid w:val="000E5644"/>
    <w:rsid w:val="000E5E04"/>
    <w:rsid w:val="000F03EB"/>
    <w:rsid w:val="000F4146"/>
    <w:rsid w:val="00102959"/>
    <w:rsid w:val="00105309"/>
    <w:rsid w:val="00110D3C"/>
    <w:rsid w:val="00131843"/>
    <w:rsid w:val="00133FE4"/>
    <w:rsid w:val="001355D1"/>
    <w:rsid w:val="00136283"/>
    <w:rsid w:val="00136987"/>
    <w:rsid w:val="00137858"/>
    <w:rsid w:val="0014102E"/>
    <w:rsid w:val="00141EC6"/>
    <w:rsid w:val="00147BD7"/>
    <w:rsid w:val="00153893"/>
    <w:rsid w:val="00155DDD"/>
    <w:rsid w:val="001563FE"/>
    <w:rsid w:val="0016052E"/>
    <w:rsid w:val="001736E6"/>
    <w:rsid w:val="00174A1B"/>
    <w:rsid w:val="001751C4"/>
    <w:rsid w:val="0018144B"/>
    <w:rsid w:val="0018256F"/>
    <w:rsid w:val="00191A69"/>
    <w:rsid w:val="00192093"/>
    <w:rsid w:val="001957F1"/>
    <w:rsid w:val="001B691F"/>
    <w:rsid w:val="001B6EFE"/>
    <w:rsid w:val="001C0017"/>
    <w:rsid w:val="001C03D7"/>
    <w:rsid w:val="001C53D1"/>
    <w:rsid w:val="001C6441"/>
    <w:rsid w:val="001C79D6"/>
    <w:rsid w:val="001D11A1"/>
    <w:rsid w:val="001E1E1B"/>
    <w:rsid w:val="0020685B"/>
    <w:rsid w:val="002070A8"/>
    <w:rsid w:val="00207BE0"/>
    <w:rsid w:val="0021562B"/>
    <w:rsid w:val="0021766B"/>
    <w:rsid w:val="0022106A"/>
    <w:rsid w:val="00223F87"/>
    <w:rsid w:val="00225468"/>
    <w:rsid w:val="00227837"/>
    <w:rsid w:val="0023389B"/>
    <w:rsid w:val="00234EEC"/>
    <w:rsid w:val="00235E04"/>
    <w:rsid w:val="00241C6A"/>
    <w:rsid w:val="00260741"/>
    <w:rsid w:val="00264A54"/>
    <w:rsid w:val="0026753C"/>
    <w:rsid w:val="00277015"/>
    <w:rsid w:val="00282400"/>
    <w:rsid w:val="00285B8A"/>
    <w:rsid w:val="002A5E61"/>
    <w:rsid w:val="002B02E1"/>
    <w:rsid w:val="002C7218"/>
    <w:rsid w:val="002E0164"/>
    <w:rsid w:val="002F021C"/>
    <w:rsid w:val="003021CD"/>
    <w:rsid w:val="00302A76"/>
    <w:rsid w:val="0031403C"/>
    <w:rsid w:val="00316254"/>
    <w:rsid w:val="00321CE8"/>
    <w:rsid w:val="00325F4E"/>
    <w:rsid w:val="00330812"/>
    <w:rsid w:val="00334268"/>
    <w:rsid w:val="00342462"/>
    <w:rsid w:val="003435E7"/>
    <w:rsid w:val="003611E2"/>
    <w:rsid w:val="003707F0"/>
    <w:rsid w:val="00381BBE"/>
    <w:rsid w:val="00384AFA"/>
    <w:rsid w:val="00393BCC"/>
    <w:rsid w:val="003A4BD5"/>
    <w:rsid w:val="003A6306"/>
    <w:rsid w:val="003B36CF"/>
    <w:rsid w:val="003B3AC1"/>
    <w:rsid w:val="003D5362"/>
    <w:rsid w:val="003D5A87"/>
    <w:rsid w:val="003E19A6"/>
    <w:rsid w:val="003E2A17"/>
    <w:rsid w:val="003E3048"/>
    <w:rsid w:val="003F5D03"/>
    <w:rsid w:val="0040110B"/>
    <w:rsid w:val="0041217D"/>
    <w:rsid w:val="00425855"/>
    <w:rsid w:val="00425D01"/>
    <w:rsid w:val="004476F8"/>
    <w:rsid w:val="00454100"/>
    <w:rsid w:val="00461A15"/>
    <w:rsid w:val="004676DF"/>
    <w:rsid w:val="00490285"/>
    <w:rsid w:val="0049097A"/>
    <w:rsid w:val="00495CC7"/>
    <w:rsid w:val="004A0025"/>
    <w:rsid w:val="004A2A19"/>
    <w:rsid w:val="004C098F"/>
    <w:rsid w:val="004C7DA8"/>
    <w:rsid w:val="004D0040"/>
    <w:rsid w:val="004D21F8"/>
    <w:rsid w:val="004F0324"/>
    <w:rsid w:val="004F54A2"/>
    <w:rsid w:val="005103D0"/>
    <w:rsid w:val="00522C54"/>
    <w:rsid w:val="00523DA7"/>
    <w:rsid w:val="00531B24"/>
    <w:rsid w:val="00536257"/>
    <w:rsid w:val="00537332"/>
    <w:rsid w:val="00543BA7"/>
    <w:rsid w:val="00545341"/>
    <w:rsid w:val="005541B4"/>
    <w:rsid w:val="00554BE1"/>
    <w:rsid w:val="0057065D"/>
    <w:rsid w:val="00574818"/>
    <w:rsid w:val="00584BC5"/>
    <w:rsid w:val="0058772A"/>
    <w:rsid w:val="00593047"/>
    <w:rsid w:val="005966EB"/>
    <w:rsid w:val="005A079A"/>
    <w:rsid w:val="005A75CB"/>
    <w:rsid w:val="005B5668"/>
    <w:rsid w:val="005B5FCF"/>
    <w:rsid w:val="005E1371"/>
    <w:rsid w:val="005E180F"/>
    <w:rsid w:val="005E5606"/>
    <w:rsid w:val="005F1354"/>
    <w:rsid w:val="005F4A6F"/>
    <w:rsid w:val="005F596B"/>
    <w:rsid w:val="006025DD"/>
    <w:rsid w:val="00607D4D"/>
    <w:rsid w:val="00610C87"/>
    <w:rsid w:val="006149EE"/>
    <w:rsid w:val="0063236F"/>
    <w:rsid w:val="00647539"/>
    <w:rsid w:val="006647EF"/>
    <w:rsid w:val="0067588F"/>
    <w:rsid w:val="00677325"/>
    <w:rsid w:val="006778C9"/>
    <w:rsid w:val="00684C58"/>
    <w:rsid w:val="00686767"/>
    <w:rsid w:val="0068711A"/>
    <w:rsid w:val="006A0CEE"/>
    <w:rsid w:val="006B2E43"/>
    <w:rsid w:val="006D4A77"/>
    <w:rsid w:val="006E2DDC"/>
    <w:rsid w:val="006F18F1"/>
    <w:rsid w:val="00723B46"/>
    <w:rsid w:val="007263A4"/>
    <w:rsid w:val="0072651E"/>
    <w:rsid w:val="00733951"/>
    <w:rsid w:val="00734053"/>
    <w:rsid w:val="00734387"/>
    <w:rsid w:val="00741A12"/>
    <w:rsid w:val="00741D8D"/>
    <w:rsid w:val="00742E3B"/>
    <w:rsid w:val="0074348D"/>
    <w:rsid w:val="00744055"/>
    <w:rsid w:val="00757044"/>
    <w:rsid w:val="00766AE4"/>
    <w:rsid w:val="00766DC7"/>
    <w:rsid w:val="007720A7"/>
    <w:rsid w:val="00774E5C"/>
    <w:rsid w:val="00786C2F"/>
    <w:rsid w:val="00787199"/>
    <w:rsid w:val="00791A05"/>
    <w:rsid w:val="007957F4"/>
    <w:rsid w:val="007B06DE"/>
    <w:rsid w:val="007B0CB6"/>
    <w:rsid w:val="007D452F"/>
    <w:rsid w:val="007E03CA"/>
    <w:rsid w:val="007E422D"/>
    <w:rsid w:val="007E504F"/>
    <w:rsid w:val="007F1FEA"/>
    <w:rsid w:val="00805DDE"/>
    <w:rsid w:val="00811A8D"/>
    <w:rsid w:val="00812847"/>
    <w:rsid w:val="00814091"/>
    <w:rsid w:val="00817E99"/>
    <w:rsid w:val="0082641C"/>
    <w:rsid w:val="0084449D"/>
    <w:rsid w:val="00847CFC"/>
    <w:rsid w:val="0085087F"/>
    <w:rsid w:val="00851483"/>
    <w:rsid w:val="00866597"/>
    <w:rsid w:val="00872D63"/>
    <w:rsid w:val="00891B7E"/>
    <w:rsid w:val="008957AE"/>
    <w:rsid w:val="008A221F"/>
    <w:rsid w:val="008A23FB"/>
    <w:rsid w:val="008A562C"/>
    <w:rsid w:val="008A67E9"/>
    <w:rsid w:val="008A6918"/>
    <w:rsid w:val="008B27F1"/>
    <w:rsid w:val="008C1C47"/>
    <w:rsid w:val="008C5CF5"/>
    <w:rsid w:val="008C675D"/>
    <w:rsid w:val="008D03AF"/>
    <w:rsid w:val="008D53A6"/>
    <w:rsid w:val="008E3430"/>
    <w:rsid w:val="008E4615"/>
    <w:rsid w:val="008F2ED3"/>
    <w:rsid w:val="00910DA7"/>
    <w:rsid w:val="00911807"/>
    <w:rsid w:val="00913511"/>
    <w:rsid w:val="0091586E"/>
    <w:rsid w:val="00917D94"/>
    <w:rsid w:val="00920E54"/>
    <w:rsid w:val="0092291C"/>
    <w:rsid w:val="00923DDC"/>
    <w:rsid w:val="009326F0"/>
    <w:rsid w:val="00932811"/>
    <w:rsid w:val="0094032E"/>
    <w:rsid w:val="00945D44"/>
    <w:rsid w:val="009464B6"/>
    <w:rsid w:val="0094723A"/>
    <w:rsid w:val="0096267A"/>
    <w:rsid w:val="009663CA"/>
    <w:rsid w:val="00982A7E"/>
    <w:rsid w:val="009957C8"/>
    <w:rsid w:val="009A1BD8"/>
    <w:rsid w:val="009B4DA2"/>
    <w:rsid w:val="009C19F6"/>
    <w:rsid w:val="009D0858"/>
    <w:rsid w:val="009D1667"/>
    <w:rsid w:val="009D756D"/>
    <w:rsid w:val="009E1D35"/>
    <w:rsid w:val="009E4D0C"/>
    <w:rsid w:val="009E58AE"/>
    <w:rsid w:val="00A05C75"/>
    <w:rsid w:val="00A0628B"/>
    <w:rsid w:val="00A10A59"/>
    <w:rsid w:val="00A10E6F"/>
    <w:rsid w:val="00A4213A"/>
    <w:rsid w:val="00A448C2"/>
    <w:rsid w:val="00A470FF"/>
    <w:rsid w:val="00A61915"/>
    <w:rsid w:val="00A62356"/>
    <w:rsid w:val="00A6406C"/>
    <w:rsid w:val="00A72EF9"/>
    <w:rsid w:val="00A73BF4"/>
    <w:rsid w:val="00A7500D"/>
    <w:rsid w:val="00A76825"/>
    <w:rsid w:val="00A80B59"/>
    <w:rsid w:val="00A85FC4"/>
    <w:rsid w:val="00A933D4"/>
    <w:rsid w:val="00AB496E"/>
    <w:rsid w:val="00AB5871"/>
    <w:rsid w:val="00AC1D3A"/>
    <w:rsid w:val="00AD3B99"/>
    <w:rsid w:val="00AD522D"/>
    <w:rsid w:val="00AE0765"/>
    <w:rsid w:val="00AE3A4D"/>
    <w:rsid w:val="00AF7A12"/>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711A6"/>
    <w:rsid w:val="00B74610"/>
    <w:rsid w:val="00B80B7E"/>
    <w:rsid w:val="00B862F2"/>
    <w:rsid w:val="00B90DEA"/>
    <w:rsid w:val="00BA079D"/>
    <w:rsid w:val="00BD4445"/>
    <w:rsid w:val="00BD619D"/>
    <w:rsid w:val="00BE2133"/>
    <w:rsid w:val="00BF7B93"/>
    <w:rsid w:val="00C06F90"/>
    <w:rsid w:val="00C17FD9"/>
    <w:rsid w:val="00C21AB0"/>
    <w:rsid w:val="00C22015"/>
    <w:rsid w:val="00C31056"/>
    <w:rsid w:val="00C317F4"/>
    <w:rsid w:val="00C4507E"/>
    <w:rsid w:val="00C52937"/>
    <w:rsid w:val="00C54DB1"/>
    <w:rsid w:val="00C54DB4"/>
    <w:rsid w:val="00C54E79"/>
    <w:rsid w:val="00C56293"/>
    <w:rsid w:val="00C568D4"/>
    <w:rsid w:val="00C668EC"/>
    <w:rsid w:val="00C83767"/>
    <w:rsid w:val="00C839FD"/>
    <w:rsid w:val="00C90EC8"/>
    <w:rsid w:val="00C92AD6"/>
    <w:rsid w:val="00C96ECE"/>
    <w:rsid w:val="00CA63B4"/>
    <w:rsid w:val="00CB2C5F"/>
    <w:rsid w:val="00CB73CB"/>
    <w:rsid w:val="00CB7789"/>
    <w:rsid w:val="00CD0796"/>
    <w:rsid w:val="00CE1818"/>
    <w:rsid w:val="00D07E62"/>
    <w:rsid w:val="00D31529"/>
    <w:rsid w:val="00D335B6"/>
    <w:rsid w:val="00D3570E"/>
    <w:rsid w:val="00D4640C"/>
    <w:rsid w:val="00D537DE"/>
    <w:rsid w:val="00D60A19"/>
    <w:rsid w:val="00D6553F"/>
    <w:rsid w:val="00D665D2"/>
    <w:rsid w:val="00D77B00"/>
    <w:rsid w:val="00D82015"/>
    <w:rsid w:val="00D82F1A"/>
    <w:rsid w:val="00D950B4"/>
    <w:rsid w:val="00DB0995"/>
    <w:rsid w:val="00DB1495"/>
    <w:rsid w:val="00DB6E84"/>
    <w:rsid w:val="00DD0619"/>
    <w:rsid w:val="00DD4A4C"/>
    <w:rsid w:val="00DE06E6"/>
    <w:rsid w:val="00DE1EF6"/>
    <w:rsid w:val="00DF49EA"/>
    <w:rsid w:val="00E037B2"/>
    <w:rsid w:val="00E04F98"/>
    <w:rsid w:val="00E13183"/>
    <w:rsid w:val="00E147F9"/>
    <w:rsid w:val="00E1550B"/>
    <w:rsid w:val="00E1631C"/>
    <w:rsid w:val="00E17B77"/>
    <w:rsid w:val="00E17E2A"/>
    <w:rsid w:val="00E213C8"/>
    <w:rsid w:val="00E24B86"/>
    <w:rsid w:val="00E25D8C"/>
    <w:rsid w:val="00E32E94"/>
    <w:rsid w:val="00E4432D"/>
    <w:rsid w:val="00E44D42"/>
    <w:rsid w:val="00E45F87"/>
    <w:rsid w:val="00E47DDF"/>
    <w:rsid w:val="00E545F7"/>
    <w:rsid w:val="00E5698E"/>
    <w:rsid w:val="00E76DC9"/>
    <w:rsid w:val="00E85AFD"/>
    <w:rsid w:val="00E9591E"/>
    <w:rsid w:val="00E9736E"/>
    <w:rsid w:val="00EA4459"/>
    <w:rsid w:val="00ED2DD7"/>
    <w:rsid w:val="00EE57D7"/>
    <w:rsid w:val="00EF262B"/>
    <w:rsid w:val="00EF538C"/>
    <w:rsid w:val="00EF7D2F"/>
    <w:rsid w:val="00F126B1"/>
    <w:rsid w:val="00F149B6"/>
    <w:rsid w:val="00F1562E"/>
    <w:rsid w:val="00F162AA"/>
    <w:rsid w:val="00F25445"/>
    <w:rsid w:val="00F32774"/>
    <w:rsid w:val="00F5283C"/>
    <w:rsid w:val="00F546DB"/>
    <w:rsid w:val="00F6133B"/>
    <w:rsid w:val="00F77EBD"/>
    <w:rsid w:val="00F859EA"/>
    <w:rsid w:val="00F97B35"/>
    <w:rsid w:val="00FA33D3"/>
    <w:rsid w:val="00FB2268"/>
    <w:rsid w:val="00FC0328"/>
    <w:rsid w:val="00FD4531"/>
    <w:rsid w:val="00FE712D"/>
    <w:rsid w:val="00FF407A"/>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semiHidden/>
    <w:unhideWhenUsed/>
    <w:rsid w:val="00A10E6F"/>
    <w:rPr>
      <w:color w:val="605E5C"/>
      <w:shd w:val="clear" w:color="auto" w:fill="E1DFDD"/>
    </w:rPr>
  </w:style>
  <w:style w:type="paragraph" w:customStyle="1" w:styleId="courseblocktitle">
    <w:name w:val="courseblocktitle"/>
    <w:basedOn w:val="Normal"/>
    <w:rsid w:val="00AC1D3A"/>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AC1D3A"/>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45988084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5924329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uta.edu/search/?P=BIOL%204357" TargetMode="External"/><Relationship Id="rId18" Type="http://schemas.openxmlformats.org/officeDocument/2006/relationships/hyperlink" Target="https://catalog.uta.edu/search/?P=PSYC%201315" TargetMode="External"/><Relationship Id="rId26" Type="http://schemas.openxmlformats.org/officeDocument/2006/relationships/hyperlink" Target="https://uta.mywconline.com/" TargetMode="External"/><Relationship Id="rId3" Type="http://schemas.openxmlformats.org/officeDocument/2006/relationships/customXml" Target="../customXml/item3.xml"/><Relationship Id="rId21" Type="http://schemas.openxmlformats.org/officeDocument/2006/relationships/hyperlink" Target="https://catalog.uta.edu/search/?P=BIOL%202457" TargetMode="External"/><Relationship Id="rId7" Type="http://schemas.openxmlformats.org/officeDocument/2006/relationships/settings" Target="settings.xml"/><Relationship Id="rId12" Type="http://schemas.openxmlformats.org/officeDocument/2006/relationships/hyperlink" Target="https://mentis.uta.edu/explore/profile/amandeep-dhaliwal" TargetMode="External"/><Relationship Id="rId17" Type="http://schemas.openxmlformats.org/officeDocument/2006/relationships/hyperlink" Target="https://catalog.uta.edu/search/?P=HEED%204357" TargetMode="External"/><Relationship Id="rId25" Type="http://schemas.openxmlformats.org/officeDocument/2006/relationships/hyperlink" Target="https://forms.office.com/Pages/ResponsePage.aspx?id=Q1vcXL7XqkyBc3KeOwpi2ccSjcIXpSJAqJFuDEhczLlUMVVHRVRIVlJJWDZJWlVYOUgxNjRPODdLVS4u" TargetMode="External"/><Relationship Id="rId2" Type="http://schemas.openxmlformats.org/officeDocument/2006/relationships/customXml" Target="../customXml/item2.xml"/><Relationship Id="rId16" Type="http://schemas.openxmlformats.org/officeDocument/2006/relationships/hyperlink" Target="https://catalog.uta.edu/search/?P=BIOL%204357" TargetMode="External"/><Relationship Id="rId20" Type="http://schemas.openxmlformats.org/officeDocument/2006/relationships/hyperlink" Target="https://catalog.uta.edu/search/?P=BIOL%20144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eep.dhaliwal@uta.edu" TargetMode="External"/><Relationship Id="rId24" Type="http://schemas.openxmlformats.org/officeDocument/2006/relationships/hyperlink" Target="https://www.uta.edu/student-success/course-assistance" TargetMode="External"/><Relationship Id="rId5" Type="http://schemas.openxmlformats.org/officeDocument/2006/relationships/numbering" Target="numbering.xml"/><Relationship Id="rId15" Type="http://schemas.openxmlformats.org/officeDocument/2006/relationships/hyperlink" Target="https://catalog.uta.edu/search/?P=PSYC%204357" TargetMode="External"/><Relationship Id="rId23" Type="http://schemas.openxmlformats.org/officeDocument/2006/relationships/hyperlink" Target="https://resources.uta.edu/provost/course-related-info/institutional-policies.ph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talog.uta.edu/search/?P=BIOL%20133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ta.edu/search/?P=HEED%204357" TargetMode="External"/><Relationship Id="rId22" Type="http://schemas.openxmlformats.org/officeDocument/2006/relationships/image" Target="media/image1.png"/><Relationship Id="rId27" Type="http://schemas.openxmlformats.org/officeDocument/2006/relationships/hyperlink" Target="http://www.uta.edu/ow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Amandeep Dhaliwal</cp:lastModifiedBy>
  <cp:revision>57</cp:revision>
  <cp:lastPrinted>2014-07-22T20:44:00Z</cp:lastPrinted>
  <dcterms:created xsi:type="dcterms:W3CDTF">2021-05-28T20:47:00Z</dcterms:created>
  <dcterms:modified xsi:type="dcterms:W3CDTF">2021-08-08T20:04:00Z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