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0D8" w14:textId="56108164" w:rsidR="00CE1818" w:rsidRPr="003E749E" w:rsidRDefault="00A57F60" w:rsidP="00A61915">
      <w:pPr>
        <w:pStyle w:val="Heading1"/>
        <w:spacing w:before="240"/>
        <w:rPr>
          <w:rFonts w:asciiTheme="minorHAnsi" w:hAnsiTheme="minorHAnsi" w:cstheme="minorHAnsi"/>
          <w:color w:val="FF0000"/>
          <w:sz w:val="18"/>
          <w:szCs w:val="18"/>
        </w:rPr>
      </w:pPr>
      <w:r w:rsidRPr="003E749E">
        <w:rPr>
          <w:rFonts w:asciiTheme="minorHAnsi" w:hAnsiTheme="minorHAnsi" w:cstheme="minorHAnsi"/>
        </w:rPr>
        <w:t xml:space="preserve">PSYC </w:t>
      </w:r>
      <w:r w:rsidR="005F3FA7" w:rsidRPr="003E749E">
        <w:rPr>
          <w:rFonts w:asciiTheme="minorHAnsi" w:hAnsiTheme="minorHAnsi" w:cstheme="minorHAnsi"/>
        </w:rPr>
        <w:t>5330</w:t>
      </w:r>
      <w:r w:rsidR="009214CD" w:rsidRPr="003E749E">
        <w:rPr>
          <w:rFonts w:asciiTheme="minorHAnsi" w:hAnsiTheme="minorHAnsi" w:cstheme="minorHAnsi"/>
        </w:rPr>
        <w:t>-002</w:t>
      </w:r>
      <w:r w:rsidR="00D4640C" w:rsidRPr="003E749E">
        <w:rPr>
          <w:rFonts w:asciiTheme="minorHAnsi" w:hAnsiTheme="minorHAnsi" w:cstheme="minorHAnsi"/>
        </w:rPr>
        <w:t xml:space="preserve">: </w:t>
      </w:r>
      <w:r w:rsidR="005F3FA7" w:rsidRPr="003E749E">
        <w:rPr>
          <w:rFonts w:asciiTheme="minorHAnsi" w:hAnsiTheme="minorHAnsi" w:cstheme="minorHAnsi"/>
        </w:rPr>
        <w:t>Advanced Employee Training &amp; Development</w:t>
      </w:r>
      <w:r w:rsidR="001675E2" w:rsidRPr="003E749E">
        <w:rPr>
          <w:rFonts w:asciiTheme="minorHAnsi" w:hAnsiTheme="minorHAnsi" w:cstheme="minorHAnsi"/>
        </w:rPr>
        <w:t xml:space="preserve"> </w:t>
      </w:r>
    </w:p>
    <w:p w14:paraId="4823531E" w14:textId="31310E72" w:rsidR="00A57F60" w:rsidRPr="003E749E" w:rsidRDefault="003C38CA" w:rsidP="00CE1818">
      <w:pPr>
        <w:jc w:val="center"/>
        <w:rPr>
          <w:rFonts w:asciiTheme="minorHAnsi" w:hAnsiTheme="minorHAnsi" w:cstheme="minorHAnsi"/>
          <w:sz w:val="28"/>
          <w:szCs w:val="28"/>
        </w:rPr>
      </w:pPr>
      <w:r w:rsidRPr="003E749E">
        <w:rPr>
          <w:rFonts w:asciiTheme="minorHAnsi" w:hAnsiTheme="minorHAnsi" w:cstheme="minorHAnsi"/>
          <w:sz w:val="28"/>
          <w:szCs w:val="28"/>
        </w:rPr>
        <w:t>Fall</w:t>
      </w:r>
      <w:r w:rsidR="0010701C" w:rsidRPr="003E749E">
        <w:rPr>
          <w:rFonts w:asciiTheme="minorHAnsi" w:hAnsiTheme="minorHAnsi" w:cstheme="minorHAnsi"/>
          <w:sz w:val="28"/>
          <w:szCs w:val="28"/>
        </w:rPr>
        <w:t xml:space="preserve"> 202</w:t>
      </w:r>
      <w:r w:rsidR="001675E2" w:rsidRPr="003E749E">
        <w:rPr>
          <w:rFonts w:asciiTheme="minorHAnsi" w:hAnsiTheme="minorHAnsi" w:cstheme="minorHAnsi"/>
          <w:sz w:val="28"/>
          <w:szCs w:val="28"/>
        </w:rPr>
        <w:t>1</w:t>
      </w:r>
    </w:p>
    <w:p w14:paraId="1D4DB45E" w14:textId="77777777" w:rsidR="000D7CC4" w:rsidRPr="000D7CC4" w:rsidRDefault="000D7CC4" w:rsidP="003611E2">
      <w:pPr>
        <w:pStyle w:val="Heading2"/>
      </w:pPr>
      <w:r w:rsidRPr="000D7CC4">
        <w:t>Instructor Information</w:t>
      </w:r>
    </w:p>
    <w:p w14:paraId="490D4F0B" w14:textId="60FB466C" w:rsidR="000D7CC4" w:rsidRDefault="001D11A1" w:rsidP="000D7CC4">
      <w:pPr>
        <w:pStyle w:val="Heading3"/>
      </w:pPr>
      <w:r w:rsidRPr="0016052E">
        <w:t>Instructor</w:t>
      </w:r>
    </w:p>
    <w:p w14:paraId="1E9E2B1F" w14:textId="4FA0C3DA" w:rsidR="00872D63" w:rsidRDefault="001C4F11" w:rsidP="00141EC6">
      <w:pPr>
        <w:rPr>
          <w:rFonts w:cs="Arial"/>
          <w:szCs w:val="21"/>
        </w:rPr>
      </w:pPr>
      <w:r>
        <w:rPr>
          <w:rFonts w:cs="Arial"/>
          <w:szCs w:val="21"/>
        </w:rPr>
        <w:t>Wilma K. Ford</w:t>
      </w:r>
      <w:r w:rsidR="00A57F60">
        <w:rPr>
          <w:rFonts w:cs="Arial"/>
          <w:szCs w:val="21"/>
        </w:rPr>
        <w:t>, Ph</w:t>
      </w:r>
      <w:r w:rsidR="008B4ABE">
        <w:rPr>
          <w:rFonts w:cs="Arial"/>
          <w:szCs w:val="21"/>
        </w:rPr>
        <w:t>.</w:t>
      </w:r>
      <w:r w:rsidR="00A57F60">
        <w:rPr>
          <w:rFonts w:cs="Arial"/>
          <w:szCs w:val="21"/>
        </w:rPr>
        <w:t>D</w:t>
      </w:r>
      <w:r w:rsidR="008B4ABE">
        <w:rPr>
          <w:rFonts w:cs="Arial"/>
          <w:szCs w:val="21"/>
        </w:rPr>
        <w:t>.</w:t>
      </w:r>
    </w:p>
    <w:p w14:paraId="78AB8437" w14:textId="39F1CD37" w:rsidR="009E43B2" w:rsidRPr="00C31056" w:rsidRDefault="009E43B2" w:rsidP="009E43B2">
      <w:pPr>
        <w:pStyle w:val="Heading3"/>
      </w:pPr>
      <w:r>
        <w:t>Email Address</w:t>
      </w:r>
    </w:p>
    <w:p w14:paraId="66FC30E8" w14:textId="5ABDE06E" w:rsidR="009E43B2" w:rsidRPr="000D7CC4" w:rsidRDefault="001477AD" w:rsidP="009E43B2">
      <w:pPr>
        <w:rPr>
          <w:rFonts w:cs="Arial"/>
        </w:rPr>
      </w:pPr>
      <w:hyperlink r:id="rId11" w:history="1">
        <w:r w:rsidR="003E749E" w:rsidRPr="0090439E">
          <w:rPr>
            <w:rStyle w:val="Hyperlink"/>
            <w:rFonts w:cs="Arial"/>
          </w:rPr>
          <w:t>wilma.ford@uta.edu</w:t>
        </w:r>
      </w:hyperlink>
      <w:r w:rsidR="009E43B2">
        <w:rPr>
          <w:rFonts w:cs="Arial"/>
        </w:rPr>
        <w:t xml:space="preserve"> </w:t>
      </w:r>
      <w:r w:rsidR="00876753">
        <w:rPr>
          <w:rFonts w:cs="Arial"/>
        </w:rPr>
        <w:t>(this is the required way of communication</w:t>
      </w:r>
      <w:r w:rsidR="00E4431C">
        <w:rPr>
          <w:rFonts w:cs="Arial"/>
        </w:rPr>
        <w:t>,</w:t>
      </w:r>
      <w:r w:rsidR="0065048E">
        <w:rPr>
          <w:rFonts w:cs="Arial"/>
        </w:rPr>
        <w:t xml:space="preserve"> and you must you</w:t>
      </w:r>
      <w:r w:rsidR="0003671E">
        <w:rPr>
          <w:rFonts w:cs="Arial"/>
        </w:rPr>
        <w:t xml:space="preserve">r </w:t>
      </w:r>
      <w:proofErr w:type="spellStart"/>
      <w:r w:rsidR="0003671E">
        <w:rPr>
          <w:rFonts w:cs="Arial"/>
        </w:rPr>
        <w:t>MavMail</w:t>
      </w:r>
      <w:proofErr w:type="spellEnd"/>
      <w:r w:rsidR="0003671E">
        <w:rPr>
          <w:rFonts w:cs="Arial"/>
        </w:rPr>
        <w:t>)</w:t>
      </w:r>
    </w:p>
    <w:p w14:paraId="21A924E6" w14:textId="503A4A54" w:rsidR="000D7CC4" w:rsidRDefault="000E5E04" w:rsidP="000D7CC4">
      <w:pPr>
        <w:pStyle w:val="Heading3"/>
      </w:pPr>
      <w:r>
        <w:t>Telephone Number</w:t>
      </w:r>
    </w:p>
    <w:p w14:paraId="70F94266" w14:textId="363D5DF7" w:rsidR="00872D63" w:rsidRPr="008F766F" w:rsidRDefault="00A57F60" w:rsidP="00141EC6">
      <w:pPr>
        <w:rPr>
          <w:rFonts w:cs="Arial"/>
          <w:szCs w:val="21"/>
        </w:rPr>
      </w:pPr>
      <w:r w:rsidRPr="008F766F">
        <w:rPr>
          <w:rFonts w:cs="Arial"/>
          <w:szCs w:val="21"/>
        </w:rPr>
        <w:t>(</w:t>
      </w:r>
      <w:r w:rsidR="008F766F" w:rsidRPr="008F766F">
        <w:rPr>
          <w:rFonts w:cs="Arial"/>
          <w:szCs w:val="21"/>
        </w:rPr>
        <w:t>817</w:t>
      </w:r>
      <w:r w:rsidRPr="008F766F">
        <w:rPr>
          <w:rFonts w:cs="Arial"/>
          <w:szCs w:val="21"/>
        </w:rPr>
        <w:t xml:space="preserve">) </w:t>
      </w:r>
      <w:r w:rsidR="008F766F" w:rsidRPr="008F766F">
        <w:rPr>
          <w:rFonts w:cs="Arial"/>
          <w:szCs w:val="21"/>
        </w:rPr>
        <w:t>272</w:t>
      </w:r>
      <w:r w:rsidRPr="008F766F">
        <w:rPr>
          <w:rFonts w:cs="Arial"/>
          <w:szCs w:val="21"/>
        </w:rPr>
        <w:t>-</w:t>
      </w:r>
      <w:r w:rsidR="008F766F" w:rsidRPr="008F766F">
        <w:rPr>
          <w:rFonts w:cs="Arial"/>
          <w:szCs w:val="21"/>
        </w:rPr>
        <w:t>7230</w:t>
      </w:r>
      <w:r w:rsidR="008F766F">
        <w:rPr>
          <w:rFonts w:cs="Arial"/>
          <w:szCs w:val="21"/>
        </w:rPr>
        <w:t xml:space="preserve"> (Department of Psychology)</w:t>
      </w:r>
    </w:p>
    <w:p w14:paraId="3240CEE5" w14:textId="65286DCF" w:rsidR="00185CE1" w:rsidRDefault="00185CE1" w:rsidP="00185CE1">
      <w:pPr>
        <w:pStyle w:val="Heading3"/>
      </w:pPr>
      <w:r>
        <w:t>Profile</w:t>
      </w:r>
    </w:p>
    <w:p w14:paraId="7B4DF5A3" w14:textId="253680C9" w:rsidR="00185CE1" w:rsidRDefault="001477AD" w:rsidP="00185CE1">
      <w:pPr>
        <w:rPr>
          <w:rStyle w:val="Hyperlink"/>
          <w:rFonts w:cs="Arial"/>
          <w:szCs w:val="21"/>
          <w:bdr w:val="none" w:sz="0" w:space="0" w:color="auto" w:frame="1"/>
          <w:shd w:val="clear" w:color="auto" w:fill="FFFFFF"/>
        </w:rPr>
      </w:pPr>
      <w:hyperlink r:id="rId12" w:history="1">
        <w:r w:rsidR="00B24030" w:rsidRPr="00F14B96">
          <w:rPr>
            <w:rStyle w:val="Hyperlink"/>
            <w:rFonts w:cs="Arial"/>
            <w:szCs w:val="21"/>
            <w:bdr w:val="none" w:sz="0" w:space="0" w:color="auto" w:frame="1"/>
            <w:shd w:val="clear" w:color="auto" w:fill="FFFFFF"/>
          </w:rPr>
          <w:t>www.linkedin.com/in/wilmaford</w:t>
        </w:r>
      </w:hyperlink>
    </w:p>
    <w:p w14:paraId="0FDF16A6" w14:textId="77777777" w:rsidR="00B14E10" w:rsidRDefault="00B14E10" w:rsidP="00B14E10">
      <w:pPr>
        <w:pStyle w:val="Heading3"/>
      </w:pPr>
      <w:r>
        <w:t>Office Hours</w:t>
      </w:r>
    </w:p>
    <w:p w14:paraId="7C7485CA" w14:textId="302BA999" w:rsidR="00B14E10" w:rsidRDefault="00B14E10" w:rsidP="00B14E10">
      <w:pPr>
        <w:rPr>
          <w:rFonts w:cs="Arial"/>
          <w:szCs w:val="21"/>
        </w:rPr>
      </w:pPr>
      <w:r>
        <w:rPr>
          <w:rFonts w:cs="Arial"/>
          <w:szCs w:val="21"/>
        </w:rPr>
        <w:t>You can reach me after class or email me with two to three available times</w:t>
      </w:r>
      <w:r w:rsidR="007C36A7">
        <w:rPr>
          <w:rFonts w:cs="Arial"/>
          <w:szCs w:val="21"/>
        </w:rPr>
        <w:t xml:space="preserve">. </w:t>
      </w:r>
      <w:r w:rsidR="00247BB7">
        <w:rPr>
          <w:rFonts w:cs="Arial"/>
          <w:szCs w:val="21"/>
        </w:rPr>
        <w:t xml:space="preserve">Office hours are virtual </w:t>
      </w:r>
      <w:r w:rsidR="000300A0">
        <w:rPr>
          <w:rFonts w:cs="Arial"/>
          <w:szCs w:val="21"/>
        </w:rPr>
        <w:t>with</w:t>
      </w:r>
      <w:r w:rsidR="007C36A7">
        <w:rPr>
          <w:rFonts w:cs="Arial"/>
          <w:szCs w:val="21"/>
        </w:rPr>
        <w:t xml:space="preserve"> </w:t>
      </w:r>
      <w:r w:rsidR="004A269B">
        <w:rPr>
          <w:rFonts w:cs="Arial"/>
          <w:szCs w:val="21"/>
        </w:rPr>
        <w:t>Microsoft</w:t>
      </w:r>
      <w:r w:rsidR="00B63C2E">
        <w:rPr>
          <w:rFonts w:cs="Arial"/>
          <w:szCs w:val="21"/>
        </w:rPr>
        <w:t xml:space="preserve"> Teams</w:t>
      </w:r>
      <w:r>
        <w:rPr>
          <w:rFonts w:cs="Arial"/>
          <w:szCs w:val="21"/>
        </w:rPr>
        <w:t xml:space="preserve">. </w:t>
      </w:r>
    </w:p>
    <w:p w14:paraId="3EFC4932" w14:textId="77777777" w:rsidR="000300A0" w:rsidRDefault="000300A0" w:rsidP="003611E2">
      <w:pPr>
        <w:pStyle w:val="Heading2"/>
      </w:pPr>
    </w:p>
    <w:p w14:paraId="4EFD7982" w14:textId="0984995D" w:rsidR="000D7CC4" w:rsidRPr="000D7CC4" w:rsidRDefault="000D7CC4" w:rsidP="003611E2">
      <w:pPr>
        <w:pStyle w:val="Heading2"/>
      </w:pPr>
      <w:r>
        <w:t xml:space="preserve">Course </w:t>
      </w:r>
      <w:r w:rsidRPr="000D7CC4">
        <w:t>Information</w:t>
      </w:r>
    </w:p>
    <w:p w14:paraId="6D2B4DA9" w14:textId="77777777" w:rsidR="000D7CC4" w:rsidRPr="00A74010" w:rsidRDefault="00141EC6" w:rsidP="000D7CC4">
      <w:pPr>
        <w:pStyle w:val="Heading3"/>
      </w:pPr>
      <w:r w:rsidRPr="00A74010">
        <w:t xml:space="preserve">Section </w:t>
      </w:r>
      <w:r w:rsidR="001D11A1" w:rsidRPr="00A74010">
        <w:t>Information</w:t>
      </w:r>
    </w:p>
    <w:p w14:paraId="314F39A4" w14:textId="4693A768" w:rsidR="00C31056" w:rsidRPr="004749F4" w:rsidRDefault="00A57F60" w:rsidP="00A470FF">
      <w:pPr>
        <w:rPr>
          <w:rFonts w:cs="Arial"/>
          <w:bCs/>
          <w:szCs w:val="21"/>
        </w:rPr>
      </w:pPr>
      <w:r w:rsidRPr="004749F4">
        <w:rPr>
          <w:rFonts w:cs="Arial"/>
          <w:bCs/>
          <w:szCs w:val="21"/>
        </w:rPr>
        <w:t>PSYC 53</w:t>
      </w:r>
      <w:r w:rsidR="00185CE1" w:rsidRPr="004749F4">
        <w:rPr>
          <w:rFonts w:cs="Arial"/>
          <w:bCs/>
          <w:szCs w:val="21"/>
        </w:rPr>
        <w:t>30</w:t>
      </w:r>
      <w:r w:rsidRPr="004749F4">
        <w:rPr>
          <w:rFonts w:cs="Arial"/>
          <w:bCs/>
          <w:szCs w:val="21"/>
        </w:rPr>
        <w:t>-</w:t>
      </w:r>
      <w:r w:rsidR="009214CD" w:rsidRPr="004749F4">
        <w:rPr>
          <w:rFonts w:cs="Arial"/>
          <w:bCs/>
          <w:szCs w:val="21"/>
        </w:rPr>
        <w:t>002</w:t>
      </w:r>
    </w:p>
    <w:p w14:paraId="47631C1F" w14:textId="77777777" w:rsidR="000D7CC4" w:rsidRPr="00A74010" w:rsidRDefault="00141EC6" w:rsidP="000D7CC4">
      <w:pPr>
        <w:pStyle w:val="Heading3"/>
      </w:pPr>
      <w:r w:rsidRPr="00A74010">
        <w:t>T</w:t>
      </w:r>
      <w:r w:rsidR="000E5E04" w:rsidRPr="00A74010">
        <w:t>ime and Place of Class Meetings</w:t>
      </w:r>
    </w:p>
    <w:p w14:paraId="6EBA5F39" w14:textId="1265311D" w:rsidR="00C31A3F" w:rsidRDefault="0075680C" w:rsidP="00FF19FD">
      <w:pPr>
        <w:pStyle w:val="xmsonormal"/>
        <w:shd w:val="clear" w:color="auto" w:fill="FFFFFF"/>
        <w:spacing w:before="0" w:beforeAutospacing="0" w:after="0" w:afterAutospacing="0"/>
        <w:rPr>
          <w:rFonts w:ascii="Arial" w:hAnsi="Arial" w:cs="Arial"/>
          <w:sz w:val="21"/>
          <w:szCs w:val="21"/>
        </w:rPr>
      </w:pPr>
      <w:r>
        <w:rPr>
          <w:rFonts w:ascii="Arial" w:hAnsi="Arial" w:cs="Arial"/>
          <w:sz w:val="21"/>
          <w:szCs w:val="21"/>
        </w:rPr>
        <w:t>E</w:t>
      </w:r>
      <w:r w:rsidR="00170477" w:rsidRPr="00C31A3F">
        <w:rPr>
          <w:rFonts w:ascii="Arial" w:hAnsi="Arial" w:cs="Arial"/>
          <w:sz w:val="21"/>
          <w:szCs w:val="21"/>
        </w:rPr>
        <w:t xml:space="preserve">very </w:t>
      </w:r>
      <w:r w:rsidR="009147AB" w:rsidRPr="009013B7">
        <w:rPr>
          <w:rFonts w:ascii="Arial" w:hAnsi="Arial" w:cs="Arial"/>
          <w:b/>
          <w:bCs/>
          <w:sz w:val="21"/>
          <w:szCs w:val="21"/>
        </w:rPr>
        <w:t xml:space="preserve">Wednesday </w:t>
      </w:r>
      <w:r w:rsidR="00B1402C" w:rsidRPr="00B1402C">
        <w:rPr>
          <w:rFonts w:ascii="Arial" w:hAnsi="Arial" w:cs="Arial"/>
          <w:sz w:val="21"/>
          <w:szCs w:val="21"/>
        </w:rPr>
        <w:t>face-to</w:t>
      </w:r>
      <w:r w:rsidR="003065BF">
        <w:rPr>
          <w:rFonts w:ascii="Arial" w:hAnsi="Arial" w:cs="Arial"/>
          <w:sz w:val="21"/>
          <w:szCs w:val="21"/>
        </w:rPr>
        <w:t>-</w:t>
      </w:r>
      <w:r w:rsidR="00B1402C" w:rsidRPr="00B1402C">
        <w:rPr>
          <w:rFonts w:ascii="Arial" w:hAnsi="Arial" w:cs="Arial"/>
          <w:sz w:val="21"/>
          <w:szCs w:val="21"/>
        </w:rPr>
        <w:t>face</w:t>
      </w:r>
      <w:r w:rsidR="004749F4" w:rsidRPr="00B14E10">
        <w:rPr>
          <w:rFonts w:ascii="Arial" w:hAnsi="Arial" w:cs="Arial"/>
          <w:sz w:val="21"/>
          <w:szCs w:val="21"/>
        </w:rPr>
        <w:t xml:space="preserve"> </w:t>
      </w:r>
      <w:r w:rsidR="00170477" w:rsidRPr="00B14E10">
        <w:rPr>
          <w:rFonts w:ascii="Arial" w:hAnsi="Arial" w:cs="Arial"/>
          <w:sz w:val="21"/>
          <w:szCs w:val="21"/>
        </w:rPr>
        <w:t>from</w:t>
      </w:r>
      <w:r w:rsidR="00170477" w:rsidRPr="009013B7">
        <w:rPr>
          <w:rFonts w:ascii="Arial" w:hAnsi="Arial" w:cs="Arial"/>
          <w:b/>
          <w:bCs/>
          <w:sz w:val="21"/>
          <w:szCs w:val="21"/>
        </w:rPr>
        <w:t xml:space="preserve"> </w:t>
      </w:r>
      <w:r w:rsidR="009147AB" w:rsidRPr="009013B7">
        <w:rPr>
          <w:rFonts w:ascii="Arial" w:hAnsi="Arial" w:cs="Arial"/>
          <w:b/>
          <w:bCs/>
          <w:sz w:val="21"/>
          <w:szCs w:val="21"/>
        </w:rPr>
        <w:t>4</w:t>
      </w:r>
      <w:r w:rsidR="00170477" w:rsidRPr="009013B7">
        <w:rPr>
          <w:rFonts w:ascii="Arial" w:hAnsi="Arial" w:cs="Arial"/>
          <w:b/>
          <w:bCs/>
          <w:sz w:val="21"/>
          <w:szCs w:val="21"/>
        </w:rPr>
        <w:t xml:space="preserve">:00 p.m. to </w:t>
      </w:r>
      <w:r w:rsidR="009147AB" w:rsidRPr="009013B7">
        <w:rPr>
          <w:rFonts w:ascii="Arial" w:hAnsi="Arial" w:cs="Arial"/>
          <w:b/>
          <w:bCs/>
          <w:sz w:val="21"/>
          <w:szCs w:val="21"/>
        </w:rPr>
        <w:t>6</w:t>
      </w:r>
      <w:r w:rsidR="00170477" w:rsidRPr="009013B7">
        <w:rPr>
          <w:rFonts w:ascii="Arial" w:hAnsi="Arial" w:cs="Arial"/>
          <w:b/>
          <w:bCs/>
          <w:sz w:val="21"/>
          <w:szCs w:val="21"/>
        </w:rPr>
        <w:t>:50 p.m</w:t>
      </w:r>
      <w:r>
        <w:rPr>
          <w:rFonts w:ascii="Arial" w:hAnsi="Arial" w:cs="Arial"/>
          <w:sz w:val="21"/>
          <w:szCs w:val="21"/>
        </w:rPr>
        <w:t xml:space="preserve">. at </w:t>
      </w:r>
      <w:r w:rsidR="00B14E10">
        <w:rPr>
          <w:rFonts w:ascii="Arial" w:hAnsi="Arial" w:cs="Arial"/>
          <w:sz w:val="21"/>
          <w:szCs w:val="21"/>
        </w:rPr>
        <w:t xml:space="preserve">the </w:t>
      </w:r>
      <w:r w:rsidR="00E32B11" w:rsidRPr="00A219F2">
        <w:rPr>
          <w:rFonts w:ascii="Arial" w:hAnsi="Arial" w:cs="Arial"/>
          <w:b/>
          <w:bCs/>
          <w:sz w:val="21"/>
          <w:szCs w:val="21"/>
        </w:rPr>
        <w:t>Life Sciences B</w:t>
      </w:r>
      <w:r w:rsidRPr="00A219F2">
        <w:rPr>
          <w:rFonts w:ascii="Arial" w:hAnsi="Arial" w:cs="Arial"/>
          <w:b/>
          <w:bCs/>
          <w:sz w:val="21"/>
          <w:szCs w:val="21"/>
        </w:rPr>
        <w:t xml:space="preserve">uilding room </w:t>
      </w:r>
      <w:r w:rsidR="00E32B11" w:rsidRPr="00A219F2">
        <w:rPr>
          <w:rFonts w:ascii="Arial" w:hAnsi="Arial" w:cs="Arial"/>
          <w:b/>
          <w:bCs/>
          <w:sz w:val="21"/>
          <w:szCs w:val="21"/>
        </w:rPr>
        <w:t>101</w:t>
      </w:r>
      <w:r>
        <w:rPr>
          <w:rFonts w:ascii="Arial" w:hAnsi="Arial" w:cs="Arial"/>
          <w:sz w:val="21"/>
          <w:szCs w:val="21"/>
        </w:rPr>
        <w:t xml:space="preserve">. </w:t>
      </w:r>
      <w:r w:rsidR="009013B7">
        <w:rPr>
          <w:rFonts w:ascii="Arial" w:hAnsi="Arial" w:cs="Arial"/>
          <w:sz w:val="21"/>
          <w:szCs w:val="21"/>
        </w:rPr>
        <w:br/>
      </w:r>
      <w:r w:rsidR="00EC62B2">
        <w:rPr>
          <w:rFonts w:ascii="Arial" w:hAnsi="Arial" w:cs="Arial"/>
          <w:sz w:val="21"/>
          <w:szCs w:val="21"/>
        </w:rPr>
        <w:t xml:space="preserve">Class will begin </w:t>
      </w:r>
      <w:r w:rsidR="00170477" w:rsidRPr="00C31A3F">
        <w:rPr>
          <w:rFonts w:ascii="Arial" w:hAnsi="Arial" w:cs="Arial"/>
          <w:sz w:val="21"/>
          <w:szCs w:val="21"/>
        </w:rPr>
        <w:t xml:space="preserve">on </w:t>
      </w:r>
      <w:r w:rsidR="003E67BF">
        <w:rPr>
          <w:rFonts w:ascii="Arial" w:hAnsi="Arial" w:cs="Arial"/>
          <w:sz w:val="21"/>
          <w:szCs w:val="21"/>
        </w:rPr>
        <w:t>August 25,</w:t>
      </w:r>
      <w:r w:rsidR="00170477" w:rsidRPr="00C31A3F">
        <w:rPr>
          <w:rFonts w:ascii="Arial" w:hAnsi="Arial" w:cs="Arial"/>
          <w:sz w:val="21"/>
          <w:szCs w:val="21"/>
        </w:rPr>
        <w:t xml:space="preserve"> 202</w:t>
      </w:r>
      <w:r w:rsidR="004316D5">
        <w:rPr>
          <w:rFonts w:ascii="Arial" w:hAnsi="Arial" w:cs="Arial"/>
          <w:sz w:val="21"/>
          <w:szCs w:val="21"/>
        </w:rPr>
        <w:t>1,</w:t>
      </w:r>
      <w:r w:rsidR="001675E2">
        <w:rPr>
          <w:rFonts w:ascii="Arial" w:hAnsi="Arial" w:cs="Arial"/>
          <w:sz w:val="21"/>
          <w:szCs w:val="21"/>
        </w:rPr>
        <w:t xml:space="preserve"> </w:t>
      </w:r>
      <w:r w:rsidR="00170477" w:rsidRPr="00C31A3F">
        <w:rPr>
          <w:rFonts w:ascii="Arial" w:hAnsi="Arial" w:cs="Arial"/>
          <w:sz w:val="21"/>
          <w:szCs w:val="21"/>
        </w:rPr>
        <w:t xml:space="preserve">and end on </w:t>
      </w:r>
      <w:r w:rsidR="003E67BF">
        <w:rPr>
          <w:rFonts w:ascii="Arial" w:hAnsi="Arial" w:cs="Arial"/>
          <w:sz w:val="21"/>
          <w:szCs w:val="21"/>
        </w:rPr>
        <w:t>December 15</w:t>
      </w:r>
      <w:r w:rsidR="000D35E1">
        <w:rPr>
          <w:rFonts w:ascii="Arial" w:hAnsi="Arial" w:cs="Arial"/>
          <w:sz w:val="21"/>
          <w:szCs w:val="21"/>
        </w:rPr>
        <w:t>, 202</w:t>
      </w:r>
      <w:r w:rsidR="001675E2">
        <w:rPr>
          <w:rFonts w:ascii="Arial" w:hAnsi="Arial" w:cs="Arial"/>
          <w:sz w:val="21"/>
          <w:szCs w:val="21"/>
        </w:rPr>
        <w:t>1</w:t>
      </w:r>
      <w:r>
        <w:rPr>
          <w:rFonts w:ascii="Arial" w:hAnsi="Arial" w:cs="Arial"/>
          <w:sz w:val="21"/>
          <w:szCs w:val="21"/>
        </w:rPr>
        <w:t>.</w:t>
      </w:r>
      <w:r w:rsidR="00887152">
        <w:rPr>
          <w:rFonts w:ascii="Arial" w:hAnsi="Arial" w:cs="Arial"/>
          <w:sz w:val="21"/>
          <w:szCs w:val="21"/>
        </w:rPr>
        <w:t xml:space="preserve"> </w:t>
      </w:r>
      <w:r w:rsidR="000E1035">
        <w:rPr>
          <w:rFonts w:ascii="Arial" w:hAnsi="Arial" w:cs="Arial"/>
          <w:sz w:val="21"/>
          <w:szCs w:val="21"/>
        </w:rPr>
        <w:t xml:space="preserve">Please </w:t>
      </w:r>
      <w:r w:rsidR="000E1035" w:rsidRPr="00887152">
        <w:rPr>
          <w:rFonts w:ascii="Arial" w:hAnsi="Arial" w:cs="Arial"/>
          <w:b/>
          <w:bCs/>
          <w:sz w:val="21"/>
          <w:szCs w:val="21"/>
        </w:rPr>
        <w:t>bring your laptop to class</w:t>
      </w:r>
      <w:r w:rsidR="000E1035">
        <w:rPr>
          <w:rFonts w:ascii="Arial" w:hAnsi="Arial" w:cs="Arial"/>
          <w:sz w:val="21"/>
          <w:szCs w:val="21"/>
        </w:rPr>
        <w:t xml:space="preserve"> (it does not have to include</w:t>
      </w:r>
      <w:r w:rsidR="00887152">
        <w:rPr>
          <w:rFonts w:ascii="Arial" w:hAnsi="Arial" w:cs="Arial"/>
          <w:sz w:val="21"/>
          <w:szCs w:val="21"/>
        </w:rPr>
        <w:t xml:space="preserve"> a microphone or webcam for in-use class assignments).</w:t>
      </w:r>
    </w:p>
    <w:p w14:paraId="33445367" w14:textId="5F405EF2" w:rsidR="002F1201" w:rsidRDefault="002F1201" w:rsidP="00FF19FD">
      <w:pPr>
        <w:pStyle w:val="xmsonormal"/>
        <w:shd w:val="clear" w:color="auto" w:fill="FFFFFF"/>
        <w:spacing w:before="0" w:beforeAutospacing="0" w:after="0" w:afterAutospacing="0"/>
        <w:rPr>
          <w:rFonts w:ascii="Arial" w:hAnsi="Arial" w:cs="Arial"/>
          <w:sz w:val="21"/>
          <w:szCs w:val="21"/>
        </w:rPr>
      </w:pPr>
    </w:p>
    <w:p w14:paraId="43876386" w14:textId="7A64A6A3" w:rsidR="002F1201" w:rsidRDefault="002F1201" w:rsidP="00FF19FD">
      <w:pPr>
        <w:pStyle w:val="xmsonormal"/>
        <w:shd w:val="clear" w:color="auto" w:fill="FFFFFF"/>
        <w:spacing w:before="0" w:beforeAutospacing="0" w:after="0" w:afterAutospacing="0"/>
        <w:rPr>
          <w:rFonts w:ascii="Arial" w:hAnsi="Arial" w:cs="Arial"/>
          <w:sz w:val="21"/>
          <w:szCs w:val="21"/>
        </w:rPr>
      </w:pPr>
      <w:r>
        <w:rPr>
          <w:rFonts w:ascii="Arial" w:hAnsi="Arial" w:cs="Arial"/>
          <w:sz w:val="21"/>
          <w:szCs w:val="21"/>
        </w:rPr>
        <w:t xml:space="preserve">If you </w:t>
      </w:r>
      <w:r w:rsidR="00791710">
        <w:rPr>
          <w:rFonts w:ascii="Arial" w:hAnsi="Arial" w:cs="Arial"/>
          <w:sz w:val="21"/>
          <w:szCs w:val="21"/>
        </w:rPr>
        <w:t>cannot come to class</w:t>
      </w:r>
      <w:r w:rsidR="006254CD">
        <w:rPr>
          <w:rFonts w:ascii="Arial" w:hAnsi="Arial" w:cs="Arial"/>
          <w:sz w:val="21"/>
          <w:szCs w:val="21"/>
        </w:rPr>
        <w:t xml:space="preserve"> due to </w:t>
      </w:r>
      <w:r w:rsidR="00791710">
        <w:rPr>
          <w:rFonts w:ascii="Arial" w:hAnsi="Arial" w:cs="Arial"/>
          <w:sz w:val="21"/>
          <w:szCs w:val="21"/>
        </w:rPr>
        <w:t xml:space="preserve">concerns about </w:t>
      </w:r>
      <w:r w:rsidR="006254CD">
        <w:rPr>
          <w:rFonts w:ascii="Arial" w:hAnsi="Arial" w:cs="Arial"/>
          <w:sz w:val="21"/>
          <w:szCs w:val="21"/>
        </w:rPr>
        <w:t>COVID, you must</w:t>
      </w:r>
      <w:r w:rsidR="002F79D5">
        <w:rPr>
          <w:rFonts w:ascii="Arial" w:hAnsi="Arial" w:cs="Arial"/>
          <w:sz w:val="21"/>
          <w:szCs w:val="21"/>
        </w:rPr>
        <w:t xml:space="preserve"> attend the live lecture using Microsoft</w:t>
      </w:r>
      <w:r w:rsidR="00DE73C2">
        <w:rPr>
          <w:rFonts w:ascii="Arial" w:hAnsi="Arial" w:cs="Arial"/>
          <w:sz w:val="21"/>
          <w:szCs w:val="21"/>
        </w:rPr>
        <w:t xml:space="preserve"> Teams. </w:t>
      </w:r>
      <w:r w:rsidR="00BB3BF8">
        <w:rPr>
          <w:rFonts w:ascii="Arial" w:hAnsi="Arial" w:cs="Arial"/>
          <w:sz w:val="21"/>
          <w:szCs w:val="21"/>
        </w:rPr>
        <w:t xml:space="preserve">Students who attend via Microsoft Teams, must </w:t>
      </w:r>
      <w:r w:rsidR="00AE2E1A">
        <w:rPr>
          <w:rFonts w:ascii="Arial" w:hAnsi="Arial" w:cs="Arial"/>
          <w:sz w:val="21"/>
          <w:szCs w:val="21"/>
        </w:rPr>
        <w:t xml:space="preserve">inform me by </w:t>
      </w:r>
      <w:r w:rsidR="00BB3BF8">
        <w:rPr>
          <w:rFonts w:ascii="Arial" w:hAnsi="Arial" w:cs="Arial"/>
          <w:sz w:val="21"/>
          <w:szCs w:val="21"/>
        </w:rPr>
        <w:t>email</w:t>
      </w:r>
      <w:r w:rsidR="00AE2E1A">
        <w:rPr>
          <w:rFonts w:ascii="Arial" w:hAnsi="Arial" w:cs="Arial"/>
          <w:sz w:val="21"/>
          <w:szCs w:val="21"/>
        </w:rPr>
        <w:t>.</w:t>
      </w:r>
    </w:p>
    <w:p w14:paraId="34AAE982" w14:textId="77777777" w:rsidR="00233FE6" w:rsidRDefault="00233FE6" w:rsidP="00233FE6">
      <w:pPr>
        <w:pStyle w:val="Heading3"/>
      </w:pPr>
      <w:r w:rsidRPr="00A54771">
        <w:t>Technology Requirements</w:t>
      </w:r>
    </w:p>
    <w:p w14:paraId="1BCCF233" w14:textId="6E1FBCE2" w:rsidR="00233FE6" w:rsidRDefault="00745199" w:rsidP="00233FE6">
      <w:pPr>
        <w:pStyle w:val="xmsonormal"/>
        <w:numPr>
          <w:ilvl w:val="0"/>
          <w:numId w:val="24"/>
        </w:numPr>
        <w:shd w:val="clear" w:color="auto" w:fill="FFFFFF"/>
        <w:spacing w:before="0" w:beforeAutospacing="0" w:after="0" w:afterAutospacing="0"/>
        <w:rPr>
          <w:rStyle w:val="Strong"/>
          <w:rFonts w:ascii="Arial" w:hAnsi="Arial" w:cs="Arial"/>
          <w:b w:val="0"/>
          <w:bCs w:val="0"/>
          <w:color w:val="201F1E"/>
          <w:sz w:val="21"/>
          <w:szCs w:val="21"/>
        </w:rPr>
      </w:pPr>
      <w:bookmarkStart w:id="0" w:name="_Hlk61607881"/>
      <w:r>
        <w:rPr>
          <w:rStyle w:val="Strong"/>
          <w:rFonts w:ascii="Arial" w:hAnsi="Arial" w:cs="Arial"/>
          <w:b w:val="0"/>
          <w:bCs w:val="0"/>
          <w:color w:val="201F1E"/>
          <w:sz w:val="21"/>
          <w:szCs w:val="21"/>
        </w:rPr>
        <w:t>L</w:t>
      </w:r>
      <w:r w:rsidR="00233FE6">
        <w:rPr>
          <w:rStyle w:val="Strong"/>
          <w:rFonts w:ascii="Arial" w:hAnsi="Arial" w:cs="Arial"/>
          <w:b w:val="0"/>
          <w:bCs w:val="0"/>
          <w:color w:val="201F1E"/>
          <w:sz w:val="21"/>
          <w:szCs w:val="21"/>
        </w:rPr>
        <w:t>aptop with microphone and webcam</w:t>
      </w:r>
    </w:p>
    <w:p w14:paraId="20745D6E" w14:textId="77777777" w:rsidR="00233FE6" w:rsidRDefault="00233FE6" w:rsidP="00233FE6">
      <w:pPr>
        <w:pStyle w:val="xmsonormal"/>
        <w:numPr>
          <w:ilvl w:val="0"/>
          <w:numId w:val="24"/>
        </w:numPr>
        <w:shd w:val="clear" w:color="auto" w:fill="FFFFFF"/>
        <w:spacing w:before="0" w:beforeAutospacing="0" w:after="0" w:afterAutospacing="0"/>
        <w:rPr>
          <w:rStyle w:val="Strong"/>
          <w:rFonts w:ascii="Arial" w:hAnsi="Arial" w:cs="Arial"/>
          <w:b w:val="0"/>
          <w:bCs w:val="0"/>
          <w:color w:val="201F1E"/>
          <w:sz w:val="21"/>
          <w:szCs w:val="21"/>
        </w:rPr>
      </w:pPr>
      <w:r>
        <w:rPr>
          <w:rStyle w:val="Strong"/>
          <w:rFonts w:ascii="Arial" w:hAnsi="Arial" w:cs="Arial"/>
          <w:b w:val="0"/>
          <w:bCs w:val="0"/>
          <w:color w:val="201F1E"/>
          <w:sz w:val="21"/>
          <w:szCs w:val="21"/>
        </w:rPr>
        <w:t>Canvas</w:t>
      </w:r>
    </w:p>
    <w:p w14:paraId="2B3102B4" w14:textId="77777777" w:rsidR="00233FE6" w:rsidRDefault="00233FE6" w:rsidP="00233FE6">
      <w:pPr>
        <w:pStyle w:val="xmsonormal"/>
        <w:numPr>
          <w:ilvl w:val="0"/>
          <w:numId w:val="24"/>
        </w:numPr>
        <w:shd w:val="clear" w:color="auto" w:fill="FFFFFF"/>
        <w:spacing w:before="0" w:beforeAutospacing="0" w:after="0" w:afterAutospacing="0"/>
        <w:rPr>
          <w:rFonts w:ascii="Arial" w:hAnsi="Arial" w:cs="Arial"/>
          <w:color w:val="201F1E"/>
          <w:sz w:val="21"/>
          <w:szCs w:val="21"/>
        </w:rPr>
      </w:pPr>
      <w:r>
        <w:rPr>
          <w:rStyle w:val="Strong"/>
          <w:rFonts w:ascii="Arial" w:hAnsi="Arial" w:cs="Arial"/>
          <w:b w:val="0"/>
          <w:bCs w:val="0"/>
          <w:color w:val="201F1E"/>
          <w:sz w:val="21"/>
          <w:szCs w:val="21"/>
        </w:rPr>
        <w:t>Microsoft Teams</w:t>
      </w:r>
      <w:r w:rsidRPr="008134C3">
        <w:rPr>
          <w:rFonts w:ascii="Arial" w:hAnsi="Arial" w:cs="Arial"/>
          <w:color w:val="201F1E"/>
          <w:sz w:val="21"/>
          <w:szCs w:val="21"/>
        </w:rPr>
        <w:t xml:space="preserve"> </w:t>
      </w:r>
      <w:bookmarkEnd w:id="0"/>
    </w:p>
    <w:p w14:paraId="75F0F7D4" w14:textId="77777777" w:rsidR="00233FE6" w:rsidRDefault="00233FE6" w:rsidP="00233FE6">
      <w:pPr>
        <w:pStyle w:val="xmsonormal"/>
        <w:shd w:val="clear" w:color="auto" w:fill="FFFFFF"/>
        <w:spacing w:before="0" w:beforeAutospacing="0" w:after="0" w:afterAutospacing="0"/>
        <w:rPr>
          <w:rStyle w:val="Strong"/>
          <w:rFonts w:ascii="Arial" w:hAnsi="Arial" w:cs="Arial"/>
          <w:b w:val="0"/>
          <w:bCs w:val="0"/>
          <w:color w:val="201F1E"/>
          <w:sz w:val="21"/>
          <w:szCs w:val="21"/>
          <w:bdr w:val="none" w:sz="0" w:space="0" w:color="auto" w:frame="1"/>
        </w:rPr>
      </w:pPr>
    </w:p>
    <w:p w14:paraId="38608191" w14:textId="3B687F0D" w:rsidR="00233FE6" w:rsidRPr="00C31A3F" w:rsidRDefault="00233FE6" w:rsidP="00233FE6">
      <w:pPr>
        <w:pStyle w:val="xmsonormal"/>
        <w:shd w:val="clear" w:color="auto" w:fill="FFFFFF"/>
        <w:spacing w:before="0" w:beforeAutospacing="0" w:after="0" w:afterAutospacing="0"/>
        <w:rPr>
          <w:rFonts w:ascii="Arial" w:hAnsi="Arial" w:cs="Arial"/>
          <w:color w:val="201F1E"/>
          <w:sz w:val="21"/>
          <w:szCs w:val="21"/>
        </w:rPr>
      </w:pPr>
      <w:r>
        <w:rPr>
          <w:rStyle w:val="Strong"/>
          <w:rFonts w:ascii="Arial" w:hAnsi="Arial" w:cs="Arial"/>
          <w:b w:val="0"/>
          <w:bCs w:val="0"/>
          <w:color w:val="201F1E"/>
          <w:sz w:val="21"/>
          <w:szCs w:val="21"/>
          <w:bdr w:val="none" w:sz="0" w:space="0" w:color="auto" w:frame="1"/>
        </w:rPr>
        <w:t>It</w:t>
      </w:r>
      <w:r w:rsidRPr="00C31A3F">
        <w:rPr>
          <w:rStyle w:val="Strong"/>
          <w:rFonts w:ascii="Arial" w:hAnsi="Arial" w:cs="Arial"/>
          <w:b w:val="0"/>
          <w:bCs w:val="0"/>
          <w:color w:val="201F1E"/>
          <w:sz w:val="21"/>
          <w:szCs w:val="21"/>
          <w:bdr w:val="none" w:sz="0" w:space="0" w:color="auto" w:frame="1"/>
        </w:rPr>
        <w:t xml:space="preserve"> is recommended to </w:t>
      </w:r>
      <w:hyperlink r:id="rId13" w:tgtFrame="_blank" w:tooltip="Original URL: https://teams.microsoft.com/downloads. Click or tap if you trust this link." w:history="1">
        <w:r w:rsidRPr="00C31A3F">
          <w:rPr>
            <w:rStyle w:val="Hyperlink"/>
            <w:rFonts w:ascii="Arial" w:hAnsi="Arial" w:cs="Arial"/>
            <w:b/>
            <w:bCs/>
            <w:color w:val="954F72"/>
            <w:sz w:val="21"/>
            <w:szCs w:val="21"/>
            <w:bdr w:val="none" w:sz="0" w:space="0" w:color="auto" w:frame="1"/>
          </w:rPr>
          <w:t>download Teams</w:t>
        </w:r>
      </w:hyperlink>
      <w:r w:rsidRPr="00C31A3F">
        <w:rPr>
          <w:rStyle w:val="Strong"/>
          <w:rFonts w:ascii="Arial" w:hAnsi="Arial" w:cs="Arial"/>
          <w:b w:val="0"/>
          <w:bCs w:val="0"/>
          <w:color w:val="201F1E"/>
          <w:sz w:val="21"/>
          <w:szCs w:val="21"/>
          <w:bdr w:val="none" w:sz="0" w:space="0" w:color="auto" w:frame="1"/>
        </w:rPr>
        <w:t> and join with the program</w:t>
      </w:r>
      <w:r>
        <w:rPr>
          <w:rStyle w:val="Strong"/>
          <w:rFonts w:ascii="Arial" w:hAnsi="Arial" w:cs="Arial"/>
          <w:b w:val="0"/>
          <w:bCs w:val="0"/>
          <w:color w:val="201F1E"/>
          <w:sz w:val="21"/>
          <w:szCs w:val="21"/>
          <w:bdr w:val="none" w:sz="0" w:space="0" w:color="auto" w:frame="1"/>
        </w:rPr>
        <w:t xml:space="preserve"> rather than join via browser</w:t>
      </w:r>
      <w:r w:rsidRPr="00C31A3F">
        <w:rPr>
          <w:rStyle w:val="Strong"/>
          <w:rFonts w:ascii="Arial" w:hAnsi="Arial" w:cs="Arial"/>
          <w:b w:val="0"/>
          <w:bCs w:val="0"/>
          <w:color w:val="201F1E"/>
          <w:sz w:val="21"/>
          <w:szCs w:val="21"/>
          <w:bdr w:val="none" w:sz="0" w:space="0" w:color="auto" w:frame="1"/>
        </w:rPr>
        <w:t>. To join a Teams meeting, view these </w:t>
      </w:r>
      <w:hyperlink r:id="rId14" w:tgtFrame="_blank" w:tooltip="Original URL: https://support.office.com/en-us/article/join-a-meeting-in-teams-1613bb53-f3fa-431e-85a9-d6a91e3468c9. Click or tap if you trust this link." w:history="1">
        <w:r w:rsidRPr="00C31A3F">
          <w:rPr>
            <w:rStyle w:val="Hyperlink"/>
            <w:rFonts w:ascii="Arial" w:hAnsi="Arial" w:cs="Arial"/>
            <w:b/>
            <w:bCs/>
            <w:color w:val="954F72"/>
            <w:sz w:val="21"/>
            <w:szCs w:val="21"/>
            <w:bdr w:val="none" w:sz="0" w:space="0" w:color="auto" w:frame="1"/>
          </w:rPr>
          <w:t>Join a Meeting Instructions</w:t>
        </w:r>
      </w:hyperlink>
      <w:r w:rsidRPr="00C31A3F">
        <w:rPr>
          <w:rStyle w:val="Strong"/>
          <w:rFonts w:ascii="Arial" w:hAnsi="Arial" w:cs="Arial"/>
          <w:b w:val="0"/>
          <w:bCs w:val="0"/>
          <w:color w:val="201F1E"/>
          <w:sz w:val="21"/>
          <w:szCs w:val="21"/>
          <w:bdr w:val="none" w:sz="0" w:space="0" w:color="auto" w:frame="1"/>
        </w:rPr>
        <w:t>. Other tutorials you may find helpful:</w:t>
      </w:r>
    </w:p>
    <w:p w14:paraId="695773C3" w14:textId="77777777" w:rsidR="00233FE6" w:rsidRPr="00C31A3F" w:rsidRDefault="001477AD" w:rsidP="00233FE6">
      <w:pPr>
        <w:pStyle w:val="xmsonormal"/>
        <w:numPr>
          <w:ilvl w:val="0"/>
          <w:numId w:val="18"/>
        </w:numPr>
        <w:shd w:val="clear" w:color="auto" w:fill="FFFFFF"/>
        <w:spacing w:before="0" w:after="0"/>
        <w:rPr>
          <w:rFonts w:ascii="Arial" w:hAnsi="Arial" w:cs="Arial"/>
          <w:color w:val="201F1E"/>
          <w:sz w:val="21"/>
          <w:szCs w:val="21"/>
        </w:rPr>
      </w:pPr>
      <w:hyperlink r:id="rId15" w:tgtFrame="_blank" w:tooltip="Original URL: https://support.office.com/en-us/article/using-video-in-microsoft-teams-3647fc29-7b92-4c26-8c2d-8a596904cdae. Click or tap if you trust this link." w:history="1">
        <w:r w:rsidR="00233FE6" w:rsidRPr="00C31A3F">
          <w:rPr>
            <w:rStyle w:val="Hyperlink"/>
            <w:rFonts w:ascii="Arial" w:hAnsi="Arial" w:cs="Arial"/>
            <w:color w:val="954F72"/>
            <w:sz w:val="21"/>
            <w:szCs w:val="21"/>
            <w:bdr w:val="none" w:sz="0" w:space="0" w:color="auto" w:frame="1"/>
          </w:rPr>
          <w:t>Using video in Microsoft Teams</w:t>
        </w:r>
      </w:hyperlink>
    </w:p>
    <w:p w14:paraId="5B00E2BE" w14:textId="77777777" w:rsidR="00233FE6" w:rsidRPr="00C31A3F" w:rsidRDefault="001477AD" w:rsidP="00233FE6">
      <w:pPr>
        <w:pStyle w:val="xmsonormal"/>
        <w:numPr>
          <w:ilvl w:val="0"/>
          <w:numId w:val="18"/>
        </w:numPr>
        <w:shd w:val="clear" w:color="auto" w:fill="FFFFFF"/>
        <w:spacing w:before="0" w:after="0"/>
        <w:rPr>
          <w:rFonts w:ascii="Arial" w:hAnsi="Arial" w:cs="Arial"/>
          <w:color w:val="201F1E"/>
          <w:sz w:val="21"/>
          <w:szCs w:val="21"/>
        </w:rPr>
      </w:pPr>
      <w:hyperlink r:id="rId16" w:tgtFrame="_blank" w:tooltip="Original URL: https://support.microsoft.com/en-us/office/change-your-background-for-a-teams-meeting-f77a2381-443a-499d-825e-509a140f4780. Click or tap if you trust this link." w:history="1">
        <w:r w:rsidR="00233FE6" w:rsidRPr="00C31A3F">
          <w:rPr>
            <w:rStyle w:val="Hyperlink"/>
            <w:rFonts w:ascii="Arial" w:hAnsi="Arial" w:cs="Arial"/>
            <w:color w:val="954F72"/>
            <w:sz w:val="21"/>
            <w:szCs w:val="21"/>
            <w:bdr w:val="none" w:sz="0" w:space="0" w:color="auto" w:frame="1"/>
          </w:rPr>
          <w:t>Change your video background</w:t>
        </w:r>
      </w:hyperlink>
    </w:p>
    <w:p w14:paraId="4C078A3C" w14:textId="77777777" w:rsidR="00233FE6" w:rsidRPr="00C31A3F" w:rsidRDefault="001477AD" w:rsidP="00233FE6">
      <w:pPr>
        <w:pStyle w:val="xmsonormal"/>
        <w:numPr>
          <w:ilvl w:val="0"/>
          <w:numId w:val="18"/>
        </w:numPr>
        <w:shd w:val="clear" w:color="auto" w:fill="FFFFFF"/>
        <w:spacing w:before="0" w:after="0"/>
        <w:rPr>
          <w:rFonts w:ascii="Arial" w:hAnsi="Arial" w:cs="Arial"/>
          <w:color w:val="201F1E"/>
          <w:sz w:val="21"/>
          <w:szCs w:val="21"/>
        </w:rPr>
      </w:pPr>
      <w:hyperlink r:id="rId17" w:tgtFrame="_blank" w:tooltip="Original URL: https://support.office.com/en-us/article/share-content-in-a-meeting-in-teams-fcc2bf59-aecd-4481-8f99-ce55dd836ce8. Click or tap if you trust this link." w:history="1">
        <w:r w:rsidR="00233FE6" w:rsidRPr="00C31A3F">
          <w:rPr>
            <w:rStyle w:val="Hyperlink"/>
            <w:rFonts w:ascii="Arial" w:hAnsi="Arial" w:cs="Arial"/>
            <w:color w:val="954F72"/>
            <w:sz w:val="21"/>
            <w:szCs w:val="21"/>
            <w:bdr w:val="none" w:sz="0" w:space="0" w:color="auto" w:frame="1"/>
          </w:rPr>
          <w:t>Share content</w:t>
        </w:r>
      </w:hyperlink>
    </w:p>
    <w:p w14:paraId="584EF943" w14:textId="77777777" w:rsidR="00233FE6" w:rsidRPr="00C31A3F" w:rsidRDefault="001477AD" w:rsidP="00233FE6">
      <w:pPr>
        <w:pStyle w:val="xmsonormal"/>
        <w:numPr>
          <w:ilvl w:val="0"/>
          <w:numId w:val="18"/>
        </w:numPr>
        <w:shd w:val="clear" w:color="auto" w:fill="FFFFFF"/>
        <w:spacing w:before="0" w:after="0"/>
        <w:rPr>
          <w:rFonts w:ascii="Arial" w:hAnsi="Arial" w:cs="Arial"/>
          <w:color w:val="201F1E"/>
          <w:sz w:val="21"/>
          <w:szCs w:val="21"/>
        </w:rPr>
      </w:pPr>
      <w:hyperlink r:id="rId18" w:tgtFrame="_blank" w:tooltip="Original URL: https://support.office.com/en-us/article/raise-your-hand-in-a-teams-meeting-bb2dd8e1-e6bd-43a6-85cf-30822667b372. Click or tap if you trust this link." w:history="1">
        <w:r w:rsidR="00233FE6" w:rsidRPr="00C31A3F">
          <w:rPr>
            <w:rStyle w:val="Hyperlink"/>
            <w:rFonts w:ascii="Arial" w:hAnsi="Arial" w:cs="Arial"/>
            <w:color w:val="954F72"/>
            <w:sz w:val="21"/>
            <w:szCs w:val="21"/>
            <w:bdr w:val="none" w:sz="0" w:space="0" w:color="auto" w:frame="1"/>
          </w:rPr>
          <w:t>Raise your hand</w:t>
        </w:r>
      </w:hyperlink>
    </w:p>
    <w:p w14:paraId="68BD5488" w14:textId="77777777" w:rsidR="00233FE6" w:rsidRPr="00C31A3F" w:rsidRDefault="001477AD" w:rsidP="00233FE6">
      <w:pPr>
        <w:pStyle w:val="xmsonormal"/>
        <w:numPr>
          <w:ilvl w:val="0"/>
          <w:numId w:val="18"/>
        </w:numPr>
        <w:shd w:val="clear" w:color="auto" w:fill="FFFFFF"/>
        <w:spacing w:before="0" w:after="0"/>
        <w:rPr>
          <w:rFonts w:asciiTheme="minorHAnsi" w:hAnsiTheme="minorHAnsi" w:cstheme="minorHAnsi"/>
          <w:color w:val="201F1E"/>
          <w:sz w:val="21"/>
          <w:szCs w:val="21"/>
        </w:rPr>
      </w:pPr>
      <w:hyperlink r:id="rId19" w:tgtFrame="_blank" w:tooltip="Original URL: https://support.office.com/en-us/article/manage-audio-settings-in-a-teams-meeting-6ea36f9a-827b-47d6-b22e-ec94d5f0f5e4. Click or tap if you trust this link." w:history="1">
        <w:r w:rsidR="00233FE6" w:rsidRPr="00C31A3F">
          <w:rPr>
            <w:rStyle w:val="Hyperlink"/>
            <w:rFonts w:ascii="Arial" w:hAnsi="Arial" w:cs="Arial"/>
            <w:color w:val="954F72"/>
            <w:sz w:val="21"/>
            <w:szCs w:val="21"/>
            <w:bdr w:val="none" w:sz="0" w:space="0" w:color="auto" w:frame="1"/>
          </w:rPr>
          <w:t>Manage audio settings</w:t>
        </w:r>
      </w:hyperlink>
    </w:p>
    <w:p w14:paraId="4260D367" w14:textId="19BDE019" w:rsidR="00233FE6" w:rsidRDefault="00233FE6" w:rsidP="00233FE6">
      <w:pPr>
        <w:rPr>
          <w:rFonts w:cs="Arial"/>
          <w:b/>
          <w:bCs/>
          <w:szCs w:val="21"/>
        </w:rPr>
      </w:pPr>
      <w:r w:rsidRPr="00FD0A0B">
        <w:rPr>
          <w:rFonts w:cs="Arial"/>
          <w:szCs w:val="21"/>
          <w:highlight w:val="yellow"/>
        </w:rPr>
        <w:t xml:space="preserve">Please consider a test run of your audio and video capabilities. </w:t>
      </w:r>
      <w:bookmarkStart w:id="1" w:name="_Hlk61511295"/>
      <w:r>
        <w:rPr>
          <w:rFonts w:cs="Arial"/>
          <w:szCs w:val="21"/>
          <w:highlight w:val="yellow"/>
        </w:rPr>
        <w:t>If you attend the class virtually due to COVID concerns, y</w:t>
      </w:r>
      <w:r w:rsidRPr="00FD0A0B">
        <w:rPr>
          <w:rFonts w:cs="Arial"/>
          <w:b/>
          <w:bCs/>
          <w:szCs w:val="21"/>
          <w:highlight w:val="yellow"/>
        </w:rPr>
        <w:t>ou must have your video turned on during class.</w:t>
      </w:r>
      <w:bookmarkEnd w:id="1"/>
    </w:p>
    <w:p w14:paraId="28CDD312" w14:textId="663DCB10" w:rsidR="000D7CC4" w:rsidRPr="00A74010" w:rsidRDefault="000E5E04" w:rsidP="000D7CC4">
      <w:pPr>
        <w:pStyle w:val="Heading3"/>
      </w:pPr>
      <w:r w:rsidRPr="00A74010">
        <w:lastRenderedPageBreak/>
        <w:t>Description of Course Content</w:t>
      </w:r>
    </w:p>
    <w:p w14:paraId="3F3AC33D" w14:textId="6424B6DA" w:rsidR="00B25B89" w:rsidRPr="00A74153" w:rsidRDefault="001675E2" w:rsidP="17BD5C99">
      <w:pPr>
        <w:rPr>
          <w:szCs w:val="21"/>
        </w:rPr>
      </w:pPr>
      <w:r w:rsidRPr="001675E2">
        <w:rPr>
          <w:szCs w:val="21"/>
        </w:rPr>
        <w:t xml:space="preserve">This course will cover </w:t>
      </w:r>
      <w:r w:rsidR="00B25B89" w:rsidRPr="00A74153">
        <w:rPr>
          <w:szCs w:val="21"/>
        </w:rPr>
        <w:t>practical applications of psychological concepts related to employee training and development. This course focuses on the entirety of the employee training process, including topics and issues related to training needs analysis, program design and implementation, and the evaluation of training effectiveness.</w:t>
      </w:r>
      <w:r w:rsidR="00034FEF">
        <w:rPr>
          <w:szCs w:val="21"/>
        </w:rPr>
        <w:t xml:space="preserve"> </w:t>
      </w:r>
    </w:p>
    <w:p w14:paraId="2935CA0F" w14:textId="77777777" w:rsidR="00141EC6" w:rsidRPr="00A74010" w:rsidRDefault="000E5E04" w:rsidP="00C31056">
      <w:pPr>
        <w:pStyle w:val="Heading3"/>
      </w:pPr>
      <w:r w:rsidRPr="00A74010">
        <w:t>Student Learning Outcomes</w:t>
      </w:r>
    </w:p>
    <w:p w14:paraId="6A4DBE6D" w14:textId="056A942B" w:rsidR="006D4B6A" w:rsidRPr="00975B05" w:rsidRDefault="001675E2" w:rsidP="006D4B6A">
      <w:pPr>
        <w:tabs>
          <w:tab w:val="left" w:pos="720"/>
        </w:tabs>
        <w:rPr>
          <w:szCs w:val="21"/>
        </w:rPr>
      </w:pPr>
      <w:r w:rsidRPr="00975B05">
        <w:rPr>
          <w:szCs w:val="21"/>
        </w:rPr>
        <w:t xml:space="preserve">Each week we will discuss </w:t>
      </w:r>
      <w:r w:rsidR="00E47EC9" w:rsidRPr="00975B05">
        <w:rPr>
          <w:szCs w:val="21"/>
        </w:rPr>
        <w:t xml:space="preserve">current </w:t>
      </w:r>
      <w:r w:rsidRPr="00975B05">
        <w:rPr>
          <w:szCs w:val="21"/>
        </w:rPr>
        <w:t xml:space="preserve">topics and issues in </w:t>
      </w:r>
      <w:r w:rsidR="001368E7" w:rsidRPr="00975B05">
        <w:rPr>
          <w:szCs w:val="21"/>
        </w:rPr>
        <w:t>Training &amp; Development (T&amp;D)</w:t>
      </w:r>
      <w:r w:rsidR="00FE7253" w:rsidRPr="00975B05">
        <w:rPr>
          <w:szCs w:val="21"/>
        </w:rPr>
        <w:t xml:space="preserve"> </w:t>
      </w:r>
      <w:r w:rsidR="00BF22A8" w:rsidRPr="00975B05">
        <w:rPr>
          <w:szCs w:val="21"/>
        </w:rPr>
        <w:t xml:space="preserve">and will </w:t>
      </w:r>
      <w:r w:rsidRPr="00975B05">
        <w:rPr>
          <w:szCs w:val="21"/>
        </w:rPr>
        <w:t>set the foundation towards a</w:t>
      </w:r>
      <w:r w:rsidR="008E7059" w:rsidRPr="00975B05">
        <w:rPr>
          <w:szCs w:val="21"/>
        </w:rPr>
        <w:t xml:space="preserve">n overall </w:t>
      </w:r>
      <w:r w:rsidRPr="00975B05">
        <w:rPr>
          <w:szCs w:val="21"/>
        </w:rPr>
        <w:t xml:space="preserve">understanding of </w:t>
      </w:r>
      <w:r w:rsidR="00676F44" w:rsidRPr="00975B05">
        <w:rPr>
          <w:szCs w:val="21"/>
        </w:rPr>
        <w:t>organizational</w:t>
      </w:r>
      <w:r w:rsidR="001368E7" w:rsidRPr="00975B05">
        <w:rPr>
          <w:szCs w:val="21"/>
        </w:rPr>
        <w:t xml:space="preserve"> T&amp;D</w:t>
      </w:r>
      <w:r w:rsidRPr="00975B05">
        <w:rPr>
          <w:szCs w:val="21"/>
        </w:rPr>
        <w:t xml:space="preserve">. </w:t>
      </w:r>
      <w:r w:rsidR="006C29B5" w:rsidRPr="00975B05">
        <w:rPr>
          <w:szCs w:val="21"/>
        </w:rPr>
        <w:t>Upon successful completion of this course, students will be able to</w:t>
      </w:r>
      <w:r w:rsidR="006D4B6A" w:rsidRPr="00975B05">
        <w:rPr>
          <w:szCs w:val="21"/>
        </w:rPr>
        <w:t>:</w:t>
      </w:r>
    </w:p>
    <w:p w14:paraId="08BD4FF1" w14:textId="13DF1E5D" w:rsidR="007814E8" w:rsidRPr="00975B05" w:rsidRDefault="007814E8" w:rsidP="00CB3522">
      <w:pPr>
        <w:numPr>
          <w:ilvl w:val="0"/>
          <w:numId w:val="15"/>
        </w:numPr>
        <w:tabs>
          <w:tab w:val="left" w:pos="720"/>
        </w:tabs>
        <w:overflowPunct w:val="0"/>
        <w:autoSpaceDE w:val="0"/>
        <w:autoSpaceDN w:val="0"/>
        <w:adjustRightInd w:val="0"/>
        <w:textAlignment w:val="baseline"/>
        <w:rPr>
          <w:szCs w:val="21"/>
        </w:rPr>
      </w:pPr>
      <w:r w:rsidRPr="00975B05">
        <w:rPr>
          <w:szCs w:val="21"/>
        </w:rPr>
        <w:t>D</w:t>
      </w:r>
      <w:r w:rsidR="00BB76A8" w:rsidRPr="00975B05">
        <w:rPr>
          <w:szCs w:val="21"/>
        </w:rPr>
        <w:t>iscuss</w:t>
      </w:r>
      <w:r w:rsidRPr="00975B05">
        <w:rPr>
          <w:szCs w:val="21"/>
        </w:rPr>
        <w:t xml:space="preserve"> the current state of T</w:t>
      </w:r>
      <w:r w:rsidR="00FE7253" w:rsidRPr="00975B05">
        <w:rPr>
          <w:szCs w:val="21"/>
        </w:rPr>
        <w:t>&amp;</w:t>
      </w:r>
      <w:r w:rsidRPr="00975B05">
        <w:rPr>
          <w:szCs w:val="21"/>
        </w:rPr>
        <w:t>D</w:t>
      </w:r>
      <w:r w:rsidR="00975B05" w:rsidRPr="00975B05">
        <w:rPr>
          <w:szCs w:val="21"/>
        </w:rPr>
        <w:t>.</w:t>
      </w:r>
    </w:p>
    <w:p w14:paraId="545653FB" w14:textId="719C87D6" w:rsidR="001368E7" w:rsidRPr="00975B05" w:rsidRDefault="004B42E8" w:rsidP="00CB3522">
      <w:pPr>
        <w:numPr>
          <w:ilvl w:val="0"/>
          <w:numId w:val="15"/>
        </w:numPr>
        <w:tabs>
          <w:tab w:val="left" w:pos="720"/>
        </w:tabs>
        <w:overflowPunct w:val="0"/>
        <w:autoSpaceDE w:val="0"/>
        <w:autoSpaceDN w:val="0"/>
        <w:adjustRightInd w:val="0"/>
        <w:textAlignment w:val="baseline"/>
        <w:rPr>
          <w:szCs w:val="21"/>
        </w:rPr>
      </w:pPr>
      <w:r w:rsidRPr="00975B05">
        <w:rPr>
          <w:szCs w:val="21"/>
        </w:rPr>
        <w:t>Explain</w:t>
      </w:r>
      <w:r w:rsidR="001368E7" w:rsidRPr="00975B05">
        <w:rPr>
          <w:szCs w:val="21"/>
        </w:rPr>
        <w:t xml:space="preserve"> the strategic role of </w:t>
      </w:r>
      <w:r w:rsidR="00FE7253" w:rsidRPr="00975B05">
        <w:rPr>
          <w:szCs w:val="21"/>
        </w:rPr>
        <w:t>T&amp;D</w:t>
      </w:r>
      <w:r w:rsidR="00975B05" w:rsidRPr="00975B05">
        <w:rPr>
          <w:szCs w:val="21"/>
        </w:rPr>
        <w:t>.</w:t>
      </w:r>
    </w:p>
    <w:p w14:paraId="040940B5" w14:textId="1D140379" w:rsidR="00FE7253" w:rsidRPr="00975B05" w:rsidRDefault="00FE7253" w:rsidP="00FE7253">
      <w:pPr>
        <w:numPr>
          <w:ilvl w:val="0"/>
          <w:numId w:val="15"/>
        </w:numPr>
        <w:tabs>
          <w:tab w:val="left" w:pos="720"/>
        </w:tabs>
        <w:overflowPunct w:val="0"/>
        <w:autoSpaceDE w:val="0"/>
        <w:autoSpaceDN w:val="0"/>
        <w:adjustRightInd w:val="0"/>
        <w:textAlignment w:val="baseline"/>
        <w:rPr>
          <w:szCs w:val="21"/>
        </w:rPr>
      </w:pPr>
      <w:r w:rsidRPr="00975B05">
        <w:rPr>
          <w:szCs w:val="21"/>
        </w:rPr>
        <w:t>Describe the steps of a training needs analysis</w:t>
      </w:r>
      <w:r w:rsidR="00975B05" w:rsidRPr="00975B05">
        <w:rPr>
          <w:szCs w:val="21"/>
        </w:rPr>
        <w:t>.</w:t>
      </w:r>
    </w:p>
    <w:p w14:paraId="439C5A04" w14:textId="22B7B670" w:rsidR="00CB3522" w:rsidRPr="00975B05" w:rsidRDefault="00CB3522" w:rsidP="00CB3522">
      <w:pPr>
        <w:numPr>
          <w:ilvl w:val="0"/>
          <w:numId w:val="15"/>
        </w:numPr>
        <w:tabs>
          <w:tab w:val="left" w:pos="720"/>
        </w:tabs>
        <w:overflowPunct w:val="0"/>
        <w:autoSpaceDE w:val="0"/>
        <w:autoSpaceDN w:val="0"/>
        <w:adjustRightInd w:val="0"/>
        <w:textAlignment w:val="baseline"/>
        <w:rPr>
          <w:szCs w:val="21"/>
        </w:rPr>
      </w:pPr>
      <w:r w:rsidRPr="00975B05">
        <w:rPr>
          <w:szCs w:val="21"/>
        </w:rPr>
        <w:t xml:space="preserve">Explain the </w:t>
      </w:r>
      <w:r w:rsidR="00D90F28" w:rsidRPr="00975B05">
        <w:rPr>
          <w:szCs w:val="21"/>
        </w:rPr>
        <w:t xml:space="preserve">components </w:t>
      </w:r>
      <w:r w:rsidRPr="00975B05">
        <w:rPr>
          <w:szCs w:val="21"/>
        </w:rPr>
        <w:t>of a successful learning program.</w:t>
      </w:r>
    </w:p>
    <w:p w14:paraId="160530CF" w14:textId="40C31009" w:rsidR="006C29B5" w:rsidRPr="00975B05" w:rsidRDefault="00DA0E7A" w:rsidP="006D4B6A">
      <w:pPr>
        <w:numPr>
          <w:ilvl w:val="0"/>
          <w:numId w:val="15"/>
        </w:numPr>
        <w:tabs>
          <w:tab w:val="left" w:pos="720"/>
        </w:tabs>
        <w:overflowPunct w:val="0"/>
        <w:autoSpaceDE w:val="0"/>
        <w:autoSpaceDN w:val="0"/>
        <w:adjustRightInd w:val="0"/>
        <w:textAlignment w:val="baseline"/>
        <w:rPr>
          <w:szCs w:val="21"/>
        </w:rPr>
      </w:pPr>
      <w:r w:rsidRPr="00975B05">
        <w:rPr>
          <w:szCs w:val="21"/>
        </w:rPr>
        <w:t>Design a course outline</w:t>
      </w:r>
      <w:r w:rsidR="00F04D2F" w:rsidRPr="00975B05">
        <w:rPr>
          <w:szCs w:val="21"/>
        </w:rPr>
        <w:t xml:space="preserve"> based on </w:t>
      </w:r>
      <w:r w:rsidR="00534F8F" w:rsidRPr="00975B05">
        <w:rPr>
          <w:szCs w:val="21"/>
        </w:rPr>
        <w:t xml:space="preserve">an instructional design </w:t>
      </w:r>
      <w:r w:rsidR="00D106E2" w:rsidRPr="00975B05">
        <w:rPr>
          <w:szCs w:val="21"/>
        </w:rPr>
        <w:t>framework</w:t>
      </w:r>
      <w:r w:rsidR="00F04D2F" w:rsidRPr="00975B05">
        <w:rPr>
          <w:szCs w:val="21"/>
        </w:rPr>
        <w:t>.</w:t>
      </w:r>
    </w:p>
    <w:p w14:paraId="27CE0C86" w14:textId="4AF8B34A" w:rsidR="00325B0B" w:rsidRPr="00975B05" w:rsidRDefault="00264F45" w:rsidP="006D4B6A">
      <w:pPr>
        <w:numPr>
          <w:ilvl w:val="0"/>
          <w:numId w:val="15"/>
        </w:numPr>
        <w:tabs>
          <w:tab w:val="left" w:pos="720"/>
        </w:tabs>
        <w:overflowPunct w:val="0"/>
        <w:autoSpaceDE w:val="0"/>
        <w:autoSpaceDN w:val="0"/>
        <w:adjustRightInd w:val="0"/>
        <w:textAlignment w:val="baseline"/>
        <w:rPr>
          <w:szCs w:val="21"/>
        </w:rPr>
      </w:pPr>
      <w:r w:rsidRPr="00975B05">
        <w:rPr>
          <w:szCs w:val="21"/>
        </w:rPr>
        <w:t>Identify several learning technologies.</w:t>
      </w:r>
    </w:p>
    <w:p w14:paraId="5AC0FD32" w14:textId="6B7395A4" w:rsidR="00DD036A" w:rsidRPr="00975B05" w:rsidRDefault="00DD036A" w:rsidP="006D4B6A">
      <w:pPr>
        <w:numPr>
          <w:ilvl w:val="0"/>
          <w:numId w:val="15"/>
        </w:numPr>
        <w:tabs>
          <w:tab w:val="left" w:pos="720"/>
        </w:tabs>
        <w:overflowPunct w:val="0"/>
        <w:autoSpaceDE w:val="0"/>
        <w:autoSpaceDN w:val="0"/>
        <w:adjustRightInd w:val="0"/>
        <w:textAlignment w:val="baseline"/>
        <w:rPr>
          <w:szCs w:val="21"/>
        </w:rPr>
      </w:pPr>
      <w:r>
        <w:rPr>
          <w:szCs w:val="21"/>
        </w:rPr>
        <w:t>Present</w:t>
      </w:r>
      <w:r w:rsidR="003B0744">
        <w:rPr>
          <w:szCs w:val="21"/>
        </w:rPr>
        <w:t xml:space="preserve"> a </w:t>
      </w:r>
      <w:r w:rsidR="00B46CD3">
        <w:rPr>
          <w:szCs w:val="21"/>
        </w:rPr>
        <w:t xml:space="preserve">business case for a </w:t>
      </w:r>
      <w:r w:rsidR="003B0744">
        <w:rPr>
          <w:szCs w:val="21"/>
        </w:rPr>
        <w:t xml:space="preserve">sound learning program design. </w:t>
      </w:r>
    </w:p>
    <w:p w14:paraId="73432797" w14:textId="1AFE0D1E" w:rsidR="000D7CC4" w:rsidRPr="00A74010" w:rsidRDefault="00141EC6" w:rsidP="000D7CC4">
      <w:pPr>
        <w:pStyle w:val="Heading3"/>
      </w:pPr>
      <w:r w:rsidRPr="00A74010">
        <w:t xml:space="preserve">Required Textbooks and Other </w:t>
      </w:r>
      <w:r w:rsidR="000E5E04" w:rsidRPr="00A74010">
        <w:t>Course Materials</w:t>
      </w:r>
    </w:p>
    <w:p w14:paraId="3BD5A125" w14:textId="29289BAE" w:rsidR="006C29B5" w:rsidRPr="002A1269" w:rsidRDefault="00324A0B" w:rsidP="006C29B5">
      <w:pPr>
        <w:pStyle w:val="ListParagraph"/>
        <w:numPr>
          <w:ilvl w:val="0"/>
          <w:numId w:val="17"/>
        </w:numPr>
        <w:rPr>
          <w:rFonts w:cs="Arial"/>
          <w:szCs w:val="21"/>
        </w:rPr>
      </w:pPr>
      <w:r w:rsidRPr="002A1269">
        <w:rPr>
          <w:rFonts w:cs="Arial"/>
          <w:szCs w:val="21"/>
        </w:rPr>
        <w:t>Elevating Learning &amp; Development</w:t>
      </w:r>
      <w:r w:rsidR="00BE70A0" w:rsidRPr="002A1269">
        <w:rPr>
          <w:rFonts w:cs="Arial"/>
          <w:szCs w:val="21"/>
        </w:rPr>
        <w:t xml:space="preserve">, </w:t>
      </w:r>
      <w:r w:rsidR="006C29B5" w:rsidRPr="002A1269">
        <w:rPr>
          <w:rFonts w:cs="Arial"/>
          <w:szCs w:val="21"/>
        </w:rPr>
        <w:t>(201</w:t>
      </w:r>
      <w:r w:rsidR="00BE70A0" w:rsidRPr="002A1269">
        <w:rPr>
          <w:rFonts w:cs="Arial"/>
          <w:szCs w:val="21"/>
        </w:rPr>
        <w:t>8</w:t>
      </w:r>
      <w:r w:rsidR="006C29B5" w:rsidRPr="002A1269">
        <w:rPr>
          <w:rFonts w:cs="Arial"/>
          <w:szCs w:val="21"/>
        </w:rPr>
        <w:t xml:space="preserve">). </w:t>
      </w:r>
      <w:r w:rsidR="00247CD6" w:rsidRPr="002A1269">
        <w:rPr>
          <w:rFonts w:cs="Arial"/>
          <w:szCs w:val="21"/>
        </w:rPr>
        <w:t xml:space="preserve">van </w:t>
      </w:r>
      <w:r w:rsidR="003A09AE" w:rsidRPr="002A1269">
        <w:rPr>
          <w:rFonts w:cs="Arial"/>
          <w:szCs w:val="21"/>
        </w:rPr>
        <w:t xml:space="preserve">Dam, </w:t>
      </w:r>
      <w:r w:rsidR="00A175CC" w:rsidRPr="002A1269">
        <w:rPr>
          <w:rFonts w:cs="Arial"/>
          <w:szCs w:val="21"/>
        </w:rPr>
        <w:t>N.</w:t>
      </w:r>
      <w:r w:rsidR="006C29B5" w:rsidRPr="002A1269">
        <w:rPr>
          <w:rFonts w:cs="Arial"/>
          <w:szCs w:val="21"/>
        </w:rPr>
        <w:t xml:space="preserve"> </w:t>
      </w:r>
      <w:r w:rsidR="006116D0" w:rsidRPr="002A1269">
        <w:rPr>
          <w:rFonts w:cs="Arial"/>
          <w:szCs w:val="21"/>
        </w:rPr>
        <w:t>New York</w:t>
      </w:r>
      <w:r w:rsidR="00C66FA1" w:rsidRPr="002A1269">
        <w:rPr>
          <w:rFonts w:cs="Arial"/>
          <w:szCs w:val="21"/>
        </w:rPr>
        <w:t>:</w:t>
      </w:r>
      <w:r w:rsidR="006116D0" w:rsidRPr="002A1269">
        <w:rPr>
          <w:rFonts w:cs="Arial"/>
          <w:szCs w:val="21"/>
        </w:rPr>
        <w:t xml:space="preserve"> NY</w:t>
      </w:r>
      <w:r w:rsidR="006C29B5" w:rsidRPr="002A1269">
        <w:rPr>
          <w:rFonts w:cs="Arial"/>
          <w:szCs w:val="21"/>
        </w:rPr>
        <w:t>.</w:t>
      </w:r>
      <w:r w:rsidR="00FA3BFA" w:rsidRPr="002A1269">
        <w:rPr>
          <w:rFonts w:cs="Arial"/>
          <w:szCs w:val="21"/>
        </w:rPr>
        <w:t xml:space="preserve"> </w:t>
      </w:r>
      <w:r w:rsidR="006116D0" w:rsidRPr="002A1269">
        <w:rPr>
          <w:rFonts w:cs="Arial"/>
          <w:szCs w:val="21"/>
        </w:rPr>
        <w:t>McKin</w:t>
      </w:r>
      <w:r w:rsidR="00FA3BFA" w:rsidRPr="002A1269">
        <w:rPr>
          <w:rFonts w:cs="Arial"/>
          <w:szCs w:val="21"/>
        </w:rPr>
        <w:t>sey &amp; Company</w:t>
      </w:r>
      <w:r w:rsidR="006C29B5" w:rsidRPr="002A1269">
        <w:rPr>
          <w:rFonts w:cs="Arial"/>
          <w:szCs w:val="21"/>
        </w:rPr>
        <w:t>, ISBN 978-</w:t>
      </w:r>
      <w:r w:rsidR="00FA3BFA" w:rsidRPr="002A1269">
        <w:rPr>
          <w:rFonts w:cs="Arial"/>
          <w:szCs w:val="21"/>
        </w:rPr>
        <w:t>0</w:t>
      </w:r>
      <w:r w:rsidR="006C29B5" w:rsidRPr="002A1269">
        <w:rPr>
          <w:rFonts w:cs="Arial"/>
          <w:szCs w:val="21"/>
        </w:rPr>
        <w:t>-</w:t>
      </w:r>
      <w:r w:rsidR="00FA3BFA" w:rsidRPr="002A1269">
        <w:rPr>
          <w:rFonts w:cs="Arial"/>
          <w:szCs w:val="21"/>
        </w:rPr>
        <w:t>692</w:t>
      </w:r>
      <w:r w:rsidR="006C29B5" w:rsidRPr="002A1269">
        <w:rPr>
          <w:rFonts w:cs="Arial"/>
          <w:szCs w:val="21"/>
        </w:rPr>
        <w:t>-1</w:t>
      </w:r>
      <w:r w:rsidR="00E42D90" w:rsidRPr="002A1269">
        <w:rPr>
          <w:rFonts w:cs="Arial"/>
          <w:szCs w:val="21"/>
        </w:rPr>
        <w:t>5081</w:t>
      </w:r>
      <w:r w:rsidR="006C29B5" w:rsidRPr="002A1269">
        <w:rPr>
          <w:rFonts w:cs="Arial"/>
          <w:szCs w:val="21"/>
        </w:rPr>
        <w:t>-</w:t>
      </w:r>
      <w:r w:rsidR="00E42D90" w:rsidRPr="002A1269">
        <w:rPr>
          <w:rFonts w:cs="Arial"/>
          <w:szCs w:val="21"/>
        </w:rPr>
        <w:t>8</w:t>
      </w:r>
    </w:p>
    <w:p w14:paraId="7252B188" w14:textId="3D4A07DB" w:rsidR="00C31056" w:rsidRPr="00A74010" w:rsidRDefault="008E7059" w:rsidP="006C29B5">
      <w:pPr>
        <w:pStyle w:val="ListParagraph"/>
        <w:numPr>
          <w:ilvl w:val="0"/>
          <w:numId w:val="17"/>
        </w:numPr>
        <w:rPr>
          <w:rFonts w:cs="Arial"/>
          <w:szCs w:val="21"/>
        </w:rPr>
      </w:pPr>
      <w:r>
        <w:rPr>
          <w:rFonts w:cs="Arial"/>
          <w:szCs w:val="21"/>
        </w:rPr>
        <w:t>Other</w:t>
      </w:r>
      <w:r w:rsidR="006C29B5" w:rsidRPr="006C29B5">
        <w:rPr>
          <w:rFonts w:cs="Arial"/>
          <w:szCs w:val="21"/>
        </w:rPr>
        <w:t xml:space="preserve"> reading materials as assigned</w:t>
      </w:r>
    </w:p>
    <w:p w14:paraId="19CED761" w14:textId="77777777" w:rsidR="00281F91" w:rsidRDefault="00281F91" w:rsidP="00EF0560">
      <w:pPr>
        <w:pStyle w:val="Heading2"/>
      </w:pPr>
    </w:p>
    <w:p w14:paraId="69ACFB41" w14:textId="62F63151" w:rsidR="00EF0560" w:rsidRPr="000D7CC4" w:rsidRDefault="00EF0560" w:rsidP="00EF0560">
      <w:pPr>
        <w:pStyle w:val="Heading2"/>
      </w:pPr>
      <w:r>
        <w:t xml:space="preserve">Grading </w:t>
      </w:r>
      <w:r w:rsidRPr="000D7CC4">
        <w:t>Information</w:t>
      </w:r>
    </w:p>
    <w:p w14:paraId="69719AFA" w14:textId="1386703C" w:rsidR="00141EC6" w:rsidRPr="00A74010" w:rsidRDefault="00141EC6" w:rsidP="0005773E">
      <w:pPr>
        <w:pStyle w:val="Heading3"/>
      </w:pPr>
      <w:r w:rsidRPr="00A74010">
        <w:t>Description</w:t>
      </w:r>
      <w:r w:rsidR="00C9635D">
        <w:t>s</w:t>
      </w:r>
      <w:r w:rsidRPr="00A74010">
        <w:t xml:space="preserve"> of </w:t>
      </w:r>
      <w:r w:rsidR="004E1A1D" w:rsidRPr="00A74010">
        <w:t>M</w:t>
      </w:r>
      <w:r w:rsidRPr="00A74010">
        <w:t>aj</w:t>
      </w:r>
      <w:r w:rsidR="0005773E" w:rsidRPr="00A74010">
        <w:t xml:space="preserve">or </w:t>
      </w:r>
      <w:r w:rsidR="004E1A1D" w:rsidRPr="00A74010">
        <w:t>A</w:t>
      </w:r>
      <w:r w:rsidR="0005773E" w:rsidRPr="00A74010">
        <w:t>ssignments</w:t>
      </w:r>
    </w:p>
    <w:p w14:paraId="39D2F515" w14:textId="6F87B2D7" w:rsidR="00AF37F4" w:rsidRDefault="003C3E3C" w:rsidP="00AF37F4">
      <w:pPr>
        <w:rPr>
          <w:szCs w:val="21"/>
        </w:rPr>
      </w:pPr>
      <w:r w:rsidRPr="004021CB">
        <w:rPr>
          <w:szCs w:val="21"/>
        </w:rPr>
        <w:t xml:space="preserve">There are </w:t>
      </w:r>
      <w:r w:rsidR="005367FF">
        <w:rPr>
          <w:szCs w:val="21"/>
        </w:rPr>
        <w:t>two</w:t>
      </w:r>
      <w:r w:rsidRPr="004021CB">
        <w:rPr>
          <w:szCs w:val="21"/>
        </w:rPr>
        <w:t xml:space="preserve"> assignments required of students in this course. </w:t>
      </w:r>
      <w:r w:rsidR="00B81A3A">
        <w:rPr>
          <w:szCs w:val="21"/>
        </w:rPr>
        <w:t>You</w:t>
      </w:r>
      <w:r w:rsidRPr="004021CB">
        <w:rPr>
          <w:szCs w:val="21"/>
        </w:rPr>
        <w:t xml:space="preserve"> will be required to (a</w:t>
      </w:r>
      <w:r w:rsidR="008845E5" w:rsidRPr="004021CB">
        <w:rPr>
          <w:szCs w:val="21"/>
        </w:rPr>
        <w:t xml:space="preserve">) </w:t>
      </w:r>
      <w:r w:rsidR="00365950">
        <w:rPr>
          <w:szCs w:val="21"/>
        </w:rPr>
        <w:t>create a design document</w:t>
      </w:r>
      <w:r w:rsidR="008845E5" w:rsidRPr="004021CB">
        <w:rPr>
          <w:szCs w:val="21"/>
        </w:rPr>
        <w:t>,</w:t>
      </w:r>
      <w:r w:rsidRPr="004021CB">
        <w:rPr>
          <w:szCs w:val="21"/>
        </w:rPr>
        <w:t xml:space="preserve"> </w:t>
      </w:r>
      <w:r w:rsidR="005367FF">
        <w:rPr>
          <w:szCs w:val="21"/>
        </w:rPr>
        <w:t xml:space="preserve">and </w:t>
      </w:r>
      <w:r w:rsidRPr="004021CB">
        <w:rPr>
          <w:szCs w:val="21"/>
        </w:rPr>
        <w:t>(</w:t>
      </w:r>
      <w:r w:rsidR="005367FF">
        <w:rPr>
          <w:szCs w:val="21"/>
        </w:rPr>
        <w:t>b</w:t>
      </w:r>
      <w:r w:rsidRPr="004021CB">
        <w:rPr>
          <w:szCs w:val="21"/>
        </w:rPr>
        <w:t>)</w:t>
      </w:r>
      <w:r w:rsidR="00073455" w:rsidRPr="004021CB">
        <w:rPr>
          <w:szCs w:val="21"/>
        </w:rPr>
        <w:t xml:space="preserve"> </w:t>
      </w:r>
      <w:r w:rsidR="005B74B1">
        <w:rPr>
          <w:szCs w:val="21"/>
        </w:rPr>
        <w:t>present a business case for a learning program</w:t>
      </w:r>
      <w:r w:rsidR="005367FF">
        <w:rPr>
          <w:szCs w:val="21"/>
        </w:rPr>
        <w:t xml:space="preserve"> which includes </w:t>
      </w:r>
      <w:r w:rsidR="00B862B1">
        <w:rPr>
          <w:szCs w:val="21"/>
        </w:rPr>
        <w:t>defending your learning program design</w:t>
      </w:r>
      <w:r w:rsidR="005B74B1">
        <w:rPr>
          <w:szCs w:val="21"/>
        </w:rPr>
        <w:t>.</w:t>
      </w:r>
      <w:r w:rsidRPr="004021CB">
        <w:rPr>
          <w:szCs w:val="21"/>
        </w:rPr>
        <w:t xml:space="preserve"> </w:t>
      </w:r>
      <w:r w:rsidR="0093568F" w:rsidRPr="004021CB">
        <w:rPr>
          <w:szCs w:val="21"/>
        </w:rPr>
        <w:t xml:space="preserve">There </w:t>
      </w:r>
      <w:r w:rsidR="009B6CD0">
        <w:rPr>
          <w:szCs w:val="21"/>
        </w:rPr>
        <w:t xml:space="preserve">is </w:t>
      </w:r>
      <w:r w:rsidR="0093568F" w:rsidRPr="004021CB">
        <w:rPr>
          <w:szCs w:val="21"/>
        </w:rPr>
        <w:t xml:space="preserve">no </w:t>
      </w:r>
      <w:r w:rsidR="00C9635D" w:rsidRPr="004021CB">
        <w:rPr>
          <w:szCs w:val="21"/>
        </w:rPr>
        <w:t>midterm</w:t>
      </w:r>
      <w:r w:rsidR="008753ED">
        <w:rPr>
          <w:szCs w:val="21"/>
        </w:rPr>
        <w:t xml:space="preserve">; however, there is a 10-question </w:t>
      </w:r>
      <w:r w:rsidR="00C9635D" w:rsidRPr="004021CB">
        <w:rPr>
          <w:szCs w:val="21"/>
        </w:rPr>
        <w:t xml:space="preserve">final </w:t>
      </w:r>
      <w:r w:rsidR="0093568F" w:rsidRPr="004021CB">
        <w:rPr>
          <w:szCs w:val="21"/>
        </w:rPr>
        <w:t>exam.</w:t>
      </w:r>
    </w:p>
    <w:p w14:paraId="43E4E6A7" w14:textId="3F717AF2" w:rsidR="00C47F61" w:rsidRDefault="00C47F61" w:rsidP="00AF37F4">
      <w:pPr>
        <w:rPr>
          <w:szCs w:val="21"/>
        </w:rPr>
      </w:pPr>
    </w:p>
    <w:p w14:paraId="6320F4CB" w14:textId="3D30F05F" w:rsidR="00C47F61" w:rsidRPr="00A74153" w:rsidRDefault="00C47F61" w:rsidP="00C47F61">
      <w:pPr>
        <w:rPr>
          <w:szCs w:val="21"/>
        </w:rPr>
      </w:pPr>
      <w:r>
        <w:rPr>
          <w:szCs w:val="21"/>
        </w:rPr>
        <w:t xml:space="preserve">The two most important things about this class are: 1) it is a safe environment for you to learn about organizational training and development, and 2) it is a flipped classroom which means that you </w:t>
      </w:r>
      <w:r w:rsidR="00BE56BA">
        <w:rPr>
          <w:szCs w:val="21"/>
        </w:rPr>
        <w:t>thoroughly</w:t>
      </w:r>
      <w:r w:rsidR="001550E6">
        <w:rPr>
          <w:szCs w:val="21"/>
        </w:rPr>
        <w:t xml:space="preserve"> </w:t>
      </w:r>
      <w:r>
        <w:rPr>
          <w:szCs w:val="21"/>
        </w:rPr>
        <w:t>read the content (i.e., assignments) outside of class and practice working through it in class by discussing and evaluating the content and identifying and creating new ideas. So, it is important to come to class prepared</w:t>
      </w:r>
      <w:r w:rsidR="00955B36">
        <w:rPr>
          <w:szCs w:val="21"/>
        </w:rPr>
        <w:t xml:space="preserve"> because </w:t>
      </w:r>
      <w:r w:rsidR="00801AE8">
        <w:rPr>
          <w:szCs w:val="21"/>
        </w:rPr>
        <w:t xml:space="preserve">this where the learning takes place and </w:t>
      </w:r>
      <w:r w:rsidR="00955B36">
        <w:rPr>
          <w:szCs w:val="21"/>
        </w:rPr>
        <w:t xml:space="preserve">participation is part of your grade. </w:t>
      </w:r>
    </w:p>
    <w:p w14:paraId="7F866D6D" w14:textId="77777777" w:rsidR="00C47F61" w:rsidRDefault="00C47F61" w:rsidP="00AF37F4">
      <w:pPr>
        <w:rPr>
          <w:szCs w:val="21"/>
        </w:rPr>
      </w:pPr>
    </w:p>
    <w:p w14:paraId="265E5107" w14:textId="661560CA" w:rsidR="0093568F" w:rsidRPr="00C60711" w:rsidRDefault="00B81A3A" w:rsidP="00B81A3A">
      <w:pPr>
        <w:rPr>
          <w:b/>
          <w:bCs/>
          <w:i/>
          <w:iCs/>
          <w:szCs w:val="21"/>
        </w:rPr>
      </w:pPr>
      <w:r w:rsidRPr="00C60711">
        <w:rPr>
          <w:b/>
          <w:bCs/>
          <w:i/>
          <w:iCs/>
          <w:szCs w:val="21"/>
        </w:rPr>
        <w:t xml:space="preserve">1. </w:t>
      </w:r>
      <w:r w:rsidR="0093568F" w:rsidRPr="00C60711">
        <w:rPr>
          <w:b/>
          <w:bCs/>
          <w:i/>
          <w:iCs/>
          <w:szCs w:val="21"/>
        </w:rPr>
        <w:t>C</w:t>
      </w:r>
      <w:r w:rsidR="00B450F6" w:rsidRPr="00C60711">
        <w:rPr>
          <w:b/>
          <w:bCs/>
          <w:i/>
          <w:iCs/>
          <w:szCs w:val="21"/>
        </w:rPr>
        <w:t>ourse</w:t>
      </w:r>
      <w:r w:rsidR="0093568F" w:rsidRPr="00C60711">
        <w:rPr>
          <w:b/>
          <w:bCs/>
          <w:i/>
          <w:iCs/>
          <w:szCs w:val="21"/>
        </w:rPr>
        <w:t xml:space="preserve"> </w:t>
      </w:r>
      <w:r w:rsidR="00572ED4" w:rsidRPr="00C60711">
        <w:rPr>
          <w:b/>
          <w:bCs/>
          <w:i/>
          <w:iCs/>
          <w:szCs w:val="21"/>
        </w:rPr>
        <w:t xml:space="preserve">Design </w:t>
      </w:r>
      <w:r w:rsidR="008845E5" w:rsidRPr="00C60711">
        <w:rPr>
          <w:b/>
          <w:bCs/>
          <w:i/>
          <w:iCs/>
          <w:szCs w:val="21"/>
        </w:rPr>
        <w:t>(</w:t>
      </w:r>
      <w:r w:rsidR="00B6385D">
        <w:rPr>
          <w:b/>
          <w:bCs/>
          <w:i/>
          <w:iCs/>
          <w:szCs w:val="21"/>
        </w:rPr>
        <w:t>30</w:t>
      </w:r>
      <w:r w:rsidR="008845E5" w:rsidRPr="00C60711">
        <w:rPr>
          <w:b/>
          <w:bCs/>
          <w:i/>
          <w:iCs/>
          <w:szCs w:val="21"/>
        </w:rPr>
        <w:t>%)</w:t>
      </w:r>
    </w:p>
    <w:p w14:paraId="0B574D51" w14:textId="02B635EA" w:rsidR="0093568F" w:rsidRPr="00197CE7" w:rsidRDefault="009E4F4C" w:rsidP="0093568F">
      <w:pPr>
        <w:rPr>
          <w:color w:val="C00000"/>
          <w:szCs w:val="21"/>
        </w:rPr>
      </w:pPr>
      <w:r w:rsidRPr="00653266">
        <w:rPr>
          <w:szCs w:val="21"/>
        </w:rPr>
        <w:t>Based on an instructional design framework, y</w:t>
      </w:r>
      <w:r w:rsidR="0093568F" w:rsidRPr="00653266">
        <w:rPr>
          <w:szCs w:val="21"/>
        </w:rPr>
        <w:t xml:space="preserve">ou will </w:t>
      </w:r>
      <w:r w:rsidR="00683DBC" w:rsidRPr="00653266">
        <w:rPr>
          <w:szCs w:val="21"/>
        </w:rPr>
        <w:t xml:space="preserve">create a </w:t>
      </w:r>
      <w:r w:rsidR="00F0220F" w:rsidRPr="00653266">
        <w:rPr>
          <w:szCs w:val="21"/>
        </w:rPr>
        <w:t xml:space="preserve">comprehensive </w:t>
      </w:r>
      <w:r w:rsidR="00683DBC" w:rsidRPr="00653266">
        <w:rPr>
          <w:szCs w:val="21"/>
        </w:rPr>
        <w:t>course design document</w:t>
      </w:r>
      <w:r w:rsidR="00F0220F" w:rsidRPr="00653266">
        <w:rPr>
          <w:szCs w:val="21"/>
        </w:rPr>
        <w:t xml:space="preserve"> </w:t>
      </w:r>
      <w:r w:rsidR="00935310" w:rsidRPr="00653266">
        <w:rPr>
          <w:szCs w:val="21"/>
        </w:rPr>
        <w:t xml:space="preserve">that </w:t>
      </w:r>
      <w:r w:rsidR="001C3B86" w:rsidRPr="00653266">
        <w:rPr>
          <w:szCs w:val="21"/>
        </w:rPr>
        <w:t>in</w:t>
      </w:r>
      <w:r w:rsidR="008A0309" w:rsidRPr="00653266">
        <w:rPr>
          <w:szCs w:val="21"/>
        </w:rPr>
        <w:t>cludes</w:t>
      </w:r>
      <w:r w:rsidR="00935310" w:rsidRPr="00653266">
        <w:rPr>
          <w:szCs w:val="21"/>
        </w:rPr>
        <w:t xml:space="preserve"> the audience, learning objectives, </w:t>
      </w:r>
      <w:r w:rsidR="005D1BC6" w:rsidRPr="00653266">
        <w:rPr>
          <w:szCs w:val="21"/>
        </w:rPr>
        <w:t>instructional activities</w:t>
      </w:r>
      <w:r w:rsidR="008A0309" w:rsidRPr="00653266">
        <w:rPr>
          <w:szCs w:val="21"/>
        </w:rPr>
        <w:t xml:space="preserve">, learning </w:t>
      </w:r>
      <w:r w:rsidR="00BC47CE" w:rsidRPr="00653266">
        <w:rPr>
          <w:szCs w:val="21"/>
        </w:rPr>
        <w:t>methodology</w:t>
      </w:r>
      <w:r w:rsidR="00080058" w:rsidRPr="00653266">
        <w:rPr>
          <w:szCs w:val="21"/>
        </w:rPr>
        <w:t xml:space="preserve">, etc. You will </w:t>
      </w:r>
      <w:r w:rsidR="001E3E9B">
        <w:rPr>
          <w:szCs w:val="21"/>
        </w:rPr>
        <w:t xml:space="preserve">create, </w:t>
      </w:r>
      <w:r w:rsidR="00080058" w:rsidRPr="00653266">
        <w:rPr>
          <w:szCs w:val="21"/>
        </w:rPr>
        <w:t xml:space="preserve">discuss </w:t>
      </w:r>
      <w:r w:rsidR="00653266" w:rsidRPr="00653266">
        <w:rPr>
          <w:szCs w:val="21"/>
        </w:rPr>
        <w:t xml:space="preserve">and explain </w:t>
      </w:r>
      <w:r w:rsidR="00080058" w:rsidRPr="00653266">
        <w:rPr>
          <w:szCs w:val="21"/>
        </w:rPr>
        <w:t>your design document in class</w:t>
      </w:r>
      <w:r w:rsidR="00653266" w:rsidRPr="00653266">
        <w:rPr>
          <w:szCs w:val="21"/>
        </w:rPr>
        <w:t>.</w:t>
      </w:r>
      <w:r w:rsidRPr="00653266">
        <w:rPr>
          <w:szCs w:val="21"/>
        </w:rPr>
        <w:t xml:space="preserve"> </w:t>
      </w:r>
      <w:r w:rsidR="00DF5EFA">
        <w:rPr>
          <w:szCs w:val="21"/>
        </w:rPr>
        <w:t xml:space="preserve">Additional </w:t>
      </w:r>
      <w:r w:rsidR="00DF5EFA" w:rsidRPr="0050079C">
        <w:rPr>
          <w:szCs w:val="21"/>
        </w:rPr>
        <w:t xml:space="preserve">requirements of the </w:t>
      </w:r>
      <w:r w:rsidR="00CF56FD">
        <w:rPr>
          <w:szCs w:val="21"/>
        </w:rPr>
        <w:t xml:space="preserve">design document </w:t>
      </w:r>
      <w:r w:rsidR="00DF5EFA" w:rsidRPr="0050079C">
        <w:rPr>
          <w:szCs w:val="21"/>
        </w:rPr>
        <w:t>will be provided in a separate document and discussed during class.</w:t>
      </w:r>
      <w:r w:rsidR="00B3561C">
        <w:rPr>
          <w:szCs w:val="21"/>
        </w:rPr>
        <w:t xml:space="preserve"> </w:t>
      </w:r>
    </w:p>
    <w:p w14:paraId="0EA70C18" w14:textId="77777777" w:rsidR="0093568F" w:rsidRPr="00197CE7" w:rsidRDefault="0093568F" w:rsidP="0093568F">
      <w:pPr>
        <w:rPr>
          <w:color w:val="C00000"/>
          <w:szCs w:val="21"/>
        </w:rPr>
      </w:pPr>
    </w:p>
    <w:p w14:paraId="5420FA79" w14:textId="7FD3E8AC" w:rsidR="00F064A2" w:rsidRPr="00C60711" w:rsidRDefault="00DD57D6" w:rsidP="00AF37F4">
      <w:pPr>
        <w:rPr>
          <w:b/>
          <w:bCs/>
          <w:i/>
          <w:iCs/>
          <w:szCs w:val="21"/>
        </w:rPr>
      </w:pPr>
      <w:r>
        <w:rPr>
          <w:b/>
          <w:bCs/>
          <w:i/>
          <w:iCs/>
          <w:szCs w:val="21"/>
        </w:rPr>
        <w:t>2</w:t>
      </w:r>
      <w:r w:rsidR="00B81A3A" w:rsidRPr="00C60711">
        <w:rPr>
          <w:b/>
          <w:bCs/>
          <w:i/>
          <w:iCs/>
          <w:szCs w:val="21"/>
        </w:rPr>
        <w:t xml:space="preserve">. </w:t>
      </w:r>
      <w:r w:rsidR="00C9635D" w:rsidRPr="00C60711">
        <w:rPr>
          <w:b/>
          <w:bCs/>
          <w:i/>
          <w:iCs/>
          <w:szCs w:val="21"/>
        </w:rPr>
        <w:t xml:space="preserve">Presentation </w:t>
      </w:r>
      <w:r w:rsidR="008845E5" w:rsidRPr="00C60711">
        <w:rPr>
          <w:b/>
          <w:bCs/>
          <w:i/>
          <w:iCs/>
          <w:szCs w:val="21"/>
        </w:rPr>
        <w:t>(</w:t>
      </w:r>
      <w:r w:rsidR="006A05AB" w:rsidRPr="00C60711">
        <w:rPr>
          <w:b/>
          <w:bCs/>
          <w:i/>
          <w:iCs/>
          <w:szCs w:val="21"/>
        </w:rPr>
        <w:t>3</w:t>
      </w:r>
      <w:r w:rsidR="008845E5" w:rsidRPr="00C60711">
        <w:rPr>
          <w:b/>
          <w:bCs/>
          <w:i/>
          <w:iCs/>
          <w:szCs w:val="21"/>
        </w:rPr>
        <w:t>0%)</w:t>
      </w:r>
    </w:p>
    <w:p w14:paraId="1B8FA88C" w14:textId="4CDB7E1A" w:rsidR="00F064A2" w:rsidRPr="0050079C" w:rsidRDefault="00824B37" w:rsidP="007A3ADF">
      <w:pPr>
        <w:rPr>
          <w:szCs w:val="21"/>
        </w:rPr>
      </w:pPr>
      <w:r w:rsidRPr="0050079C">
        <w:rPr>
          <w:szCs w:val="21"/>
        </w:rPr>
        <w:t xml:space="preserve">Working </w:t>
      </w:r>
      <w:r w:rsidR="00B1421E" w:rsidRPr="0050079C">
        <w:rPr>
          <w:szCs w:val="21"/>
        </w:rPr>
        <w:t xml:space="preserve">in </w:t>
      </w:r>
      <w:r w:rsidR="0074101D" w:rsidRPr="0050079C">
        <w:rPr>
          <w:szCs w:val="21"/>
        </w:rPr>
        <w:t xml:space="preserve">pre-assigned </w:t>
      </w:r>
      <w:r w:rsidR="003D5292" w:rsidRPr="0050079C">
        <w:rPr>
          <w:szCs w:val="21"/>
        </w:rPr>
        <w:t>groups</w:t>
      </w:r>
      <w:r w:rsidRPr="0050079C">
        <w:rPr>
          <w:szCs w:val="21"/>
        </w:rPr>
        <w:t>,</w:t>
      </w:r>
      <w:r w:rsidRPr="00197CE7">
        <w:rPr>
          <w:color w:val="C00000"/>
          <w:szCs w:val="21"/>
        </w:rPr>
        <w:t xml:space="preserve"> </w:t>
      </w:r>
      <w:r w:rsidR="00B81A3A" w:rsidRPr="00C76D78">
        <w:rPr>
          <w:szCs w:val="21"/>
        </w:rPr>
        <w:t>you</w:t>
      </w:r>
      <w:r w:rsidRPr="00C76D78">
        <w:rPr>
          <w:szCs w:val="21"/>
        </w:rPr>
        <w:t xml:space="preserve"> </w:t>
      </w:r>
      <w:r w:rsidR="007A3ADF" w:rsidRPr="00C76D78">
        <w:rPr>
          <w:szCs w:val="21"/>
        </w:rPr>
        <w:t xml:space="preserve">will be required to </w:t>
      </w:r>
      <w:r w:rsidR="001F64FD" w:rsidRPr="00C76D78">
        <w:rPr>
          <w:szCs w:val="21"/>
        </w:rPr>
        <w:t xml:space="preserve">present a business case to obtain budget </w:t>
      </w:r>
      <w:r w:rsidR="009E1C33">
        <w:rPr>
          <w:szCs w:val="21"/>
        </w:rPr>
        <w:t>for the</w:t>
      </w:r>
      <w:r w:rsidR="001F64FD" w:rsidRPr="00C76D78">
        <w:rPr>
          <w:szCs w:val="21"/>
        </w:rPr>
        <w:t xml:space="preserve"> </w:t>
      </w:r>
      <w:r w:rsidR="0050079C" w:rsidRPr="00C76D78">
        <w:rPr>
          <w:szCs w:val="21"/>
        </w:rPr>
        <w:t>design</w:t>
      </w:r>
      <w:r w:rsidR="00350E78" w:rsidRPr="00C76D78">
        <w:rPr>
          <w:szCs w:val="21"/>
        </w:rPr>
        <w:t>, develop</w:t>
      </w:r>
      <w:r w:rsidR="009E1C33">
        <w:rPr>
          <w:szCs w:val="21"/>
        </w:rPr>
        <w:t>ment</w:t>
      </w:r>
      <w:r w:rsidR="00596497">
        <w:rPr>
          <w:szCs w:val="21"/>
        </w:rPr>
        <w:t>,</w:t>
      </w:r>
      <w:r w:rsidR="00350E78" w:rsidRPr="00C76D78">
        <w:rPr>
          <w:szCs w:val="21"/>
        </w:rPr>
        <w:t xml:space="preserve"> and implement</w:t>
      </w:r>
      <w:r w:rsidR="00596497">
        <w:rPr>
          <w:szCs w:val="21"/>
        </w:rPr>
        <w:t>ation</w:t>
      </w:r>
      <w:r w:rsidR="0050079C" w:rsidRPr="00C76D78">
        <w:rPr>
          <w:szCs w:val="21"/>
        </w:rPr>
        <w:t xml:space="preserve"> </w:t>
      </w:r>
      <w:r w:rsidR="00596497">
        <w:rPr>
          <w:szCs w:val="21"/>
        </w:rPr>
        <w:t xml:space="preserve">of </w:t>
      </w:r>
      <w:r w:rsidR="0050079C" w:rsidRPr="00C76D78">
        <w:rPr>
          <w:szCs w:val="21"/>
        </w:rPr>
        <w:t>a learning program</w:t>
      </w:r>
      <w:r w:rsidR="00596497">
        <w:rPr>
          <w:szCs w:val="21"/>
        </w:rPr>
        <w:t xml:space="preserve"> of your choosing</w:t>
      </w:r>
      <w:r w:rsidR="001F64FD" w:rsidRPr="00C76D78">
        <w:rPr>
          <w:szCs w:val="21"/>
        </w:rPr>
        <w:t>.</w:t>
      </w:r>
      <w:r w:rsidR="007A3ADF" w:rsidRPr="00C76D78">
        <w:rPr>
          <w:szCs w:val="21"/>
        </w:rPr>
        <w:t xml:space="preserve"> </w:t>
      </w:r>
      <w:r w:rsidR="00350E78" w:rsidRPr="00C76D78">
        <w:rPr>
          <w:szCs w:val="21"/>
        </w:rPr>
        <w:t>Part of this business case will include the program design using various learning method</w:t>
      </w:r>
      <w:r w:rsidR="00C76D78" w:rsidRPr="00C76D78">
        <w:rPr>
          <w:szCs w:val="21"/>
        </w:rPr>
        <w:t xml:space="preserve">ologies. </w:t>
      </w:r>
      <w:r w:rsidR="007A3ADF" w:rsidRPr="00C76D78">
        <w:rPr>
          <w:szCs w:val="21"/>
        </w:rPr>
        <w:t>The general purpose of th</w:t>
      </w:r>
      <w:r w:rsidR="00466380" w:rsidRPr="00C76D78">
        <w:rPr>
          <w:szCs w:val="21"/>
        </w:rPr>
        <w:t>e</w:t>
      </w:r>
      <w:r w:rsidR="007A3ADF" w:rsidRPr="00C76D78">
        <w:rPr>
          <w:szCs w:val="21"/>
        </w:rPr>
        <w:t xml:space="preserve"> project is to </w:t>
      </w:r>
      <w:r w:rsidR="00C76D78">
        <w:rPr>
          <w:szCs w:val="21"/>
        </w:rPr>
        <w:t>apply what you have learned during this class</w:t>
      </w:r>
      <w:r w:rsidR="00453294">
        <w:rPr>
          <w:szCs w:val="21"/>
        </w:rPr>
        <w:t xml:space="preserve">, </w:t>
      </w:r>
      <w:r w:rsidR="009C41F7">
        <w:rPr>
          <w:szCs w:val="21"/>
        </w:rPr>
        <w:t>show a solid program design</w:t>
      </w:r>
      <w:r w:rsidR="00453294">
        <w:rPr>
          <w:szCs w:val="21"/>
        </w:rPr>
        <w:t xml:space="preserve"> and </w:t>
      </w:r>
      <w:r w:rsidR="00C60711">
        <w:rPr>
          <w:szCs w:val="21"/>
        </w:rPr>
        <w:t>explain the</w:t>
      </w:r>
      <w:r w:rsidR="00453294">
        <w:rPr>
          <w:szCs w:val="21"/>
        </w:rPr>
        <w:t xml:space="preserve"> </w:t>
      </w:r>
      <w:r w:rsidR="00C60711">
        <w:rPr>
          <w:szCs w:val="21"/>
        </w:rPr>
        <w:t>benefits of the learning program</w:t>
      </w:r>
      <w:r w:rsidR="009C41F7">
        <w:rPr>
          <w:szCs w:val="21"/>
        </w:rPr>
        <w:t>.</w:t>
      </w:r>
      <w:r w:rsidR="007A3ADF" w:rsidRPr="00197CE7">
        <w:rPr>
          <w:color w:val="C00000"/>
          <w:szCs w:val="21"/>
        </w:rPr>
        <w:t xml:space="preserve"> </w:t>
      </w:r>
      <w:r w:rsidR="00B1421E" w:rsidRPr="0050079C">
        <w:rPr>
          <w:szCs w:val="21"/>
        </w:rPr>
        <w:t>Presentations will take place at the end of the semester.</w:t>
      </w:r>
      <w:r w:rsidR="005D0395" w:rsidRPr="0050079C">
        <w:rPr>
          <w:szCs w:val="21"/>
        </w:rPr>
        <w:t xml:space="preserve"> F</w:t>
      </w:r>
      <w:r w:rsidR="004021CB" w:rsidRPr="0050079C">
        <w:rPr>
          <w:szCs w:val="21"/>
        </w:rPr>
        <w:t>ull requirements</w:t>
      </w:r>
      <w:r w:rsidR="007A3ADF" w:rsidRPr="0050079C">
        <w:rPr>
          <w:szCs w:val="21"/>
        </w:rPr>
        <w:t xml:space="preserve"> </w:t>
      </w:r>
      <w:r w:rsidR="007B54EB" w:rsidRPr="0050079C">
        <w:rPr>
          <w:szCs w:val="21"/>
        </w:rPr>
        <w:t>of</w:t>
      </w:r>
      <w:r w:rsidR="007A3ADF" w:rsidRPr="0050079C">
        <w:rPr>
          <w:szCs w:val="21"/>
        </w:rPr>
        <w:t xml:space="preserve"> th</w:t>
      </w:r>
      <w:r w:rsidRPr="0050079C">
        <w:rPr>
          <w:szCs w:val="21"/>
        </w:rPr>
        <w:t>e</w:t>
      </w:r>
      <w:r w:rsidR="007A3ADF" w:rsidRPr="0050079C">
        <w:rPr>
          <w:szCs w:val="21"/>
        </w:rPr>
        <w:t xml:space="preserve"> project will be provided </w:t>
      </w:r>
      <w:r w:rsidR="004021CB" w:rsidRPr="0050079C">
        <w:rPr>
          <w:szCs w:val="21"/>
        </w:rPr>
        <w:t>in a separate document</w:t>
      </w:r>
      <w:r w:rsidR="0074101D" w:rsidRPr="0050079C">
        <w:rPr>
          <w:szCs w:val="21"/>
        </w:rPr>
        <w:t xml:space="preserve"> and discussed during class</w:t>
      </w:r>
      <w:r w:rsidR="007A3ADF" w:rsidRPr="0050079C">
        <w:rPr>
          <w:szCs w:val="21"/>
        </w:rPr>
        <w:t>.</w:t>
      </w:r>
    </w:p>
    <w:p w14:paraId="00F4F7E5" w14:textId="77777777" w:rsidR="000300A0" w:rsidRDefault="000300A0" w:rsidP="004021CB">
      <w:pPr>
        <w:pStyle w:val="Heading3"/>
      </w:pPr>
      <w:r>
        <w:br/>
      </w:r>
    </w:p>
    <w:p w14:paraId="2D3BAF2D" w14:textId="0A97E9E7" w:rsidR="004021CB" w:rsidRDefault="007B54EB" w:rsidP="004021CB">
      <w:pPr>
        <w:pStyle w:val="Heading3"/>
      </w:pPr>
      <w:r>
        <w:lastRenderedPageBreak/>
        <w:t>Attendance</w:t>
      </w:r>
      <w:r w:rsidR="004C1A59">
        <w:t>/ Participation</w:t>
      </w:r>
      <w:r w:rsidR="004021CB">
        <w:t xml:space="preserve"> (</w:t>
      </w:r>
      <w:r w:rsidR="008753ED">
        <w:t>3</w:t>
      </w:r>
      <w:r w:rsidR="00A67E09">
        <w:t>0</w:t>
      </w:r>
      <w:r w:rsidR="004021CB">
        <w:t>%)</w:t>
      </w:r>
    </w:p>
    <w:p w14:paraId="05F96294" w14:textId="19BDD646" w:rsidR="001577FB" w:rsidRDefault="001577FB" w:rsidP="001577FB">
      <w:pPr>
        <w:pStyle w:val="Heading3"/>
        <w:spacing w:before="0"/>
        <w:rPr>
          <w:b w:val="0"/>
          <w:bCs/>
        </w:rPr>
      </w:pPr>
      <w:r w:rsidRPr="00C16A6A">
        <w:rPr>
          <w:b w:val="0"/>
          <w:bCs/>
        </w:rPr>
        <w:t xml:space="preserve">For this course, </w:t>
      </w:r>
      <w:r w:rsidRPr="00E46F1D">
        <w:t>attendance is mandatory</w:t>
      </w:r>
      <w:r w:rsidR="003A227A">
        <w:rPr>
          <w:b w:val="0"/>
          <w:bCs/>
        </w:rPr>
        <w:t xml:space="preserve">, </w:t>
      </w:r>
      <w:r w:rsidRPr="00C16A6A">
        <w:rPr>
          <w:b w:val="0"/>
          <w:bCs/>
        </w:rPr>
        <w:t xml:space="preserve">and promptness is expected. </w:t>
      </w:r>
      <w:r>
        <w:rPr>
          <w:b w:val="0"/>
          <w:bCs/>
        </w:rPr>
        <w:t>Y</w:t>
      </w:r>
      <w:r w:rsidRPr="00C16A6A">
        <w:rPr>
          <w:b w:val="0"/>
          <w:bCs/>
        </w:rPr>
        <w:t xml:space="preserve">our class participation grade is based on you coming to class </w:t>
      </w:r>
      <w:r w:rsidRPr="009C1725">
        <w:rPr>
          <w:b w:val="0"/>
          <w:bCs/>
        </w:rPr>
        <w:t xml:space="preserve">prepared </w:t>
      </w:r>
      <w:r>
        <w:rPr>
          <w:b w:val="0"/>
          <w:bCs/>
        </w:rPr>
        <w:t>for class discussion and interactions</w:t>
      </w:r>
      <w:r w:rsidRPr="00C16A6A">
        <w:rPr>
          <w:b w:val="0"/>
          <w:bCs/>
        </w:rPr>
        <w:t xml:space="preserve">. </w:t>
      </w:r>
      <w:r>
        <w:rPr>
          <w:b w:val="0"/>
          <w:bCs/>
        </w:rPr>
        <w:t>Y</w:t>
      </w:r>
      <w:r w:rsidRPr="00C16A6A">
        <w:rPr>
          <w:b w:val="0"/>
          <w:bCs/>
        </w:rPr>
        <w:t>our participation will be actively “encouraged” by me</w:t>
      </w:r>
      <w:r>
        <w:rPr>
          <w:b w:val="0"/>
          <w:bCs/>
        </w:rPr>
        <w:t>,</w:t>
      </w:r>
      <w:r w:rsidRPr="00C16A6A">
        <w:rPr>
          <w:b w:val="0"/>
          <w:bCs/>
        </w:rPr>
        <w:t xml:space="preserve"> if necessary</w:t>
      </w:r>
      <w:r>
        <w:rPr>
          <w:b w:val="0"/>
          <w:bCs/>
        </w:rPr>
        <w:t xml:space="preserve">. </w:t>
      </w:r>
    </w:p>
    <w:p w14:paraId="4B477433" w14:textId="77777777" w:rsidR="001577FB" w:rsidRDefault="001577FB" w:rsidP="001577FB"/>
    <w:p w14:paraId="25F785BD" w14:textId="381BF139" w:rsidR="003A227A" w:rsidRDefault="001577FB" w:rsidP="003A227A">
      <w:r>
        <w:t xml:space="preserve">Student may miss one (1) class during the semester and only </w:t>
      </w:r>
      <w:r w:rsidRPr="00FD0A0B">
        <w:t xml:space="preserve">under extraordinary circumstances will the student be considered excused for missing </w:t>
      </w:r>
      <w:r>
        <w:t xml:space="preserve">more than one </w:t>
      </w:r>
      <w:r w:rsidRPr="00FD0A0B">
        <w:t xml:space="preserve">required class day and </w:t>
      </w:r>
      <w:r w:rsidRPr="00965197">
        <w:rPr>
          <w:b/>
          <w:bCs/>
        </w:rPr>
        <w:t>official written documentation</w:t>
      </w:r>
      <w:r w:rsidRPr="00FD0A0B">
        <w:t xml:space="preserve"> will be required (examples of extraordinary circumstances include personal illness or injury accident, incarceration, call to active military duty or other extraordinary circumstances as determined by the instructor). Participation points will be deducted for </w:t>
      </w:r>
      <w:r>
        <w:t xml:space="preserve">unexcused classes as well as </w:t>
      </w:r>
      <w:r w:rsidRPr="00FD0A0B">
        <w:t xml:space="preserve">late arrivals (late = any time after </w:t>
      </w:r>
      <w:r>
        <w:t>4:00</w:t>
      </w:r>
      <w:r w:rsidRPr="00FD0A0B">
        <w:t xml:space="preserve"> p.m. on a class day).</w:t>
      </w:r>
      <w:r w:rsidR="003A227A">
        <w:t xml:space="preserve"> </w:t>
      </w:r>
    </w:p>
    <w:p w14:paraId="5C8A3027" w14:textId="77777777" w:rsidR="003A227A" w:rsidRDefault="003A227A" w:rsidP="003A227A"/>
    <w:p w14:paraId="2A60CEBF" w14:textId="23D27975" w:rsidR="00C16A6A" w:rsidRPr="003A227A" w:rsidRDefault="00C16A6A" w:rsidP="003A227A">
      <w:r w:rsidRPr="001577FB">
        <w:rPr>
          <w:rFonts w:cs="Arial"/>
          <w:i/>
          <w:iCs/>
        </w:rPr>
        <w:t xml:space="preserve">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1577FB">
        <w:rPr>
          <w:rFonts w:cs="Arial"/>
          <w:i/>
          <w:iCs/>
        </w:rPr>
        <w:t>student</w:t>
      </w:r>
      <w:proofErr w:type="gramEnd"/>
      <w:r w:rsidRPr="001577FB">
        <w:rPr>
          <w:rFonts w:cs="Arial"/>
          <w:i/>
          <w:iCs/>
        </w:rPr>
        <w:t xml:space="preserve"> a grade of F, faculty</w:t>
      </w:r>
      <w:r w:rsidR="00307798" w:rsidRPr="001577FB">
        <w:rPr>
          <w:rFonts w:cs="Arial"/>
          <w:i/>
          <w:iCs/>
        </w:rPr>
        <w:t xml:space="preserve"> must</w:t>
      </w:r>
      <w:r w:rsidRPr="001577FB">
        <w:rPr>
          <w:rFonts w:cs="Arial"/>
          <w:i/>
          <w:iCs/>
        </w:rPr>
        <w:t xml:space="preserve"> report the last date a student attended their class based on evidence such as a test, participation in a class project or presentation, or an engagement online via Canvas. This date is reported to the Department of Education for federal financial aid recipients.</w:t>
      </w:r>
    </w:p>
    <w:p w14:paraId="166845BE" w14:textId="16B1E665" w:rsidR="00956AFA" w:rsidRDefault="00956AFA" w:rsidP="00956AFA"/>
    <w:p w14:paraId="472ADE35" w14:textId="77777777" w:rsidR="006A40FC" w:rsidRPr="006A40FC" w:rsidRDefault="006A40FC" w:rsidP="006A40FC">
      <w:pPr>
        <w:rPr>
          <w:b/>
          <w:bCs/>
        </w:rPr>
      </w:pPr>
      <w:r w:rsidRPr="006A40FC">
        <w:rPr>
          <w:b/>
          <w:bCs/>
        </w:rPr>
        <w:t xml:space="preserve">Expectations for Out-of-Class Study </w:t>
      </w:r>
    </w:p>
    <w:p w14:paraId="529B7BF5" w14:textId="6BBA0B20" w:rsidR="006A40FC" w:rsidRDefault="006A40FC" w:rsidP="006A40FC">
      <w:r>
        <w:t>Beyond the time required to attend each class meeting, students enrolled in this course should expect to spend at least an additional 6 hours per week of their own time in course-related activities, including reading</w:t>
      </w:r>
      <w:r w:rsidR="00F97C67">
        <w:t xml:space="preserve"> and watching</w:t>
      </w:r>
      <w:r w:rsidR="00D3700E">
        <w:t xml:space="preserve"> assigned content</w:t>
      </w:r>
      <w:r w:rsidR="00EE70F2">
        <w:t xml:space="preserve"> and </w:t>
      </w:r>
      <w:r>
        <w:t xml:space="preserve">preparing for </w:t>
      </w:r>
      <w:r w:rsidR="00EE70F2">
        <w:t xml:space="preserve">the </w:t>
      </w:r>
      <w:r>
        <w:t>exam, etc.</w:t>
      </w:r>
    </w:p>
    <w:p w14:paraId="2FD58976" w14:textId="28C0D558" w:rsidR="000D7CC4" w:rsidRDefault="0005773E" w:rsidP="000D7CC4">
      <w:pPr>
        <w:pStyle w:val="Heading3"/>
      </w:pPr>
      <w:r w:rsidRPr="00EB346C">
        <w:t>Grad</w:t>
      </w:r>
      <w:r w:rsidR="00E70A34">
        <w:t>es</w:t>
      </w:r>
    </w:p>
    <w:p w14:paraId="2E072FBC" w14:textId="1F6E31DD" w:rsidR="0005773E" w:rsidRPr="00E3448E" w:rsidRDefault="00AF37F4" w:rsidP="17BD5C99">
      <w:pPr>
        <w:rPr>
          <w:rFonts w:cs="Arial"/>
        </w:rPr>
      </w:pPr>
      <w:r w:rsidRPr="00E3448E">
        <w:rPr>
          <w:rFonts w:cs="Arial"/>
        </w:rPr>
        <w:t>Grades will be computed as follows:</w:t>
      </w:r>
    </w:p>
    <w:p w14:paraId="617BB4CA" w14:textId="707F8D0A" w:rsidR="00AF37F4" w:rsidRPr="00E3448E" w:rsidRDefault="009C1725" w:rsidP="00AF37F4">
      <w:pPr>
        <w:pStyle w:val="ListParagraph"/>
        <w:numPr>
          <w:ilvl w:val="0"/>
          <w:numId w:val="16"/>
        </w:numPr>
        <w:rPr>
          <w:rFonts w:cs="Arial"/>
        </w:rPr>
      </w:pPr>
      <w:r w:rsidRPr="00E3448E">
        <w:rPr>
          <w:rFonts w:cs="Arial"/>
        </w:rPr>
        <w:t>Participation</w:t>
      </w:r>
      <w:r w:rsidR="004021CB" w:rsidRPr="00E3448E">
        <w:rPr>
          <w:rFonts w:cs="Arial"/>
        </w:rPr>
        <w:t>/Attendance</w:t>
      </w:r>
      <w:r w:rsidR="00EB346C" w:rsidRPr="00E3448E">
        <w:rPr>
          <w:rFonts w:cs="Arial"/>
        </w:rPr>
        <w:tab/>
      </w:r>
      <w:r w:rsidRPr="00E3448E">
        <w:rPr>
          <w:rFonts w:cs="Arial"/>
        </w:rPr>
        <w:tab/>
      </w:r>
      <w:r w:rsidRPr="00E3448E">
        <w:rPr>
          <w:rFonts w:cs="Arial"/>
        </w:rPr>
        <w:tab/>
      </w:r>
      <w:r w:rsidRPr="00E3448E">
        <w:rPr>
          <w:rFonts w:cs="Arial"/>
        </w:rPr>
        <w:tab/>
      </w:r>
      <w:r w:rsidRPr="00E3448E">
        <w:rPr>
          <w:rFonts w:cs="Arial"/>
        </w:rPr>
        <w:tab/>
      </w:r>
      <w:r w:rsidR="0079488B">
        <w:rPr>
          <w:rFonts w:cs="Arial"/>
        </w:rPr>
        <w:t>3</w:t>
      </w:r>
      <w:r w:rsidRPr="00E3448E">
        <w:rPr>
          <w:rFonts w:cs="Arial"/>
        </w:rPr>
        <w:t>0% of final grade</w:t>
      </w:r>
    </w:p>
    <w:p w14:paraId="25C0E15D" w14:textId="36A3DAB4" w:rsidR="009C1725" w:rsidRPr="00E3448E" w:rsidRDefault="00902B79" w:rsidP="00AF37F4">
      <w:pPr>
        <w:pStyle w:val="ListParagraph"/>
        <w:numPr>
          <w:ilvl w:val="0"/>
          <w:numId w:val="16"/>
        </w:numPr>
        <w:rPr>
          <w:rFonts w:cs="Arial"/>
        </w:rPr>
      </w:pPr>
      <w:r>
        <w:rPr>
          <w:rFonts w:cs="Arial"/>
        </w:rPr>
        <w:t xml:space="preserve">Course </w:t>
      </w:r>
      <w:r w:rsidR="006878CF">
        <w:rPr>
          <w:rFonts w:cs="Arial"/>
        </w:rPr>
        <w:t>Design</w:t>
      </w:r>
      <w:r w:rsidR="0093568F" w:rsidRPr="00E3448E">
        <w:rPr>
          <w:rFonts w:cs="Arial"/>
        </w:rPr>
        <w:tab/>
      </w:r>
      <w:r w:rsidR="00EB346C" w:rsidRPr="00E3448E">
        <w:rPr>
          <w:rFonts w:cs="Arial"/>
        </w:rPr>
        <w:tab/>
      </w:r>
      <w:r w:rsidR="009C1725" w:rsidRPr="00E3448E">
        <w:rPr>
          <w:rFonts w:cs="Arial"/>
        </w:rPr>
        <w:tab/>
      </w:r>
      <w:r w:rsidR="009C1725" w:rsidRPr="00E3448E">
        <w:rPr>
          <w:rFonts w:cs="Arial"/>
        </w:rPr>
        <w:tab/>
      </w:r>
      <w:r w:rsidR="009C1725" w:rsidRPr="00E3448E">
        <w:rPr>
          <w:rFonts w:cs="Arial"/>
        </w:rPr>
        <w:tab/>
      </w:r>
      <w:r w:rsidR="009C1725" w:rsidRPr="00E3448E">
        <w:rPr>
          <w:rFonts w:cs="Arial"/>
        </w:rPr>
        <w:tab/>
      </w:r>
      <w:r w:rsidR="009C1725" w:rsidRPr="00E3448E">
        <w:rPr>
          <w:rFonts w:cs="Arial"/>
        </w:rPr>
        <w:tab/>
      </w:r>
      <w:r w:rsidR="00FC3F33">
        <w:rPr>
          <w:rFonts w:cs="Arial"/>
        </w:rPr>
        <w:t>30</w:t>
      </w:r>
      <w:r w:rsidR="009C1725" w:rsidRPr="00E3448E">
        <w:rPr>
          <w:rFonts w:cs="Arial"/>
        </w:rPr>
        <w:t>% of final grade</w:t>
      </w:r>
    </w:p>
    <w:p w14:paraId="3F89A513" w14:textId="46982488" w:rsidR="0093568F" w:rsidRDefault="00C9635D" w:rsidP="00AF37F4">
      <w:pPr>
        <w:pStyle w:val="ListParagraph"/>
        <w:numPr>
          <w:ilvl w:val="0"/>
          <w:numId w:val="16"/>
        </w:numPr>
        <w:rPr>
          <w:rFonts w:cs="Arial"/>
        </w:rPr>
      </w:pPr>
      <w:r w:rsidRPr="00E3448E">
        <w:rPr>
          <w:rFonts w:cs="Arial"/>
        </w:rPr>
        <w:t>Presentation</w:t>
      </w:r>
      <w:r w:rsidR="0093568F" w:rsidRPr="00E3448E">
        <w:rPr>
          <w:rFonts w:cs="Arial"/>
        </w:rPr>
        <w:tab/>
      </w:r>
      <w:r w:rsidR="0093568F" w:rsidRPr="00E3448E">
        <w:rPr>
          <w:rFonts w:cs="Arial"/>
        </w:rPr>
        <w:tab/>
      </w:r>
      <w:r w:rsidR="0093568F" w:rsidRPr="00E3448E">
        <w:rPr>
          <w:rFonts w:cs="Arial"/>
        </w:rPr>
        <w:tab/>
      </w:r>
      <w:r w:rsidR="00AF4EB9">
        <w:rPr>
          <w:rFonts w:cs="Arial"/>
        </w:rPr>
        <w:tab/>
      </w:r>
      <w:r w:rsidR="00AF4EB9">
        <w:rPr>
          <w:rFonts w:cs="Arial"/>
        </w:rPr>
        <w:tab/>
      </w:r>
      <w:r w:rsidR="00AF4EB9">
        <w:rPr>
          <w:rFonts w:cs="Arial"/>
        </w:rPr>
        <w:tab/>
      </w:r>
      <w:r w:rsidR="00AF4EB9">
        <w:rPr>
          <w:rFonts w:cs="Arial"/>
        </w:rPr>
        <w:tab/>
      </w:r>
      <w:r w:rsidR="00902B79">
        <w:rPr>
          <w:rFonts w:cs="Arial"/>
        </w:rPr>
        <w:t>3</w:t>
      </w:r>
      <w:r w:rsidR="0093568F" w:rsidRPr="00E3448E">
        <w:rPr>
          <w:rFonts w:cs="Arial"/>
        </w:rPr>
        <w:t>0% of final grade</w:t>
      </w:r>
    </w:p>
    <w:p w14:paraId="55BE4B93" w14:textId="562D94C2" w:rsidR="0079488B" w:rsidRPr="00E3448E" w:rsidRDefault="0079488B" w:rsidP="00AF37F4">
      <w:pPr>
        <w:pStyle w:val="ListParagraph"/>
        <w:numPr>
          <w:ilvl w:val="0"/>
          <w:numId w:val="16"/>
        </w:numPr>
        <w:rPr>
          <w:rFonts w:cs="Arial"/>
        </w:rPr>
      </w:pPr>
      <w:r>
        <w:rPr>
          <w:rFonts w:cs="Arial"/>
        </w:rPr>
        <w:t>Final Exam</w:t>
      </w:r>
      <w:r>
        <w:rPr>
          <w:rFonts w:cs="Arial"/>
        </w:rPr>
        <w:tab/>
      </w:r>
      <w:r>
        <w:rPr>
          <w:rFonts w:cs="Arial"/>
        </w:rPr>
        <w:tab/>
      </w:r>
      <w:r>
        <w:rPr>
          <w:rFonts w:cs="Arial"/>
        </w:rPr>
        <w:tab/>
      </w:r>
      <w:r>
        <w:rPr>
          <w:rFonts w:cs="Arial"/>
        </w:rPr>
        <w:tab/>
      </w:r>
      <w:r>
        <w:rPr>
          <w:rFonts w:cs="Arial"/>
        </w:rPr>
        <w:tab/>
      </w:r>
      <w:r>
        <w:rPr>
          <w:rFonts w:cs="Arial"/>
        </w:rPr>
        <w:tab/>
      </w:r>
      <w:r>
        <w:rPr>
          <w:rFonts w:cs="Arial"/>
        </w:rPr>
        <w:tab/>
        <w:t>10% of final grade</w:t>
      </w:r>
    </w:p>
    <w:p w14:paraId="7D6D46FE" w14:textId="77777777" w:rsidR="000D7CC4" w:rsidRPr="004E1A1D" w:rsidRDefault="009D0858" w:rsidP="000D7CC4">
      <w:pPr>
        <w:pStyle w:val="Heading3"/>
      </w:pPr>
      <w:r w:rsidRPr="004E1A1D">
        <w:t>Grade Grievanc</w:t>
      </w:r>
      <w:r w:rsidR="0067588F" w:rsidRPr="004E1A1D">
        <w:t>es</w:t>
      </w:r>
    </w:p>
    <w:p w14:paraId="64497123" w14:textId="13FC5DB7" w:rsidR="009D0858" w:rsidRDefault="009D756D" w:rsidP="009D0858">
      <w:pPr>
        <w:rPr>
          <w:rFonts w:cs="Arial"/>
          <w:szCs w:val="21"/>
        </w:rPr>
      </w:pPr>
      <w:r w:rsidRPr="004E1A1D">
        <w:rPr>
          <w:rFonts w:cs="Arial"/>
          <w:szCs w:val="21"/>
        </w:rPr>
        <w:t>Any appeal of a grade in this course must follow the p</w:t>
      </w:r>
      <w:r w:rsidR="00C568D4" w:rsidRPr="004E1A1D">
        <w:rPr>
          <w:rFonts w:cs="Arial"/>
          <w:szCs w:val="21"/>
        </w:rPr>
        <w:t xml:space="preserve">rocedures and deadlines </w:t>
      </w:r>
      <w:r w:rsidRPr="004E1A1D">
        <w:rPr>
          <w:rFonts w:cs="Arial"/>
          <w:szCs w:val="21"/>
        </w:rPr>
        <w:t xml:space="preserve">for grade-related </w:t>
      </w:r>
      <w:r w:rsidR="00C568D4" w:rsidRPr="004E1A1D">
        <w:rPr>
          <w:rFonts w:cs="Arial"/>
          <w:szCs w:val="21"/>
        </w:rPr>
        <w:t xml:space="preserve">grievances </w:t>
      </w:r>
      <w:r w:rsidRPr="004E1A1D">
        <w:rPr>
          <w:rFonts w:cs="Arial"/>
          <w:szCs w:val="21"/>
        </w:rPr>
        <w:t xml:space="preserve">as </w:t>
      </w:r>
      <w:r w:rsidR="00C568D4" w:rsidRPr="004E1A1D">
        <w:rPr>
          <w:rFonts w:cs="Arial"/>
          <w:szCs w:val="21"/>
        </w:rPr>
        <w:t>published in the current</w:t>
      </w:r>
      <w:r w:rsidR="00D950B4" w:rsidRPr="004E1A1D">
        <w:rPr>
          <w:rFonts w:cs="Arial"/>
          <w:szCs w:val="21"/>
        </w:rPr>
        <w:t xml:space="preserve"> University C</w:t>
      </w:r>
      <w:r w:rsidR="00C568D4" w:rsidRPr="004E1A1D">
        <w:rPr>
          <w:rFonts w:cs="Arial"/>
          <w:szCs w:val="21"/>
        </w:rPr>
        <w:t>atalog</w:t>
      </w:r>
      <w:r w:rsidR="004E1A1D" w:rsidRPr="004E1A1D">
        <w:rPr>
          <w:rFonts w:cs="Arial"/>
          <w:szCs w:val="21"/>
        </w:rPr>
        <w:t xml:space="preserve"> (see </w:t>
      </w:r>
      <w:hyperlink r:id="rId20" w:anchor="graduatetext" w:history="1">
        <w:r w:rsidR="004E1A1D" w:rsidRPr="004E1A1D">
          <w:rPr>
            <w:rStyle w:val="Hyperlink"/>
            <w:rFonts w:cs="Arial"/>
            <w:color w:val="auto"/>
            <w:szCs w:val="21"/>
          </w:rPr>
          <w:t>Graduate Grading Policies</w:t>
        </w:r>
      </w:hyperlink>
      <w:r w:rsidR="004E1A1D" w:rsidRPr="004E1A1D">
        <w:rPr>
          <w:rFonts w:cs="Arial"/>
          <w:szCs w:val="21"/>
        </w:rPr>
        <w:t>;</w:t>
      </w:r>
      <w:r w:rsidR="004E1A1D" w:rsidRPr="004E1A1D">
        <w:t xml:space="preserve"> </w:t>
      </w:r>
      <w:hyperlink r:id="rId21" w:history="1">
        <w:r w:rsidR="004E1A1D" w:rsidRPr="004E1A1D">
          <w:rPr>
            <w:rStyle w:val="Hyperlink"/>
            <w:rFonts w:cs="Arial"/>
            <w:color w:val="auto"/>
            <w:szCs w:val="21"/>
          </w:rPr>
          <w:t>Student Complaints</w:t>
        </w:r>
      </w:hyperlink>
      <w:r w:rsidR="004E1A1D" w:rsidRPr="004E1A1D">
        <w:rPr>
          <w:rStyle w:val="Hyperlink"/>
          <w:rFonts w:cs="Arial"/>
          <w:color w:val="auto"/>
          <w:szCs w:val="21"/>
        </w:rPr>
        <w:t>)</w:t>
      </w:r>
      <w:r w:rsidR="006A063C" w:rsidRPr="004E1A1D">
        <w:rPr>
          <w:rFonts w:cs="Arial"/>
          <w:szCs w:val="21"/>
        </w:rPr>
        <w:t xml:space="preserve"> </w:t>
      </w:r>
      <w:r w:rsidR="00EC4AC8">
        <w:rPr>
          <w:rFonts w:cs="Arial"/>
          <w:szCs w:val="21"/>
        </w:rPr>
        <w:t xml:space="preserve">and as referenced in the Psychology </w:t>
      </w:r>
      <w:r w:rsidR="004E1A1D" w:rsidRPr="004E1A1D">
        <w:rPr>
          <w:rFonts w:cs="Arial"/>
          <w:szCs w:val="21"/>
        </w:rPr>
        <w:t>department’s Graduate Student Handbook.</w:t>
      </w:r>
    </w:p>
    <w:p w14:paraId="14E7E3AE" w14:textId="77777777" w:rsidR="00E70A34" w:rsidRDefault="00E70A34" w:rsidP="0072651E">
      <w:pPr>
        <w:pStyle w:val="Heading2"/>
      </w:pPr>
    </w:p>
    <w:p w14:paraId="65EF0653" w14:textId="08C55203" w:rsidR="0072651E" w:rsidRPr="000D7CC4" w:rsidRDefault="0072651E" w:rsidP="0072651E">
      <w:pPr>
        <w:pStyle w:val="Heading2"/>
      </w:pPr>
      <w:r>
        <w:t xml:space="preserve">Additional </w:t>
      </w:r>
      <w:r w:rsidRPr="000D7CC4">
        <w:t>Information</w:t>
      </w:r>
    </w:p>
    <w:p w14:paraId="6DA566C5" w14:textId="77777777" w:rsidR="00D76E28" w:rsidRPr="00D76E28" w:rsidRDefault="00D76E28" w:rsidP="00D76E28">
      <w:pPr>
        <w:spacing w:before="240"/>
        <w:outlineLvl w:val="2"/>
        <w:rPr>
          <w:rFonts w:cs="Arial"/>
          <w:b/>
          <w:sz w:val="22"/>
          <w:szCs w:val="21"/>
        </w:rPr>
      </w:pPr>
      <w:r w:rsidRPr="00D76E28">
        <w:rPr>
          <w:rFonts w:cs="Arial"/>
          <w:b/>
          <w:sz w:val="22"/>
          <w:szCs w:val="21"/>
        </w:rPr>
        <w:t>Emergency Exit Procedures</w:t>
      </w:r>
    </w:p>
    <w:p w14:paraId="7D647D23" w14:textId="34CD169A" w:rsidR="00D76E28" w:rsidRPr="00D76E28" w:rsidRDefault="00D76E28" w:rsidP="00D76E28">
      <w:pPr>
        <w:spacing w:after="160"/>
        <w:rPr>
          <w:rFonts w:cs="Arial"/>
          <w:sz w:val="22"/>
        </w:rPr>
      </w:pPr>
      <w:r w:rsidRPr="00D76E28">
        <w:rPr>
          <w:rFonts w:cs="Arial"/>
          <w:sz w:val="22"/>
        </w:rPr>
        <w:t xml:space="preserve">Should we experience an emergency event that requires evacuation of the building, students should exit the room and move toward the </w:t>
      </w:r>
      <w:r w:rsidRPr="00D76E28">
        <w:rPr>
          <w:rFonts w:cs="Arial"/>
          <w:b/>
          <w:bCs/>
          <w:sz w:val="22"/>
        </w:rPr>
        <w:t xml:space="preserve">nearest exit, which is located </w:t>
      </w:r>
      <w:r w:rsidR="00D410ED" w:rsidRPr="009966F7">
        <w:rPr>
          <w:rFonts w:cs="Arial"/>
          <w:b/>
          <w:bCs/>
          <w:sz w:val="22"/>
        </w:rPr>
        <w:t>acro</w:t>
      </w:r>
      <w:r w:rsidR="002D7C1F" w:rsidRPr="009966F7">
        <w:rPr>
          <w:rFonts w:cs="Arial"/>
          <w:b/>
          <w:bCs/>
          <w:sz w:val="22"/>
        </w:rPr>
        <w:t>ss</w:t>
      </w:r>
      <w:r w:rsidR="00D410ED" w:rsidRPr="009966F7">
        <w:rPr>
          <w:rFonts w:cs="Arial"/>
          <w:b/>
          <w:bCs/>
          <w:sz w:val="22"/>
        </w:rPr>
        <w:t xml:space="preserve"> room 100</w:t>
      </w:r>
      <w:r w:rsidR="00A15428" w:rsidRPr="002D7C1F">
        <w:rPr>
          <w:rFonts w:cs="Arial"/>
          <w:sz w:val="22"/>
        </w:rPr>
        <w:t xml:space="preserve">, </w:t>
      </w:r>
      <w:r w:rsidR="00A15428">
        <w:rPr>
          <w:rFonts w:cs="Arial"/>
          <w:sz w:val="22"/>
        </w:rPr>
        <w:t xml:space="preserve">see </w:t>
      </w:r>
      <w:hyperlink r:id="rId22" w:history="1">
        <w:r w:rsidR="00A15428" w:rsidRPr="00B16761">
          <w:rPr>
            <w:rStyle w:val="Hyperlink"/>
            <w:rFonts w:cs="Arial"/>
            <w:sz w:val="22"/>
          </w:rPr>
          <w:t>map</w:t>
        </w:r>
      </w:hyperlink>
      <w:r w:rsidR="00A15428">
        <w:rPr>
          <w:rFonts w:cs="Arial"/>
          <w:sz w:val="22"/>
        </w:rPr>
        <w:t>.</w:t>
      </w:r>
      <w:r w:rsidRPr="00D76E28">
        <w:rPr>
          <w:rFonts w:cs="Arial"/>
          <w:sz w:val="22"/>
        </w:rPr>
        <w:t xml:space="preserve"> When exiting the building during an emergency, do not take an elevator but use the stairwells instead. Faculty members and instructional staff will assist students in selecting the safest route for evacuation and will </w:t>
      </w:r>
      <w:proofErr w:type="gramStart"/>
      <w:r w:rsidRPr="00D76E28">
        <w:rPr>
          <w:rFonts w:cs="Arial"/>
          <w:sz w:val="22"/>
        </w:rPr>
        <w:t>make arrangements</w:t>
      </w:r>
      <w:proofErr w:type="gramEnd"/>
      <w:r w:rsidRPr="00D76E28">
        <w:rPr>
          <w:rFonts w:cs="Arial"/>
          <w:sz w:val="22"/>
        </w:rPr>
        <w:t xml:space="preserve"> to assist individuals with disabilities.</w:t>
      </w:r>
    </w:p>
    <w:p w14:paraId="6E37B2F9" w14:textId="74AC58CF" w:rsidR="00D76E28" w:rsidRPr="00D76E28" w:rsidRDefault="009966F7" w:rsidP="00D76E28">
      <w:pPr>
        <w:rPr>
          <w:rFonts w:cs="Arial"/>
          <w:sz w:val="22"/>
        </w:rPr>
      </w:pPr>
      <w:r w:rsidRPr="009966F7">
        <w:rPr>
          <w:rFonts w:cs="Arial"/>
          <w:sz w:val="22"/>
          <w:szCs w:val="21"/>
        </w:rPr>
        <w:t xml:space="preserve">I also encourage you to </w:t>
      </w:r>
      <w:r w:rsidR="00D76E28" w:rsidRPr="00D76E28">
        <w:rPr>
          <w:rFonts w:cs="Arial"/>
          <w:sz w:val="22"/>
          <w:szCs w:val="21"/>
        </w:rPr>
        <w:t xml:space="preserve">subscribe to the </w:t>
      </w:r>
      <w:proofErr w:type="spellStart"/>
      <w:r w:rsidR="00D76E28" w:rsidRPr="00D76E28">
        <w:rPr>
          <w:rFonts w:cs="Arial"/>
          <w:sz w:val="22"/>
          <w:szCs w:val="21"/>
        </w:rPr>
        <w:t>MavAlert</w:t>
      </w:r>
      <w:proofErr w:type="spellEnd"/>
      <w:r w:rsidR="00D76E28" w:rsidRPr="00D76E28">
        <w:rPr>
          <w:rFonts w:cs="Arial"/>
          <w:sz w:val="22"/>
          <w:szCs w:val="21"/>
        </w:rPr>
        <w:t xml:space="preserve"> system that will send information in case of an emergency to </w:t>
      </w:r>
      <w:r w:rsidRPr="009966F7">
        <w:rPr>
          <w:rFonts w:cs="Arial"/>
          <w:sz w:val="22"/>
          <w:szCs w:val="21"/>
        </w:rPr>
        <w:t>your</w:t>
      </w:r>
      <w:r w:rsidR="00D76E28" w:rsidRPr="00D76E28">
        <w:rPr>
          <w:rFonts w:cs="Arial"/>
          <w:sz w:val="22"/>
          <w:szCs w:val="21"/>
        </w:rPr>
        <w:t xml:space="preserve"> cell phones or email accounts. Anyone can subscribe at </w:t>
      </w:r>
      <w:hyperlink r:id="rId23" w:history="1">
        <w:r w:rsidR="00D76E28" w:rsidRPr="00D76E28">
          <w:rPr>
            <w:rFonts w:cs="Arial"/>
            <w:color w:val="0000FF"/>
            <w:sz w:val="22"/>
            <w:szCs w:val="21"/>
            <w:u w:val="single"/>
          </w:rPr>
          <w:t>Emergency Communication System</w:t>
        </w:r>
      </w:hyperlink>
      <w:r w:rsidR="00D76E28" w:rsidRPr="00D76E28">
        <w:rPr>
          <w:rFonts w:cs="Arial"/>
          <w:color w:val="FF0000"/>
          <w:sz w:val="22"/>
          <w:szCs w:val="21"/>
        </w:rPr>
        <w:t xml:space="preserve">. </w:t>
      </w:r>
    </w:p>
    <w:p w14:paraId="70EAEE21" w14:textId="5D602001" w:rsidR="004E1A1D" w:rsidRDefault="004E1A1D" w:rsidP="0022106A">
      <w:pPr>
        <w:pStyle w:val="Heading3"/>
      </w:pPr>
      <w:r>
        <w:lastRenderedPageBreak/>
        <w:t>Electronic Mail</w:t>
      </w:r>
    </w:p>
    <w:p w14:paraId="0789E237" w14:textId="483BD8EC" w:rsidR="00C73FD5" w:rsidRDefault="004E1A1D" w:rsidP="00C73FD5">
      <w:r w:rsidRPr="004E1A1D">
        <w:t xml:space="preserve">UT Arlington has adopted </w:t>
      </w:r>
      <w:proofErr w:type="spellStart"/>
      <w:r w:rsidRPr="004E1A1D">
        <w:t>MavMail</w:t>
      </w:r>
      <w:proofErr w:type="spellEnd"/>
      <w:r w:rsidRPr="004E1A1D">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E1A1D">
        <w:t>MavMail</w:t>
      </w:r>
      <w:proofErr w:type="spellEnd"/>
      <w:r w:rsidRPr="004E1A1D">
        <w:t xml:space="preserve"> account and are responsible for regularly checking the inbox. There is no additional charge to students for using this account, which remains active even after graduation. Information about activating and using </w:t>
      </w:r>
      <w:proofErr w:type="spellStart"/>
      <w:r w:rsidRPr="004E1A1D">
        <w:t>MavMail</w:t>
      </w:r>
      <w:proofErr w:type="spellEnd"/>
      <w:r w:rsidRPr="004E1A1D">
        <w:t xml:space="preserve"> is available </w:t>
      </w:r>
      <w:hyperlink r:id="rId24" w:history="1">
        <w:r w:rsidR="007657E7" w:rsidRPr="007657E7">
          <w:rPr>
            <w:rStyle w:val="Hyperlink"/>
          </w:rPr>
          <w:t>here</w:t>
        </w:r>
      </w:hyperlink>
      <w:r w:rsidR="007657E7">
        <w:t>.</w:t>
      </w:r>
      <w:r w:rsidRPr="004E1A1D">
        <w:t xml:space="preserve"> </w:t>
      </w:r>
    </w:p>
    <w:p w14:paraId="00C9EB8E" w14:textId="5D5E5E2E" w:rsidR="008B4ABE" w:rsidRDefault="008B4ABE" w:rsidP="00C73FD5"/>
    <w:p w14:paraId="08500260" w14:textId="1A221559" w:rsidR="008B4ABE" w:rsidRDefault="008B4ABE" w:rsidP="00C73FD5">
      <w:r w:rsidRPr="004E1A1D">
        <w:t xml:space="preserve">This instructor will use your UT Arlington student e-mail account for official communication regarding this course. </w:t>
      </w:r>
      <w:r>
        <w:t>C</w:t>
      </w:r>
      <w:r w:rsidRPr="004E1A1D">
        <w:t xml:space="preserve">lass announcements will </w:t>
      </w:r>
      <w:r>
        <w:t xml:space="preserve">also </w:t>
      </w:r>
      <w:r w:rsidRPr="004E1A1D">
        <w:t>be posted on the Canvas system.</w:t>
      </w:r>
      <w:r>
        <w:t xml:space="preserve"> </w:t>
      </w:r>
      <w:r w:rsidRPr="008B4ABE">
        <w:t>I will respond to emails and other messages within 24</w:t>
      </w:r>
      <w:r>
        <w:t>-48</w:t>
      </w:r>
      <w:r w:rsidRPr="008B4ABE">
        <w:t xml:space="preserve"> hours, except for weekends and holidays.</w:t>
      </w:r>
      <w:r>
        <w:t xml:space="preserve"> My expectation is that you will also respond promptly to my </w:t>
      </w:r>
      <w:r w:rsidR="007D57FF">
        <w:t>communications</w:t>
      </w:r>
      <w:r>
        <w:t>.</w:t>
      </w:r>
    </w:p>
    <w:p w14:paraId="2899B539" w14:textId="2BCA26E5" w:rsidR="00A866E3" w:rsidRDefault="00A866E3" w:rsidP="00C73FD5"/>
    <w:p w14:paraId="75ABD5D3" w14:textId="77777777" w:rsidR="00A866E3" w:rsidRDefault="00A866E3" w:rsidP="00A866E3">
      <w:pPr>
        <w:pStyle w:val="Heading3"/>
      </w:pPr>
      <w:r>
        <w:t>Communication</w:t>
      </w:r>
    </w:p>
    <w:p w14:paraId="5C36FAFC" w14:textId="77777777" w:rsidR="00A866E3" w:rsidRDefault="00A866E3" w:rsidP="00A866E3">
      <w:r w:rsidRPr="004E1A1D">
        <w:t>When communicating with faculty members and other professionals, all students are expected to communicate in a professional and formal manner regardless of the media (phone, e-mail, face-to-face, etc.). This includes addressing one’s audience using his/her proper title, using proper grammar, and using proper spelling. How one delivers a message is often as important as the message itself. Thus, I expect students to communicate professionally when communicating with me. This includes, but is not limited to, using proper greetings and an appropriate tone. Communications deemed inappropriate will not receive a response</w:t>
      </w:r>
      <w:r>
        <w:t>.</w:t>
      </w:r>
    </w:p>
    <w:p w14:paraId="0542FB35" w14:textId="77777777" w:rsidR="00A866E3" w:rsidRDefault="00A866E3" w:rsidP="00C73FD5"/>
    <w:p w14:paraId="70F85728" w14:textId="77777777" w:rsidR="00C45424" w:rsidRDefault="00C45424" w:rsidP="008B4ABE">
      <w:pPr>
        <w:pStyle w:val="Heading2"/>
      </w:pPr>
    </w:p>
    <w:p w14:paraId="6162FFA3" w14:textId="2CEBE68C" w:rsidR="008B4ABE" w:rsidRPr="000D7CC4" w:rsidRDefault="008B4ABE" w:rsidP="008B4ABE">
      <w:pPr>
        <w:pStyle w:val="Heading2"/>
      </w:pPr>
      <w:r>
        <w:t xml:space="preserve">Institution </w:t>
      </w:r>
      <w:r w:rsidRPr="000D7CC4">
        <w:t>Information</w:t>
      </w:r>
    </w:p>
    <w:p w14:paraId="63FA8B3B" w14:textId="6FDBAFAE" w:rsidR="0044407B" w:rsidRDefault="0044407B" w:rsidP="0044407B">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t xml:space="preserve">To view this institutional information, please visit the </w:t>
      </w:r>
      <w:hyperlink r:id="rId25" w:history="1">
        <w:r w:rsidRPr="00A62356">
          <w:rPr>
            <w:rStyle w:val="Hyperlink"/>
          </w:rPr>
          <w:t>Institutional Information</w:t>
        </w:r>
      </w:hyperlink>
      <w:r>
        <w:t xml:space="preserve"> page which includes the following policies among others:</w:t>
      </w:r>
    </w:p>
    <w:p w14:paraId="1DBC2FE7" w14:textId="77777777" w:rsidR="0044407B" w:rsidRDefault="0044407B" w:rsidP="0044407B">
      <w:pPr>
        <w:pStyle w:val="ListParagraph"/>
        <w:numPr>
          <w:ilvl w:val="0"/>
          <w:numId w:val="6"/>
        </w:numPr>
      </w:pPr>
      <w:r w:rsidRPr="00766DC7">
        <w:t>Drop Policy</w:t>
      </w:r>
    </w:p>
    <w:p w14:paraId="57865FBF" w14:textId="77777777" w:rsidR="0044407B" w:rsidRDefault="0044407B" w:rsidP="0044407B">
      <w:pPr>
        <w:pStyle w:val="ListParagraph"/>
        <w:numPr>
          <w:ilvl w:val="0"/>
          <w:numId w:val="6"/>
        </w:numPr>
      </w:pPr>
      <w:r w:rsidRPr="00766DC7">
        <w:t>Disability Accommodations</w:t>
      </w:r>
    </w:p>
    <w:p w14:paraId="59141061" w14:textId="77777777" w:rsidR="0044407B" w:rsidRDefault="0044407B" w:rsidP="0044407B">
      <w:pPr>
        <w:pStyle w:val="ListParagraph"/>
        <w:numPr>
          <w:ilvl w:val="0"/>
          <w:numId w:val="6"/>
        </w:numPr>
      </w:pPr>
      <w:r w:rsidRPr="00766DC7">
        <w:t>Title IX</w:t>
      </w:r>
      <w:r>
        <w:t xml:space="preserve"> Policy</w:t>
      </w:r>
    </w:p>
    <w:p w14:paraId="71C54BF3" w14:textId="77777777" w:rsidR="0044407B" w:rsidRDefault="0044407B" w:rsidP="0044407B">
      <w:pPr>
        <w:pStyle w:val="ListParagraph"/>
        <w:numPr>
          <w:ilvl w:val="0"/>
          <w:numId w:val="6"/>
        </w:numPr>
      </w:pPr>
      <w:r w:rsidRPr="00766DC7">
        <w:t>Academic Integrity</w:t>
      </w:r>
    </w:p>
    <w:p w14:paraId="38FFAD01" w14:textId="77777777" w:rsidR="0044407B" w:rsidRDefault="0044407B" w:rsidP="0044407B">
      <w:pPr>
        <w:pStyle w:val="ListParagraph"/>
        <w:numPr>
          <w:ilvl w:val="0"/>
          <w:numId w:val="6"/>
        </w:numPr>
      </w:pPr>
      <w:r w:rsidRPr="00766DC7">
        <w:t>Student Feedback S</w:t>
      </w:r>
      <w:r>
        <w:t>urvey</w:t>
      </w:r>
    </w:p>
    <w:p w14:paraId="439CBF6D" w14:textId="77777777" w:rsidR="0044407B" w:rsidRDefault="0044407B" w:rsidP="0044407B">
      <w:pPr>
        <w:pStyle w:val="ListParagraph"/>
        <w:numPr>
          <w:ilvl w:val="0"/>
          <w:numId w:val="6"/>
        </w:numPr>
      </w:pPr>
      <w:r w:rsidRPr="00766DC7">
        <w:t>Final Exam Schedule</w:t>
      </w:r>
    </w:p>
    <w:p w14:paraId="2DF600E9" w14:textId="45B6BEAB" w:rsidR="008B4ABE" w:rsidRPr="00170477" w:rsidRDefault="008B4ABE" w:rsidP="008B4ABE">
      <w:pPr>
        <w:pStyle w:val="Heading3"/>
        <w:rPr>
          <w:lang w:eastAsia="en-US"/>
        </w:rPr>
      </w:pPr>
      <w:r w:rsidRPr="00170477">
        <w:rPr>
          <w:lang w:eastAsia="en-US"/>
        </w:rPr>
        <w:t>Face Covering Policy</w:t>
      </w:r>
    </w:p>
    <w:p w14:paraId="0BF815AB" w14:textId="77777777" w:rsidR="00065228" w:rsidRPr="00065228" w:rsidRDefault="00065228" w:rsidP="00065228">
      <w:r w:rsidRPr="00065228">
        <w:t xml:space="preserve">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w:t>
      </w:r>
      <w:proofErr w:type="gramStart"/>
      <w:r w:rsidRPr="00065228">
        <w:t>risk</w:t>
      </w:r>
      <w:proofErr w:type="gramEnd"/>
      <w:r w:rsidRPr="00065228">
        <w:t xml:space="preserve"> they are encouraged to work directly with the Student Access and Resource Center to assist in these accommodations. If students need masks, they may obtain them at the Central Library, the E.H. Hereford University Center’s front desk or in their department.</w:t>
      </w:r>
    </w:p>
    <w:p w14:paraId="6A6A573B" w14:textId="77777777" w:rsidR="008B27F1" w:rsidRPr="00923DDC" w:rsidRDefault="00A0628B" w:rsidP="008B27F1">
      <w:pPr>
        <w:pStyle w:val="Heading3"/>
      </w:pPr>
      <w:r>
        <w:t>Student Success Program</w:t>
      </w:r>
      <w:r w:rsidR="00381BBE">
        <w:t>s</w:t>
      </w:r>
    </w:p>
    <w:p w14:paraId="15612DDD" w14:textId="34F3EB13" w:rsidR="0044407B" w:rsidRDefault="0044407B" w:rsidP="0044407B">
      <w:pPr>
        <w:rPr>
          <w:rFonts w:cs="Arial"/>
        </w:rPr>
      </w:pPr>
      <w:bookmarkStart w:id="2" w:name="_Hlk61693153"/>
      <w:r w:rsidRPr="00A0628B">
        <w:rPr>
          <w:rFonts w:cs="Arial"/>
        </w:rPr>
        <w:t>UT Arlington provides a variety of resources and programs designed to help students develop academic skills, deal with personal situations, and better understand concepts and information related to their courses.</w:t>
      </w:r>
      <w:r>
        <w:rPr>
          <w:rFonts w:cs="Arial"/>
        </w:rPr>
        <w:t xml:space="preserve"> </w:t>
      </w:r>
      <w:r w:rsidRPr="17BD5C99">
        <w:rPr>
          <w:rFonts w:cs="Arial"/>
        </w:rPr>
        <w:t>Resources include</w:t>
      </w:r>
      <w:r>
        <w:t xml:space="preserve"> </w:t>
      </w:r>
      <w:hyperlink r:id="rId26" w:history="1">
        <w:r w:rsidRPr="00C317F4">
          <w:rPr>
            <w:rStyle w:val="Hyperlink"/>
          </w:rPr>
          <w:t>tutoring by appointment</w:t>
        </w:r>
      </w:hyperlink>
      <w:r w:rsidRPr="17BD5C99">
        <w:rPr>
          <w:rFonts w:cs="Arial"/>
        </w:rPr>
        <w:t xml:space="preserve">, </w:t>
      </w:r>
      <w:hyperlink r:id="rId27" w:history="1">
        <w:r w:rsidRPr="009464B6">
          <w:rPr>
            <w:rStyle w:val="Hyperlink"/>
            <w:rFonts w:cs="Arial"/>
          </w:rPr>
          <w:t>etutoring</w:t>
        </w:r>
      </w:hyperlink>
      <w:r w:rsidRPr="009464B6">
        <w:rPr>
          <w:rFonts w:cs="Arial"/>
        </w:rPr>
        <w:t xml:space="preserve">, </w:t>
      </w:r>
      <w:hyperlink r:id="rId28" w:history="1">
        <w:r w:rsidRPr="009464B6">
          <w:rPr>
            <w:rStyle w:val="Hyperlink"/>
            <w:rFonts w:cs="Arial"/>
          </w:rPr>
          <w:t>supplemental instruction</w:t>
        </w:r>
      </w:hyperlink>
      <w:r w:rsidRPr="009464B6">
        <w:rPr>
          <w:rFonts w:cs="Arial"/>
        </w:rPr>
        <w:t xml:space="preserve">, </w:t>
      </w:r>
      <w:hyperlink r:id="rId29" w:history="1">
        <w:r w:rsidRPr="009464B6">
          <w:rPr>
            <w:rStyle w:val="Hyperlink"/>
            <w:rFonts w:cs="Arial"/>
          </w:rPr>
          <w:t>mentoring</w:t>
        </w:r>
      </w:hyperlink>
      <w:r w:rsidRPr="009464B6">
        <w:rPr>
          <w:rFonts w:cs="Arial"/>
        </w:rPr>
        <w:t xml:space="preserve"> (time management, study skills, etc.), </w:t>
      </w:r>
      <w:hyperlink r:id="rId30" w:history="1">
        <w:r w:rsidRPr="009464B6">
          <w:rPr>
            <w:rStyle w:val="Hyperlink"/>
            <w:rFonts w:cs="Arial"/>
          </w:rPr>
          <w:t>success coaching</w:t>
        </w:r>
      </w:hyperlink>
      <w:r w:rsidRPr="009464B6">
        <w:rPr>
          <w:rFonts w:cs="Arial"/>
        </w:rPr>
        <w:t xml:space="preserve">, </w:t>
      </w:r>
      <w:r>
        <w:rPr>
          <w:rFonts w:cs="Arial"/>
        </w:rPr>
        <w:t xml:space="preserve">and </w:t>
      </w:r>
      <w:hyperlink r:id="rId31" w:history="1">
        <w:r w:rsidRPr="009464B6">
          <w:rPr>
            <w:rStyle w:val="Hyperlink"/>
            <w:rFonts w:cs="Arial"/>
          </w:rPr>
          <w:t>student success workshops</w:t>
        </w:r>
      </w:hyperlink>
      <w:r w:rsidRPr="17BD5C99">
        <w:rPr>
          <w:rFonts w:cs="Arial"/>
        </w:rPr>
        <w:t xml:space="preserve">. </w:t>
      </w:r>
      <w:r w:rsidRPr="009464B6">
        <w:rPr>
          <w:rFonts w:cs="Arial"/>
        </w:rPr>
        <w:t xml:space="preserve">For additional information, please email </w:t>
      </w:r>
      <w:hyperlink r:id="rId32">
        <w:r w:rsidRPr="17BD5C99">
          <w:rPr>
            <w:rStyle w:val="Hyperlink"/>
            <w:rFonts w:cs="Arial"/>
          </w:rPr>
          <w:t>resources@uta.edu</w:t>
        </w:r>
      </w:hyperlink>
      <w:r>
        <w:rPr>
          <w:rFonts w:cs="Arial"/>
        </w:rPr>
        <w:t xml:space="preserve">, </w:t>
      </w:r>
      <w:r w:rsidRPr="009464B6">
        <w:rPr>
          <w:rFonts w:cs="Arial"/>
        </w:rPr>
        <w:t xml:space="preserve">or view the </w:t>
      </w:r>
      <w:hyperlink r:id="rId33" w:history="1">
        <w:r w:rsidRPr="009464B6">
          <w:rPr>
            <w:rStyle w:val="Hyperlink"/>
            <w:rFonts w:cs="Arial"/>
          </w:rPr>
          <w:t>Maverick Resources</w:t>
        </w:r>
      </w:hyperlink>
      <w:r w:rsidRPr="009464B6">
        <w:rPr>
          <w:rFonts w:cs="Arial"/>
        </w:rPr>
        <w:t xml:space="preserve"> website.</w:t>
      </w:r>
    </w:p>
    <w:bookmarkEnd w:id="2"/>
    <w:p w14:paraId="2AE8AC86" w14:textId="77777777" w:rsidR="00B878C1" w:rsidRDefault="00B878C1" w:rsidP="17BD5C99">
      <w:pPr>
        <w:rPr>
          <w:rFonts w:cs="Arial"/>
          <w:b/>
          <w:bCs/>
        </w:rPr>
      </w:pPr>
    </w:p>
    <w:p w14:paraId="4EEBA4C7" w14:textId="494EC9C3" w:rsidR="00E45F87" w:rsidRPr="00170477" w:rsidRDefault="17BD5C99" w:rsidP="17BD5C99">
      <w:pPr>
        <w:rPr>
          <w:rFonts w:asciiTheme="minorBidi" w:hAnsiTheme="minorBidi" w:cstheme="minorBidi"/>
        </w:rPr>
      </w:pPr>
      <w:r w:rsidRPr="00170477">
        <w:rPr>
          <w:rFonts w:cs="Arial"/>
          <w:b/>
          <w:bCs/>
        </w:rPr>
        <w:lastRenderedPageBreak/>
        <w:t>FREE</w:t>
      </w:r>
      <w:r w:rsidRPr="00170477">
        <w:rPr>
          <w:rFonts w:cs="Arial"/>
        </w:rPr>
        <w:t xml:space="preserve"> </w:t>
      </w:r>
      <w:hyperlink r:id="rId34">
        <w:r w:rsidRPr="00170477">
          <w:rPr>
            <w:rStyle w:val="Hyperlink"/>
            <w:rFonts w:cs="Arial"/>
            <w:color w:val="auto"/>
          </w:rPr>
          <w:t>tutoring</w:t>
        </w:r>
      </w:hyperlink>
      <w:r w:rsidRPr="00170477">
        <w:rPr>
          <w:rFonts w:cs="Arial"/>
        </w:rPr>
        <w:t xml:space="preserve"> </w:t>
      </w:r>
      <w:r w:rsidR="007E74BA">
        <w:t>(</w:t>
      </w:r>
      <w:r w:rsidR="007E74BA" w:rsidRPr="00170477">
        <w:t>2</w:t>
      </w:r>
      <w:r w:rsidR="007E74BA" w:rsidRPr="00170477">
        <w:rPr>
          <w:vertAlign w:val="superscript"/>
        </w:rPr>
        <w:t>nd</w:t>
      </w:r>
      <w:r w:rsidR="007E74BA" w:rsidRPr="00170477">
        <w:t xml:space="preserve"> Floor of Central Library) </w:t>
      </w:r>
      <w:r w:rsidR="00096DCF">
        <w:t xml:space="preserve">is available </w:t>
      </w:r>
      <w:r w:rsidRPr="00170477">
        <w:rPr>
          <w:rFonts w:cs="Arial"/>
        </w:rPr>
        <w:t>to all students with a focus on transfer students, sophomores, veterans and others undergoing a transition to UT Arlington. Students can check the schedule of available peer tutors at</w:t>
      </w:r>
      <w:r w:rsidR="00B80DCC">
        <w:rPr>
          <w:rFonts w:cs="Arial"/>
        </w:rPr>
        <w:t xml:space="preserve"> the website</w:t>
      </w:r>
      <w:r w:rsidR="0084113B">
        <w:rPr>
          <w:rFonts w:cs="Arial"/>
        </w:rPr>
        <w:t>.</w:t>
      </w:r>
    </w:p>
    <w:p w14:paraId="411D4899" w14:textId="77777777" w:rsidR="008B27F1" w:rsidRPr="00170477" w:rsidRDefault="008B27F1" w:rsidP="008B27F1">
      <w:pPr>
        <w:pStyle w:val="Heading3"/>
      </w:pPr>
      <w:bookmarkStart w:id="3" w:name="_The_English_Writing"/>
      <w:bookmarkEnd w:id="3"/>
      <w:r w:rsidRPr="00170477">
        <w:t>The E</w:t>
      </w:r>
      <w:r w:rsidR="0005773E" w:rsidRPr="00170477">
        <w:t>nglish Writing Center (411LIBR)</w:t>
      </w:r>
    </w:p>
    <w:p w14:paraId="1B76FB6A" w14:textId="1D08E1C1" w:rsidR="008B27F1" w:rsidRPr="00170477" w:rsidRDefault="008B27F1" w:rsidP="008B27F1">
      <w:pPr>
        <w:spacing w:after="100" w:afterAutospacing="1"/>
        <w:rPr>
          <w:rFonts w:cs="Arial"/>
        </w:rPr>
      </w:pPr>
      <w:r w:rsidRPr="00170477">
        <w:rPr>
          <w:rFonts w:cs="Arial"/>
          <w:szCs w:val="21"/>
        </w:rPr>
        <w:t xml:space="preserve">The Writing Center offers </w:t>
      </w:r>
      <w:r w:rsidRPr="00170477">
        <w:rPr>
          <w:rFonts w:cs="Arial"/>
          <w:b/>
          <w:szCs w:val="21"/>
        </w:rPr>
        <w:t>FREE</w:t>
      </w:r>
      <w:r w:rsidRPr="00170477">
        <w:rPr>
          <w:rFonts w:cs="Arial"/>
          <w:szCs w:val="21"/>
        </w:rPr>
        <w:t xml:space="preserve"> tutoring in 15-, 30-, 45-, and 60-minute face-to-face and online sessions to all UTA students on any phase of their UTA coursework. Register and make appointments online at</w:t>
      </w:r>
      <w:r w:rsidR="003E2A17" w:rsidRPr="00170477">
        <w:rPr>
          <w:rFonts w:cs="Arial"/>
          <w:szCs w:val="21"/>
        </w:rPr>
        <w:t xml:space="preserve"> the </w:t>
      </w:r>
      <w:hyperlink r:id="rId35" w:history="1">
        <w:r w:rsidR="003E2A17" w:rsidRPr="00517DFB">
          <w:rPr>
            <w:rStyle w:val="Hyperlink"/>
            <w:rFonts w:cs="Arial"/>
            <w:szCs w:val="21"/>
          </w:rPr>
          <w:t>Writing Center</w:t>
        </w:r>
      </w:hyperlink>
      <w:r w:rsidRPr="00170477">
        <w:rPr>
          <w:rFonts w:cs="Arial"/>
          <w:szCs w:val="21"/>
        </w:rPr>
        <w:t xml:space="preserve">. Classroom visits, workshops, and specialized services for graduate students and faculty are also available. Please see </w:t>
      </w:r>
      <w:hyperlink r:id="rId36" w:history="1">
        <w:r w:rsidR="003E2A17" w:rsidRPr="00170477">
          <w:rPr>
            <w:rStyle w:val="Hyperlink"/>
            <w:rFonts w:cs="Arial"/>
            <w:color w:val="auto"/>
            <w:szCs w:val="21"/>
          </w:rPr>
          <w:t>Writing Center: OWL</w:t>
        </w:r>
      </w:hyperlink>
      <w:r w:rsidRPr="00170477">
        <w:rPr>
          <w:rFonts w:cs="Arial"/>
          <w:szCs w:val="21"/>
        </w:rPr>
        <w:t xml:space="preserve"> for detailed information on all our programs and services.</w:t>
      </w:r>
    </w:p>
    <w:p w14:paraId="35E97F41" w14:textId="77777777" w:rsidR="00C45424" w:rsidRDefault="00C45424" w:rsidP="00DB6E84">
      <w:pPr>
        <w:pStyle w:val="Heading2"/>
        <w:rPr>
          <w:rStyle w:val="normalchar"/>
          <w:bCs/>
        </w:rPr>
      </w:pPr>
    </w:p>
    <w:p w14:paraId="5D0C4281" w14:textId="0234929F" w:rsidR="0018144B" w:rsidRPr="0096267A" w:rsidRDefault="0096267A" w:rsidP="00DB6E84">
      <w:pPr>
        <w:pStyle w:val="Heading2"/>
      </w:pPr>
      <w:r>
        <w:rPr>
          <w:rStyle w:val="normalchar"/>
          <w:bCs/>
        </w:rPr>
        <w:t>L</w:t>
      </w:r>
      <w:r w:rsidR="003611E2">
        <w:rPr>
          <w:rStyle w:val="normalchar"/>
          <w:bCs/>
        </w:rPr>
        <w:t>ibrary</w:t>
      </w:r>
      <w:r w:rsidR="0072651E">
        <w:rPr>
          <w:rStyle w:val="normalchar"/>
          <w:bCs/>
        </w:rPr>
        <w:t xml:space="preserve"> </w:t>
      </w:r>
      <w:r w:rsidR="0072651E" w:rsidRPr="00DB6E84">
        <w:rPr>
          <w:rStyle w:val="normalchar"/>
        </w:rPr>
        <w:t>Information</w:t>
      </w:r>
    </w:p>
    <w:p w14:paraId="0808AF14" w14:textId="77777777" w:rsidR="00AF37F4" w:rsidRPr="00AF37F4" w:rsidRDefault="00AF37F4" w:rsidP="00AF37F4">
      <w:pPr>
        <w:pStyle w:val="Heading3"/>
      </w:pPr>
      <w:r w:rsidRPr="00AF37F4">
        <w:t>Librarian to Contact</w:t>
      </w:r>
    </w:p>
    <w:p w14:paraId="50314777" w14:textId="7B2438B5" w:rsidR="00AF37F4" w:rsidRPr="00CA657B" w:rsidRDefault="00CA657B" w:rsidP="00AF37F4">
      <w:pPr>
        <w:tabs>
          <w:tab w:val="left" w:leader="dot" w:pos="3600"/>
        </w:tabs>
        <w:spacing w:after="160"/>
      </w:pPr>
      <w:r>
        <w:t>Nicole Spoor</w:t>
      </w:r>
      <w:r w:rsidR="00496BD8" w:rsidRPr="00AF37F4">
        <w:rPr>
          <w:rFonts w:cs="Arial"/>
          <w:szCs w:val="21"/>
        </w:rPr>
        <w:t xml:space="preserve"> </w:t>
      </w:r>
      <w:r w:rsidR="00AF37F4" w:rsidRPr="00AF37F4">
        <w:rPr>
          <w:rFonts w:cs="Arial"/>
          <w:szCs w:val="21"/>
        </w:rPr>
        <w:t xml:space="preserve">is the librarian assigned specifically to assist students and faculty in the Psychology department. </w:t>
      </w:r>
      <w:r w:rsidR="00496BD8">
        <w:rPr>
          <w:rFonts w:cs="Arial"/>
          <w:szCs w:val="21"/>
        </w:rPr>
        <w:t>Sh</w:t>
      </w:r>
      <w:r w:rsidR="00AF37F4" w:rsidRPr="00AF37F4">
        <w:rPr>
          <w:rFonts w:cs="Arial"/>
          <w:szCs w:val="21"/>
        </w:rPr>
        <w:t xml:space="preserve">e can be reached at </w:t>
      </w:r>
      <w:hyperlink r:id="rId37" w:history="1">
        <w:r w:rsidR="004D61E4" w:rsidRPr="003F0EB6">
          <w:rPr>
            <w:rStyle w:val="Hyperlink"/>
          </w:rPr>
          <w:t>della.spoor@uta.edu</w:t>
        </w:r>
      </w:hyperlink>
      <w:r w:rsidR="00170477">
        <w:rPr>
          <w:rFonts w:cs="Arial"/>
          <w:szCs w:val="21"/>
        </w:rPr>
        <w:t xml:space="preserve">. </w:t>
      </w:r>
      <w:r w:rsidR="00AF37F4" w:rsidRPr="00AF37F4">
        <w:rPr>
          <w:rFonts w:cs="Arial"/>
          <w:szCs w:val="21"/>
        </w:rPr>
        <w:t xml:space="preserve">You will find useful research information for psychology at </w:t>
      </w:r>
      <w:hyperlink r:id="rId38" w:history="1">
        <w:r w:rsidR="00170477" w:rsidRPr="007D0B2A">
          <w:rPr>
            <w:rStyle w:val="Hyperlink"/>
            <w:rFonts w:cs="Arial"/>
            <w:szCs w:val="21"/>
          </w:rPr>
          <w:t>http://libguides.uta.edu/psychology</w:t>
        </w:r>
      </w:hyperlink>
      <w:r w:rsidR="00170477">
        <w:rPr>
          <w:rFonts w:cs="Arial"/>
          <w:szCs w:val="21"/>
        </w:rPr>
        <w:t>.</w:t>
      </w:r>
      <w:r w:rsidR="00AF37F4" w:rsidRPr="00AF37F4">
        <w:rPr>
          <w:rFonts w:cs="Arial"/>
          <w:szCs w:val="21"/>
        </w:rPr>
        <w:t xml:space="preserve"> </w:t>
      </w:r>
    </w:p>
    <w:p w14:paraId="055D287B"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61E6A31D" w14:textId="77777777" w:rsidR="0018256F" w:rsidRPr="0018256F" w:rsidRDefault="0018256F" w:rsidP="0018256F">
      <w:pPr>
        <w:rPr>
          <w:rFonts w:cs="Arial"/>
          <w:szCs w:val="21"/>
        </w:rPr>
      </w:pPr>
      <w:r>
        <w:t>Ask for Help</w:t>
      </w:r>
    </w:p>
    <w:p w14:paraId="680C84B9" w14:textId="3F1EA383" w:rsidR="0018144B" w:rsidRPr="003E2A17" w:rsidRDefault="001477AD" w:rsidP="0072651E">
      <w:pPr>
        <w:pStyle w:val="Normal1"/>
        <w:numPr>
          <w:ilvl w:val="0"/>
          <w:numId w:val="7"/>
        </w:numPr>
        <w:spacing w:before="0" w:beforeAutospacing="0" w:after="0" w:afterAutospacing="0"/>
        <w:rPr>
          <w:rFonts w:ascii="Arial" w:hAnsi="Arial" w:cs="Arial"/>
          <w:sz w:val="21"/>
          <w:szCs w:val="21"/>
        </w:rPr>
      </w:pPr>
      <w:hyperlink r:id="rId39" w:history="1">
        <w:r w:rsidR="0018144B" w:rsidRPr="003E2A17">
          <w:rPr>
            <w:rStyle w:val="Hyperlink"/>
            <w:rFonts w:ascii="Arial" w:hAnsi="Arial" w:cs="Arial"/>
            <w:sz w:val="21"/>
            <w:szCs w:val="21"/>
          </w:rPr>
          <w:t>Academic Plaza Consultation Services</w:t>
        </w:r>
        <w:r w:rsidR="0018144B" w:rsidRPr="003E2A17">
          <w:rPr>
            <w:rStyle w:val="Hyperlink"/>
            <w:rFonts w:ascii="Arial" w:hAnsi="Arial" w:cs="Arial"/>
            <w:color w:val="auto"/>
            <w:sz w:val="21"/>
            <w:szCs w:val="21"/>
            <w:u w:val="none"/>
          </w:rPr>
          <w:t> </w:t>
        </w:r>
      </w:hyperlink>
    </w:p>
    <w:p w14:paraId="6A642357" w14:textId="2BE51B19" w:rsidR="0018256F" w:rsidRPr="000079D0" w:rsidRDefault="001477AD" w:rsidP="000079D0">
      <w:pPr>
        <w:pStyle w:val="Normal1"/>
        <w:numPr>
          <w:ilvl w:val="0"/>
          <w:numId w:val="7"/>
        </w:numPr>
        <w:spacing w:before="0" w:beforeAutospacing="0" w:after="0" w:afterAutospacing="0"/>
        <w:rPr>
          <w:rFonts w:ascii="Arial" w:hAnsi="Arial" w:cs="Arial"/>
          <w:sz w:val="21"/>
          <w:szCs w:val="21"/>
        </w:rPr>
      </w:pPr>
      <w:hyperlink r:id="rId40" w:history="1">
        <w:r w:rsidR="0018144B" w:rsidRPr="003E2A17">
          <w:rPr>
            <w:rStyle w:val="Hyperlink"/>
            <w:rFonts w:ascii="Arial" w:hAnsi="Arial" w:cs="Arial"/>
            <w:sz w:val="21"/>
            <w:szCs w:val="21"/>
          </w:rPr>
          <w:t>Ask Us</w:t>
        </w:r>
        <w:r w:rsidR="0018144B" w:rsidRPr="003E2A17">
          <w:rPr>
            <w:rStyle w:val="Hyperlink"/>
            <w:rFonts w:ascii="Arial" w:hAnsi="Arial" w:cs="Arial"/>
            <w:sz w:val="21"/>
            <w:szCs w:val="21"/>
            <w:u w:val="none"/>
          </w:rPr>
          <w:t> </w:t>
        </w:r>
      </w:hyperlink>
    </w:p>
    <w:p w14:paraId="1EACA47D" w14:textId="77777777" w:rsidR="0018256F" w:rsidRPr="003E2A17" w:rsidRDefault="0018256F" w:rsidP="0018256F">
      <w:pPr>
        <w:pStyle w:val="Normal1"/>
        <w:spacing w:before="0" w:beforeAutospacing="0" w:after="0" w:afterAutospacing="0"/>
        <w:rPr>
          <w:rFonts w:ascii="Arial" w:hAnsi="Arial" w:cs="Arial"/>
          <w:sz w:val="21"/>
          <w:szCs w:val="21"/>
        </w:rPr>
      </w:pPr>
      <w:r>
        <w:rPr>
          <w:rFonts w:ascii="Arial" w:hAnsi="Arial" w:cs="Arial"/>
          <w:sz w:val="21"/>
          <w:szCs w:val="21"/>
        </w:rPr>
        <w:t>Resources</w:t>
      </w:r>
    </w:p>
    <w:p w14:paraId="602F07C1" w14:textId="1BD7DF16" w:rsidR="0018256F" w:rsidRDefault="001477AD" w:rsidP="0018256F">
      <w:pPr>
        <w:pStyle w:val="Normal1"/>
        <w:numPr>
          <w:ilvl w:val="0"/>
          <w:numId w:val="7"/>
        </w:numPr>
        <w:spacing w:before="0" w:beforeAutospacing="0" w:after="0" w:afterAutospacing="0"/>
        <w:rPr>
          <w:rFonts w:ascii="Arial" w:hAnsi="Arial" w:cs="Arial"/>
          <w:sz w:val="21"/>
          <w:szCs w:val="21"/>
        </w:rPr>
      </w:pPr>
      <w:hyperlink r:id="rId41" w:history="1">
        <w:r w:rsidR="0018256F" w:rsidRPr="003E2A17">
          <w:rPr>
            <w:rStyle w:val="Hyperlink"/>
            <w:rFonts w:ascii="Arial" w:hAnsi="Arial" w:cs="Arial"/>
            <w:sz w:val="21"/>
            <w:szCs w:val="21"/>
          </w:rPr>
          <w:t>Library Tutorials</w:t>
        </w:r>
      </w:hyperlink>
      <w:r w:rsidR="0018256F" w:rsidRPr="003E2A17">
        <w:rPr>
          <w:rStyle w:val="normalchar"/>
          <w:rFonts w:ascii="Arial" w:hAnsi="Arial" w:cs="Arial"/>
          <w:sz w:val="21"/>
          <w:szCs w:val="21"/>
        </w:rPr>
        <w:t> </w:t>
      </w:r>
    </w:p>
    <w:p w14:paraId="074967BC" w14:textId="25F08366" w:rsidR="0018144B" w:rsidRPr="003E2A17" w:rsidRDefault="001477AD" w:rsidP="0072651E">
      <w:pPr>
        <w:pStyle w:val="Normal1"/>
        <w:numPr>
          <w:ilvl w:val="0"/>
          <w:numId w:val="7"/>
        </w:numPr>
        <w:spacing w:before="0" w:beforeAutospacing="0" w:after="0" w:afterAutospacing="0"/>
        <w:rPr>
          <w:rFonts w:ascii="Arial" w:hAnsi="Arial" w:cs="Arial"/>
          <w:sz w:val="21"/>
          <w:szCs w:val="21"/>
        </w:rPr>
      </w:pPr>
      <w:hyperlink r:id="rId42" w:history="1">
        <w:r w:rsidR="0018144B" w:rsidRPr="003E2A17">
          <w:rPr>
            <w:rStyle w:val="Hyperlink"/>
            <w:rFonts w:ascii="Arial" w:hAnsi="Arial" w:cs="Arial"/>
            <w:sz w:val="21"/>
            <w:szCs w:val="21"/>
          </w:rPr>
          <w:t>Subject and Course Research Guides</w:t>
        </w:r>
      </w:hyperlink>
    </w:p>
    <w:p w14:paraId="261D4B00" w14:textId="02C5723A" w:rsidR="003E2A17" w:rsidRPr="003E2A17" w:rsidRDefault="001477AD" w:rsidP="0072651E">
      <w:pPr>
        <w:pStyle w:val="Normal1"/>
        <w:numPr>
          <w:ilvl w:val="0"/>
          <w:numId w:val="7"/>
        </w:numPr>
        <w:spacing w:before="0" w:beforeAutospacing="0" w:after="0" w:afterAutospacing="0"/>
        <w:rPr>
          <w:rFonts w:ascii="Arial" w:hAnsi="Arial" w:cs="Arial"/>
          <w:sz w:val="21"/>
          <w:szCs w:val="21"/>
        </w:rPr>
      </w:pPr>
      <w:hyperlink r:id="rId43" w:history="1">
        <w:r w:rsidR="003E2A17" w:rsidRPr="003E2A17">
          <w:rPr>
            <w:rStyle w:val="Hyperlink"/>
            <w:rFonts w:ascii="Arial" w:hAnsi="Arial" w:cs="Arial"/>
            <w:sz w:val="21"/>
            <w:szCs w:val="21"/>
          </w:rPr>
          <w:t>Librarians by Subject</w:t>
        </w:r>
      </w:hyperlink>
      <w:r w:rsidR="003E2A17" w:rsidRPr="003E2A17">
        <w:rPr>
          <w:rFonts w:ascii="Arial" w:hAnsi="Arial" w:cs="Arial"/>
          <w:sz w:val="21"/>
          <w:szCs w:val="21"/>
        </w:rPr>
        <w:t xml:space="preserve"> </w:t>
      </w:r>
    </w:p>
    <w:p w14:paraId="4CD2FF37" w14:textId="1E996D0D" w:rsidR="0018144B" w:rsidRPr="00EF7D2F" w:rsidRDefault="001477AD" w:rsidP="0072651E">
      <w:pPr>
        <w:pStyle w:val="Normal1"/>
        <w:numPr>
          <w:ilvl w:val="0"/>
          <w:numId w:val="8"/>
        </w:numPr>
        <w:spacing w:before="0" w:beforeAutospacing="0" w:after="0" w:afterAutospacing="0"/>
        <w:rPr>
          <w:rFonts w:ascii="Arial" w:hAnsi="Arial" w:cs="Arial"/>
          <w:sz w:val="21"/>
          <w:szCs w:val="21"/>
        </w:rPr>
      </w:pPr>
      <w:hyperlink r:id="rId44" w:history="1">
        <w:r w:rsidR="0018144B" w:rsidRPr="003E2A17">
          <w:rPr>
            <w:rStyle w:val="Hyperlink"/>
            <w:rFonts w:ascii="Arial" w:hAnsi="Arial" w:cs="Arial"/>
            <w:sz w:val="21"/>
            <w:szCs w:val="21"/>
          </w:rPr>
          <w:t>A to Z List of Library Databases</w:t>
        </w:r>
      </w:hyperlink>
      <w:r w:rsidR="0018144B" w:rsidRPr="00EF7D2F">
        <w:rPr>
          <w:rStyle w:val="normalchar"/>
          <w:rFonts w:ascii="Arial" w:hAnsi="Arial" w:cs="Arial"/>
          <w:sz w:val="21"/>
          <w:szCs w:val="21"/>
        </w:rPr>
        <w:t> </w:t>
      </w:r>
    </w:p>
    <w:p w14:paraId="5595AE01" w14:textId="0D17924F" w:rsidR="0018144B" w:rsidRPr="00EF7D2F" w:rsidRDefault="001477AD" w:rsidP="005E1371">
      <w:pPr>
        <w:pStyle w:val="Normal1"/>
        <w:numPr>
          <w:ilvl w:val="0"/>
          <w:numId w:val="8"/>
        </w:numPr>
        <w:spacing w:before="0" w:beforeAutospacing="0" w:after="0" w:afterAutospacing="0"/>
        <w:rPr>
          <w:rFonts w:ascii="Arial" w:hAnsi="Arial" w:cs="Arial"/>
          <w:sz w:val="21"/>
          <w:szCs w:val="21"/>
        </w:rPr>
      </w:pPr>
      <w:hyperlink r:id="rId45" w:anchor="!/course_reserves" w:history="1">
        <w:r w:rsidR="0018144B" w:rsidRPr="005E1371">
          <w:rPr>
            <w:rStyle w:val="Hyperlink"/>
            <w:rFonts w:ascii="Arial" w:hAnsi="Arial" w:cs="Arial"/>
            <w:sz w:val="21"/>
            <w:szCs w:val="21"/>
          </w:rPr>
          <w:t>Course Reserves</w:t>
        </w:r>
        <w:r w:rsidR="0018144B" w:rsidRPr="005E1371">
          <w:rPr>
            <w:rStyle w:val="Hyperlink"/>
            <w:rFonts w:ascii="Arial" w:hAnsi="Arial" w:cs="Arial"/>
            <w:sz w:val="21"/>
            <w:szCs w:val="21"/>
            <w:u w:val="none"/>
          </w:rPr>
          <w:t> </w:t>
        </w:r>
      </w:hyperlink>
    </w:p>
    <w:p w14:paraId="6A415213" w14:textId="6EDB0809" w:rsidR="0018144B" w:rsidRPr="00EF7D2F" w:rsidRDefault="001477AD" w:rsidP="0072651E">
      <w:pPr>
        <w:pStyle w:val="Normal1"/>
        <w:numPr>
          <w:ilvl w:val="0"/>
          <w:numId w:val="8"/>
        </w:numPr>
        <w:spacing w:before="0" w:beforeAutospacing="0" w:after="0" w:afterAutospacing="0"/>
        <w:rPr>
          <w:rFonts w:ascii="Arial" w:hAnsi="Arial" w:cs="Arial"/>
          <w:sz w:val="21"/>
          <w:szCs w:val="21"/>
        </w:rPr>
      </w:pPr>
      <w:hyperlink r:id="rId46" w:history="1">
        <w:r w:rsidR="0018144B" w:rsidRPr="003E2A17">
          <w:rPr>
            <w:rStyle w:val="Hyperlink"/>
            <w:rFonts w:ascii="Arial" w:hAnsi="Arial" w:cs="Arial"/>
            <w:sz w:val="21"/>
            <w:szCs w:val="21"/>
          </w:rPr>
          <w:t>Study Room Reservations</w:t>
        </w:r>
        <w:r w:rsidR="0018144B" w:rsidRPr="003E2A17">
          <w:rPr>
            <w:rStyle w:val="Hyperlink"/>
            <w:rFonts w:ascii="Arial" w:hAnsi="Arial" w:cs="Arial"/>
            <w:sz w:val="21"/>
            <w:szCs w:val="21"/>
            <w:u w:val="none"/>
          </w:rPr>
          <w:t> </w:t>
        </w:r>
      </w:hyperlink>
    </w:p>
    <w:p w14:paraId="45F17003" w14:textId="77777777" w:rsidR="00C45424" w:rsidRDefault="00C45424" w:rsidP="0010701C">
      <w:pPr>
        <w:pStyle w:val="Heading2"/>
      </w:pPr>
    </w:p>
    <w:p w14:paraId="6BE5F6E8" w14:textId="59C3C1DF" w:rsidR="0010701C" w:rsidRDefault="0010701C" w:rsidP="0010701C">
      <w:pPr>
        <w:pStyle w:val="Heading2"/>
      </w:pPr>
      <w:r>
        <w:t>Emergency Phone Numbers</w:t>
      </w:r>
    </w:p>
    <w:p w14:paraId="703E0183" w14:textId="33714B95" w:rsidR="0010701C" w:rsidRPr="0010701C" w:rsidRDefault="0010701C" w:rsidP="0010701C">
      <w:pPr>
        <w:rPr>
          <w:rFonts w:cs="Arial"/>
        </w:rPr>
      </w:pPr>
      <w:r w:rsidRPr="0010701C">
        <w:rPr>
          <w:rFonts w:cs="Arial"/>
        </w:rPr>
        <w:t xml:space="preserve">In case of an on-campus emergency, call the UT Arlington Police Department at </w:t>
      </w:r>
      <w:r w:rsidRPr="0010701C">
        <w:rPr>
          <w:rFonts w:cs="Arial"/>
          <w:b/>
          <w:bCs/>
        </w:rPr>
        <w:t>817-272-3003</w:t>
      </w:r>
      <w:r w:rsidRPr="0010701C">
        <w:rPr>
          <w:rFonts w:cs="Arial"/>
        </w:rPr>
        <w:t xml:space="preserve"> (non-campus phone), </w:t>
      </w:r>
      <w:r w:rsidRPr="0010701C">
        <w:rPr>
          <w:rFonts w:cs="Arial"/>
          <w:b/>
          <w:bCs/>
        </w:rPr>
        <w:t>2-3003</w:t>
      </w:r>
      <w:r w:rsidRPr="0010701C">
        <w:rPr>
          <w:rFonts w:cs="Arial"/>
        </w:rPr>
        <w:t xml:space="preserve"> (campus phone). You may also dial 911. Non-emergency number 817-272-3381</w:t>
      </w:r>
      <w:r w:rsidR="00C65F95">
        <w:rPr>
          <w:rFonts w:cs="Arial"/>
        </w:rPr>
        <w:t>.</w:t>
      </w:r>
    </w:p>
    <w:p w14:paraId="66F68A74" w14:textId="38330A72" w:rsidR="000936E1" w:rsidRDefault="00D3570E" w:rsidP="00D3570E">
      <w:pPr>
        <w:pStyle w:val="Normal1"/>
        <w:jc w:val="center"/>
        <w:rPr>
          <w:rStyle w:val="normalchar"/>
          <w:rFonts w:ascii="Arial" w:hAnsi="Arial" w:cs="Arial"/>
          <w:b/>
          <w:bCs/>
          <w:sz w:val="21"/>
          <w:szCs w:val="21"/>
        </w:rPr>
      </w:pPr>
      <w:r>
        <w:rPr>
          <w:rStyle w:val="normalchar"/>
          <w:rFonts w:ascii="Arial" w:hAnsi="Arial" w:cs="Arial"/>
          <w:b/>
          <w:bCs/>
          <w:sz w:val="21"/>
          <w:szCs w:val="21"/>
        </w:rPr>
        <w:t>#######</w:t>
      </w:r>
    </w:p>
    <w:p w14:paraId="1924875E" w14:textId="2969CD5C" w:rsidR="0074101D" w:rsidRDefault="0074101D" w:rsidP="00D3570E">
      <w:pPr>
        <w:pStyle w:val="Normal1"/>
        <w:jc w:val="center"/>
        <w:rPr>
          <w:rStyle w:val="normalchar"/>
          <w:rFonts w:ascii="Arial" w:hAnsi="Arial" w:cs="Arial"/>
          <w:b/>
          <w:bCs/>
          <w:sz w:val="21"/>
          <w:szCs w:val="21"/>
        </w:rPr>
      </w:pPr>
    </w:p>
    <w:p w14:paraId="79614683" w14:textId="45FA6047" w:rsidR="00C9635D" w:rsidRDefault="00C9635D" w:rsidP="00C9635D">
      <w:pPr>
        <w:spacing w:after="160" w:line="259" w:lineRule="auto"/>
        <w:rPr>
          <w:rFonts w:eastAsia="Calibri" w:cs="Arial"/>
          <w:szCs w:val="21"/>
          <w:lang w:eastAsia="en-US"/>
        </w:rPr>
      </w:pPr>
    </w:p>
    <w:p w14:paraId="314C5D69" w14:textId="59A841E9" w:rsidR="001773DE" w:rsidRDefault="001773DE" w:rsidP="00C9635D">
      <w:pPr>
        <w:spacing w:after="160" w:line="259" w:lineRule="auto"/>
        <w:rPr>
          <w:rFonts w:eastAsia="Calibri" w:cs="Arial"/>
          <w:szCs w:val="21"/>
          <w:lang w:eastAsia="en-US"/>
        </w:rPr>
      </w:pPr>
    </w:p>
    <w:p w14:paraId="26F56D66" w14:textId="3072AF28" w:rsidR="001773DE" w:rsidRDefault="001773DE" w:rsidP="00C9635D">
      <w:pPr>
        <w:spacing w:after="160" w:line="259" w:lineRule="auto"/>
        <w:rPr>
          <w:rFonts w:eastAsia="Calibri" w:cs="Arial"/>
          <w:szCs w:val="21"/>
          <w:lang w:eastAsia="en-US"/>
        </w:rPr>
      </w:pPr>
    </w:p>
    <w:p w14:paraId="3AB667D9" w14:textId="02BAD344" w:rsidR="001773DE" w:rsidRDefault="001773DE" w:rsidP="00C9635D">
      <w:pPr>
        <w:spacing w:after="160" w:line="259" w:lineRule="auto"/>
        <w:rPr>
          <w:rFonts w:eastAsia="Calibri" w:cs="Arial"/>
          <w:szCs w:val="21"/>
          <w:lang w:eastAsia="en-US"/>
        </w:rPr>
      </w:pPr>
    </w:p>
    <w:p w14:paraId="54478C9A" w14:textId="57E9D2ED" w:rsidR="001773DE" w:rsidRDefault="001773DE" w:rsidP="00C9635D">
      <w:pPr>
        <w:spacing w:after="160" w:line="259" w:lineRule="auto"/>
        <w:rPr>
          <w:rFonts w:eastAsia="Calibri" w:cs="Arial"/>
          <w:szCs w:val="21"/>
          <w:lang w:eastAsia="en-US"/>
        </w:rPr>
      </w:pPr>
    </w:p>
    <w:p w14:paraId="404DBCEB" w14:textId="01554FA7" w:rsidR="001773DE" w:rsidRDefault="001773DE" w:rsidP="00C9635D">
      <w:pPr>
        <w:spacing w:after="160" w:line="259" w:lineRule="auto"/>
        <w:rPr>
          <w:rFonts w:eastAsia="Calibri" w:cs="Arial"/>
          <w:szCs w:val="21"/>
          <w:lang w:eastAsia="en-US"/>
        </w:rPr>
      </w:pPr>
    </w:p>
    <w:p w14:paraId="489576AA" w14:textId="77777777" w:rsidR="001773DE" w:rsidRPr="003E749E" w:rsidRDefault="001773DE" w:rsidP="001773DE">
      <w:pPr>
        <w:pStyle w:val="Heading1"/>
        <w:spacing w:before="240"/>
        <w:rPr>
          <w:rFonts w:asciiTheme="minorHAnsi" w:hAnsiTheme="minorHAnsi" w:cstheme="minorHAnsi"/>
          <w:color w:val="FF0000"/>
          <w:sz w:val="18"/>
          <w:szCs w:val="18"/>
        </w:rPr>
      </w:pPr>
      <w:r w:rsidRPr="003E749E">
        <w:rPr>
          <w:rFonts w:asciiTheme="minorHAnsi" w:hAnsiTheme="minorHAnsi" w:cstheme="minorHAnsi"/>
        </w:rPr>
        <w:lastRenderedPageBreak/>
        <w:t xml:space="preserve">PSYC 5330-002: Advanced Employee Training &amp; Development </w:t>
      </w:r>
    </w:p>
    <w:p w14:paraId="28F62DB4" w14:textId="77777777" w:rsidR="001773DE" w:rsidRPr="00CB66DC" w:rsidRDefault="001773DE" w:rsidP="001773DE">
      <w:pPr>
        <w:jc w:val="center"/>
        <w:rPr>
          <w:rFonts w:asciiTheme="minorHAnsi" w:hAnsiTheme="minorHAnsi" w:cstheme="minorHAnsi"/>
          <w:sz w:val="28"/>
          <w:szCs w:val="28"/>
        </w:rPr>
      </w:pPr>
      <w:r w:rsidRPr="00CB66DC">
        <w:rPr>
          <w:rFonts w:asciiTheme="minorHAnsi" w:eastAsia="Times New Roman" w:hAnsiTheme="minorHAnsi" w:cstheme="minorHAnsi"/>
          <w:bCs/>
          <w:sz w:val="28"/>
          <w:szCs w:val="28"/>
          <w:lang w:eastAsia="en-US"/>
        </w:rPr>
        <w:t>Course Outline</w:t>
      </w:r>
      <w:r w:rsidRPr="00CB66DC">
        <w:rPr>
          <w:rFonts w:asciiTheme="minorHAnsi" w:eastAsia="Times New Roman" w:hAnsiTheme="minorHAnsi" w:cstheme="minorHAnsi"/>
          <w:b/>
          <w:sz w:val="28"/>
          <w:szCs w:val="28"/>
          <w:lang w:eastAsia="en-US"/>
        </w:rPr>
        <w:t xml:space="preserve"> </w:t>
      </w:r>
      <w:r w:rsidRPr="00CB66DC">
        <w:rPr>
          <w:rFonts w:asciiTheme="minorHAnsi" w:hAnsiTheme="minorHAnsi" w:cstheme="minorHAnsi"/>
          <w:sz w:val="28"/>
          <w:szCs w:val="28"/>
        </w:rPr>
        <w:t>Fall 2021</w:t>
      </w:r>
    </w:p>
    <w:p w14:paraId="074412FC" w14:textId="77777777" w:rsidR="001773DE" w:rsidRPr="003D5292" w:rsidRDefault="001773DE" w:rsidP="001773DE">
      <w:pPr>
        <w:spacing w:line="259" w:lineRule="auto"/>
        <w:rPr>
          <w:rFonts w:eastAsia="Calibri" w:cs="Arial"/>
          <w:szCs w:val="21"/>
          <w:lang w:eastAsia="en-US"/>
        </w:rPr>
      </w:pPr>
    </w:p>
    <w:p w14:paraId="5998F0B0" w14:textId="77777777" w:rsidR="001773DE" w:rsidRPr="003D5292" w:rsidRDefault="001773DE" w:rsidP="001773DE">
      <w:pPr>
        <w:numPr>
          <w:ilvl w:val="1"/>
          <w:numId w:val="0"/>
        </w:numPr>
        <w:spacing w:after="160" w:line="259" w:lineRule="auto"/>
        <w:ind w:left="-360"/>
        <w:rPr>
          <w:rFonts w:eastAsia="Times New Roman" w:cs="Arial"/>
          <w:b/>
          <w:bCs/>
          <w:color w:val="5A5A5A"/>
          <w:spacing w:val="15"/>
          <w:sz w:val="18"/>
          <w:szCs w:val="18"/>
          <w:lang w:eastAsia="en-US"/>
        </w:rPr>
      </w:pPr>
      <w:r w:rsidRPr="003D5292">
        <w:rPr>
          <w:rFonts w:eastAsia="Times New Roman" w:cs="Arial"/>
          <w:b/>
          <w:bCs/>
          <w:color w:val="5A5A5A"/>
          <w:spacing w:val="15"/>
          <w:sz w:val="18"/>
          <w:szCs w:val="18"/>
          <w:lang w:eastAsia="en-US"/>
        </w:rPr>
        <w:t xml:space="preserve">As the instructor of this course, I reserve the right to adjust this schedule in any way that serves the educational needs of the students enrolled. </w:t>
      </w:r>
      <w:r>
        <w:rPr>
          <w:rFonts w:eastAsia="Times New Roman" w:cs="Arial"/>
          <w:b/>
          <w:bCs/>
          <w:i/>
          <w:iCs/>
          <w:color w:val="5A5A5A"/>
          <w:spacing w:val="15"/>
          <w:sz w:val="18"/>
          <w:szCs w:val="18"/>
          <w:lang w:eastAsia="en-US"/>
        </w:rPr>
        <w:t>Dr. Wilma Ford.</w:t>
      </w:r>
    </w:p>
    <w:tbl>
      <w:tblPr>
        <w:tblStyle w:val="TableGrid1"/>
        <w:tblpPr w:leftFromText="180" w:rightFromText="180" w:vertAnchor="text" w:tblpX="-380" w:tblpY="1"/>
        <w:tblOverlap w:val="never"/>
        <w:tblW w:w="10705" w:type="dxa"/>
        <w:tblCellMar>
          <w:top w:w="72" w:type="dxa"/>
          <w:left w:w="115" w:type="dxa"/>
          <w:bottom w:w="72" w:type="dxa"/>
          <w:right w:w="115" w:type="dxa"/>
        </w:tblCellMar>
        <w:tblLook w:val="04A0" w:firstRow="1" w:lastRow="0" w:firstColumn="1" w:lastColumn="0" w:noHBand="0" w:noVBand="1"/>
      </w:tblPr>
      <w:tblGrid>
        <w:gridCol w:w="1075"/>
        <w:gridCol w:w="3870"/>
        <w:gridCol w:w="5760"/>
      </w:tblGrid>
      <w:tr w:rsidR="001773DE" w:rsidRPr="00D751E0" w14:paraId="64702827" w14:textId="77777777" w:rsidTr="00DF6D4B">
        <w:trPr>
          <w:tblHeader/>
        </w:trPr>
        <w:tc>
          <w:tcPr>
            <w:tcW w:w="1075" w:type="dxa"/>
            <w:shd w:val="clear" w:color="auto" w:fill="C6D9F1" w:themeFill="text2" w:themeFillTint="33"/>
            <w:vAlign w:val="center"/>
          </w:tcPr>
          <w:p w14:paraId="5B56710B" w14:textId="77777777" w:rsidR="001773DE" w:rsidRPr="00D751E0" w:rsidRDefault="001773DE" w:rsidP="00DF6D4B">
            <w:pPr>
              <w:jc w:val="center"/>
              <w:rPr>
                <w:rFonts w:cs="Arial"/>
                <w:b/>
                <w:bCs/>
                <w:sz w:val="20"/>
                <w:szCs w:val="20"/>
              </w:rPr>
            </w:pPr>
            <w:r w:rsidRPr="00D751E0">
              <w:rPr>
                <w:rFonts w:cs="Arial"/>
                <w:b/>
                <w:bCs/>
                <w:sz w:val="20"/>
                <w:szCs w:val="20"/>
              </w:rPr>
              <w:t>Date</w:t>
            </w:r>
          </w:p>
        </w:tc>
        <w:tc>
          <w:tcPr>
            <w:tcW w:w="3870" w:type="dxa"/>
            <w:shd w:val="clear" w:color="auto" w:fill="C6D9F1" w:themeFill="text2" w:themeFillTint="33"/>
            <w:vAlign w:val="center"/>
          </w:tcPr>
          <w:p w14:paraId="1E3B9C6C" w14:textId="77777777" w:rsidR="001773DE" w:rsidRPr="00D751E0" w:rsidRDefault="001773DE" w:rsidP="00DF6D4B">
            <w:pPr>
              <w:jc w:val="center"/>
              <w:rPr>
                <w:rFonts w:cs="Arial"/>
                <w:b/>
                <w:bCs/>
                <w:sz w:val="20"/>
                <w:szCs w:val="20"/>
              </w:rPr>
            </w:pPr>
            <w:r w:rsidRPr="00D751E0">
              <w:rPr>
                <w:rFonts w:cs="Arial"/>
                <w:b/>
                <w:bCs/>
                <w:sz w:val="20"/>
                <w:szCs w:val="20"/>
              </w:rPr>
              <w:t>Topic</w:t>
            </w:r>
            <w:r>
              <w:rPr>
                <w:rFonts w:cs="Arial"/>
                <w:b/>
                <w:bCs/>
                <w:sz w:val="20"/>
                <w:szCs w:val="20"/>
              </w:rPr>
              <w:t xml:space="preserve"> of Discussions</w:t>
            </w:r>
          </w:p>
        </w:tc>
        <w:tc>
          <w:tcPr>
            <w:tcW w:w="5760" w:type="dxa"/>
            <w:shd w:val="clear" w:color="auto" w:fill="C6D9F1" w:themeFill="text2" w:themeFillTint="33"/>
            <w:vAlign w:val="center"/>
          </w:tcPr>
          <w:p w14:paraId="6FECA483" w14:textId="77777777" w:rsidR="001773DE" w:rsidRPr="00D751E0" w:rsidRDefault="001773DE" w:rsidP="00DF6D4B">
            <w:pPr>
              <w:rPr>
                <w:rFonts w:cs="Arial"/>
                <w:b/>
                <w:bCs/>
                <w:sz w:val="20"/>
                <w:szCs w:val="20"/>
              </w:rPr>
            </w:pPr>
            <w:r>
              <w:rPr>
                <w:rFonts w:cs="Arial"/>
                <w:b/>
                <w:bCs/>
                <w:sz w:val="20"/>
                <w:szCs w:val="20"/>
              </w:rPr>
              <w:t>Assignments</w:t>
            </w:r>
          </w:p>
        </w:tc>
      </w:tr>
      <w:tr w:rsidR="001773DE" w:rsidRPr="00D751E0" w14:paraId="69A61C55" w14:textId="77777777" w:rsidTr="00DF6D4B">
        <w:tc>
          <w:tcPr>
            <w:tcW w:w="1075" w:type="dxa"/>
          </w:tcPr>
          <w:p w14:paraId="3DC15608" w14:textId="77777777" w:rsidR="001773DE" w:rsidRPr="00D751E0" w:rsidRDefault="001773DE" w:rsidP="00DF6D4B">
            <w:pPr>
              <w:rPr>
                <w:rFonts w:cs="Arial"/>
                <w:sz w:val="20"/>
                <w:szCs w:val="20"/>
              </w:rPr>
            </w:pPr>
            <w:r>
              <w:rPr>
                <w:rFonts w:cs="Arial"/>
                <w:sz w:val="20"/>
                <w:szCs w:val="20"/>
              </w:rPr>
              <w:t>Aug</w:t>
            </w:r>
            <w:r w:rsidRPr="00D751E0">
              <w:rPr>
                <w:rFonts w:cs="Arial"/>
                <w:sz w:val="20"/>
                <w:szCs w:val="20"/>
              </w:rPr>
              <w:t xml:space="preserve">. </w:t>
            </w:r>
            <w:r>
              <w:rPr>
                <w:rFonts w:cs="Arial"/>
                <w:sz w:val="20"/>
                <w:szCs w:val="20"/>
              </w:rPr>
              <w:t>25</w:t>
            </w:r>
          </w:p>
        </w:tc>
        <w:tc>
          <w:tcPr>
            <w:tcW w:w="3870" w:type="dxa"/>
          </w:tcPr>
          <w:p w14:paraId="3D0E4008" w14:textId="77777777" w:rsidR="001773DE" w:rsidRDefault="001773DE" w:rsidP="00DF6D4B">
            <w:pPr>
              <w:numPr>
                <w:ilvl w:val="0"/>
                <w:numId w:val="22"/>
              </w:numPr>
              <w:overflowPunct w:val="0"/>
              <w:autoSpaceDE w:val="0"/>
              <w:autoSpaceDN w:val="0"/>
              <w:adjustRightInd w:val="0"/>
              <w:ind w:left="150" w:right="-108" w:hanging="180"/>
              <w:textAlignment w:val="baseline"/>
              <w:rPr>
                <w:rFonts w:cs="Arial"/>
                <w:sz w:val="20"/>
                <w:szCs w:val="20"/>
              </w:rPr>
            </w:pPr>
            <w:r w:rsidRPr="00D751E0">
              <w:rPr>
                <w:rFonts w:cs="Arial"/>
                <w:sz w:val="20"/>
                <w:szCs w:val="20"/>
              </w:rPr>
              <w:t>Introduction</w:t>
            </w:r>
            <w:r>
              <w:rPr>
                <w:rFonts w:cs="Arial"/>
                <w:sz w:val="20"/>
                <w:szCs w:val="20"/>
              </w:rPr>
              <w:t>s</w:t>
            </w:r>
            <w:r w:rsidRPr="00D751E0">
              <w:rPr>
                <w:rFonts w:cs="Arial"/>
                <w:sz w:val="20"/>
                <w:szCs w:val="20"/>
              </w:rPr>
              <w:t xml:space="preserve"> </w:t>
            </w:r>
          </w:p>
          <w:p w14:paraId="66BB458D" w14:textId="77777777" w:rsidR="001773DE" w:rsidRPr="00D751E0" w:rsidRDefault="001773DE" w:rsidP="00DF6D4B">
            <w:pPr>
              <w:numPr>
                <w:ilvl w:val="0"/>
                <w:numId w:val="22"/>
              </w:numPr>
              <w:overflowPunct w:val="0"/>
              <w:autoSpaceDE w:val="0"/>
              <w:autoSpaceDN w:val="0"/>
              <w:adjustRightInd w:val="0"/>
              <w:ind w:left="150" w:right="-108" w:hanging="180"/>
              <w:textAlignment w:val="baseline"/>
              <w:rPr>
                <w:rFonts w:cs="Arial"/>
                <w:sz w:val="20"/>
                <w:szCs w:val="20"/>
              </w:rPr>
            </w:pPr>
            <w:r>
              <w:rPr>
                <w:rFonts w:cs="Arial"/>
                <w:sz w:val="20"/>
                <w:szCs w:val="20"/>
              </w:rPr>
              <w:t>Intro to Training &amp; Development (T&amp;D)</w:t>
            </w:r>
          </w:p>
        </w:tc>
        <w:tc>
          <w:tcPr>
            <w:tcW w:w="5760" w:type="dxa"/>
          </w:tcPr>
          <w:p w14:paraId="39681979" w14:textId="77777777" w:rsidR="001773DE" w:rsidRPr="00D751E0" w:rsidRDefault="001773DE" w:rsidP="00DF6D4B">
            <w:pPr>
              <w:rPr>
                <w:rFonts w:cs="Arial"/>
                <w:sz w:val="20"/>
                <w:szCs w:val="20"/>
              </w:rPr>
            </w:pPr>
            <w:r>
              <w:rPr>
                <w:rFonts w:cs="Arial"/>
                <w:sz w:val="20"/>
                <w:szCs w:val="20"/>
              </w:rPr>
              <w:t>No Assignments</w:t>
            </w:r>
          </w:p>
        </w:tc>
      </w:tr>
      <w:tr w:rsidR="001773DE" w:rsidRPr="00D751E0" w14:paraId="649B9174" w14:textId="77777777" w:rsidTr="00DF6D4B">
        <w:trPr>
          <w:trHeight w:val="449"/>
        </w:trPr>
        <w:tc>
          <w:tcPr>
            <w:tcW w:w="1075" w:type="dxa"/>
          </w:tcPr>
          <w:p w14:paraId="2499DFDE" w14:textId="77777777" w:rsidR="001773DE" w:rsidRPr="00D751E0" w:rsidRDefault="001773DE" w:rsidP="00DF6D4B">
            <w:pPr>
              <w:rPr>
                <w:rFonts w:cs="Arial"/>
                <w:sz w:val="20"/>
                <w:szCs w:val="20"/>
              </w:rPr>
            </w:pPr>
            <w:r>
              <w:rPr>
                <w:rFonts w:cs="Arial"/>
                <w:sz w:val="20"/>
                <w:szCs w:val="20"/>
              </w:rPr>
              <w:t>Sept. 1</w:t>
            </w:r>
          </w:p>
        </w:tc>
        <w:tc>
          <w:tcPr>
            <w:tcW w:w="3870" w:type="dxa"/>
          </w:tcPr>
          <w:p w14:paraId="3E2E0C35" w14:textId="77777777" w:rsidR="001773DE" w:rsidRPr="00D751E0" w:rsidRDefault="001773DE" w:rsidP="00DF6D4B">
            <w:pPr>
              <w:numPr>
                <w:ilvl w:val="0"/>
                <w:numId w:val="22"/>
              </w:numPr>
              <w:ind w:left="150" w:hanging="180"/>
              <w:contextualSpacing/>
              <w:rPr>
                <w:rFonts w:cs="Arial"/>
                <w:sz w:val="20"/>
                <w:szCs w:val="20"/>
              </w:rPr>
            </w:pPr>
            <w:r>
              <w:rPr>
                <w:rFonts w:cs="Arial"/>
                <w:sz w:val="20"/>
                <w:szCs w:val="20"/>
              </w:rPr>
              <w:t>Strategic Role of T&amp;D</w:t>
            </w:r>
          </w:p>
        </w:tc>
        <w:tc>
          <w:tcPr>
            <w:tcW w:w="5760" w:type="dxa"/>
          </w:tcPr>
          <w:p w14:paraId="07972ED0" w14:textId="77777777" w:rsidR="001773DE" w:rsidRPr="00BA65B1" w:rsidRDefault="001773DE" w:rsidP="00DF6D4B">
            <w:pPr>
              <w:pStyle w:val="ListParagraph"/>
              <w:numPr>
                <w:ilvl w:val="0"/>
                <w:numId w:val="22"/>
              </w:numPr>
              <w:ind w:left="157" w:hanging="157"/>
              <w:rPr>
                <w:rFonts w:cs="Arial"/>
                <w:b/>
                <w:bCs/>
                <w:sz w:val="20"/>
                <w:szCs w:val="20"/>
              </w:rPr>
            </w:pPr>
            <w:r w:rsidRPr="00BA65B1">
              <w:rPr>
                <w:rFonts w:cs="Arial"/>
                <w:b/>
                <w:bCs/>
                <w:sz w:val="20"/>
                <w:szCs w:val="20"/>
              </w:rPr>
              <w:t>Preface, Foreword, Introduction, Chapter (Ch.) 1</w:t>
            </w:r>
            <w:r>
              <w:rPr>
                <w:rFonts w:cs="Arial"/>
                <w:sz w:val="20"/>
                <w:szCs w:val="20"/>
              </w:rPr>
              <w:t xml:space="preserve">, </w:t>
            </w:r>
            <w:r>
              <w:rPr>
                <w:rFonts w:cs="Arial"/>
                <w:sz w:val="20"/>
                <w:szCs w:val="20"/>
              </w:rPr>
              <w:br/>
            </w:r>
            <w:r w:rsidRPr="004F33CD">
              <w:rPr>
                <w:rFonts w:cs="Arial"/>
                <w:b/>
                <w:bCs/>
                <w:sz w:val="20"/>
                <w:szCs w:val="20"/>
              </w:rPr>
              <w:t>Ch</w:t>
            </w:r>
            <w:r>
              <w:rPr>
                <w:rFonts w:cs="Arial"/>
                <w:b/>
                <w:bCs/>
                <w:sz w:val="20"/>
                <w:szCs w:val="20"/>
              </w:rPr>
              <w:t>.</w:t>
            </w:r>
            <w:r w:rsidRPr="004F33CD">
              <w:rPr>
                <w:rFonts w:cs="Arial"/>
                <w:b/>
                <w:bCs/>
                <w:sz w:val="20"/>
                <w:szCs w:val="20"/>
              </w:rPr>
              <w:t xml:space="preserve"> 8:</w:t>
            </w:r>
            <w:r>
              <w:rPr>
                <w:rFonts w:cs="Arial"/>
                <w:sz w:val="20"/>
                <w:szCs w:val="20"/>
              </w:rPr>
              <w:t xml:space="preserve"> Curation: Moving beyond content management</w:t>
            </w:r>
          </w:p>
          <w:p w14:paraId="4DEBA812" w14:textId="77777777" w:rsidR="001773DE" w:rsidRPr="00C66D27" w:rsidRDefault="001773DE" w:rsidP="00DF6D4B">
            <w:pPr>
              <w:pStyle w:val="ListParagraph"/>
              <w:numPr>
                <w:ilvl w:val="0"/>
                <w:numId w:val="22"/>
              </w:numPr>
              <w:ind w:left="157" w:hanging="157"/>
              <w:rPr>
                <w:rFonts w:cs="Arial"/>
                <w:i/>
                <w:iCs/>
                <w:sz w:val="20"/>
                <w:szCs w:val="20"/>
              </w:rPr>
            </w:pPr>
            <w:r w:rsidRPr="00C66D27">
              <w:rPr>
                <w:rFonts w:cs="Arial"/>
                <w:i/>
                <w:iCs/>
                <w:sz w:val="20"/>
                <w:szCs w:val="20"/>
              </w:rPr>
              <w:t>Additional Required Assignments</w:t>
            </w:r>
          </w:p>
        </w:tc>
      </w:tr>
      <w:tr w:rsidR="001773DE" w:rsidRPr="00D751E0" w14:paraId="35B83D53" w14:textId="77777777" w:rsidTr="00DF6D4B">
        <w:trPr>
          <w:trHeight w:val="377"/>
        </w:trPr>
        <w:tc>
          <w:tcPr>
            <w:tcW w:w="1075" w:type="dxa"/>
          </w:tcPr>
          <w:p w14:paraId="3F2803F4" w14:textId="77777777" w:rsidR="001773DE" w:rsidRPr="00D751E0" w:rsidRDefault="001773DE" w:rsidP="00DF6D4B">
            <w:pPr>
              <w:rPr>
                <w:rFonts w:cs="Arial"/>
                <w:sz w:val="20"/>
                <w:szCs w:val="20"/>
              </w:rPr>
            </w:pPr>
            <w:r>
              <w:rPr>
                <w:rFonts w:cs="Arial"/>
                <w:sz w:val="20"/>
                <w:szCs w:val="20"/>
              </w:rPr>
              <w:t>Sept. 9</w:t>
            </w:r>
          </w:p>
        </w:tc>
        <w:tc>
          <w:tcPr>
            <w:tcW w:w="3870" w:type="dxa"/>
          </w:tcPr>
          <w:p w14:paraId="7D2C884B" w14:textId="77777777" w:rsidR="001773DE" w:rsidRPr="00D751E0" w:rsidRDefault="001773DE" w:rsidP="00DF6D4B">
            <w:pPr>
              <w:numPr>
                <w:ilvl w:val="0"/>
                <w:numId w:val="22"/>
              </w:numPr>
              <w:ind w:left="150" w:hanging="180"/>
              <w:contextualSpacing/>
              <w:rPr>
                <w:rFonts w:cs="Arial"/>
                <w:sz w:val="20"/>
                <w:szCs w:val="20"/>
              </w:rPr>
            </w:pPr>
            <w:r>
              <w:rPr>
                <w:rFonts w:cs="Arial"/>
                <w:sz w:val="20"/>
                <w:szCs w:val="20"/>
              </w:rPr>
              <w:t>Strategic Role of T&amp;D, continued</w:t>
            </w:r>
          </w:p>
        </w:tc>
        <w:tc>
          <w:tcPr>
            <w:tcW w:w="5760" w:type="dxa"/>
          </w:tcPr>
          <w:p w14:paraId="3075B197" w14:textId="77777777" w:rsidR="001773DE" w:rsidRDefault="001773DE" w:rsidP="00DF6D4B">
            <w:pPr>
              <w:pStyle w:val="ListParagraph"/>
              <w:numPr>
                <w:ilvl w:val="0"/>
                <w:numId w:val="22"/>
              </w:numPr>
              <w:ind w:left="157" w:hanging="157"/>
              <w:rPr>
                <w:rFonts w:cs="Arial"/>
                <w:sz w:val="20"/>
                <w:szCs w:val="20"/>
              </w:rPr>
            </w:pPr>
            <w:r w:rsidRPr="00BA65B1">
              <w:rPr>
                <w:rFonts w:cs="Arial"/>
                <w:b/>
                <w:bCs/>
                <w:sz w:val="20"/>
                <w:szCs w:val="20"/>
              </w:rPr>
              <w:t>Ch.</w:t>
            </w:r>
            <w:r>
              <w:rPr>
                <w:rFonts w:cs="Arial"/>
                <w:b/>
                <w:bCs/>
                <w:sz w:val="20"/>
                <w:szCs w:val="20"/>
              </w:rPr>
              <w:t xml:space="preserve"> </w:t>
            </w:r>
            <w:r w:rsidRPr="00BA65B1">
              <w:rPr>
                <w:rFonts w:cs="Arial"/>
                <w:b/>
                <w:bCs/>
                <w:sz w:val="20"/>
                <w:szCs w:val="20"/>
              </w:rPr>
              <w:t>2:</w:t>
            </w:r>
            <w:r>
              <w:rPr>
                <w:rFonts w:cs="Arial"/>
                <w:sz w:val="20"/>
                <w:szCs w:val="20"/>
              </w:rPr>
              <w:t xml:space="preserve"> L&amp;D Governance, </w:t>
            </w:r>
            <w:r w:rsidRPr="00BA65B1">
              <w:rPr>
                <w:rFonts w:cs="Arial"/>
                <w:b/>
                <w:bCs/>
                <w:sz w:val="20"/>
                <w:szCs w:val="20"/>
              </w:rPr>
              <w:t>Ch. 5:</w:t>
            </w:r>
            <w:r>
              <w:rPr>
                <w:rFonts w:cs="Arial"/>
                <w:sz w:val="20"/>
                <w:szCs w:val="20"/>
              </w:rPr>
              <w:t xml:space="preserve"> Seven Elements of a life-long learning mindset, </w:t>
            </w:r>
            <w:r w:rsidRPr="005F2921">
              <w:rPr>
                <w:rFonts w:cs="Arial"/>
                <w:b/>
                <w:bCs/>
                <w:sz w:val="20"/>
                <w:szCs w:val="20"/>
              </w:rPr>
              <w:t>Ch</w:t>
            </w:r>
            <w:r>
              <w:rPr>
                <w:rFonts w:cs="Arial"/>
                <w:b/>
                <w:bCs/>
                <w:sz w:val="20"/>
                <w:szCs w:val="20"/>
              </w:rPr>
              <w:t>.</w:t>
            </w:r>
            <w:r w:rsidRPr="005F2921">
              <w:rPr>
                <w:rFonts w:cs="Arial"/>
                <w:b/>
                <w:bCs/>
                <w:sz w:val="20"/>
                <w:szCs w:val="20"/>
              </w:rPr>
              <w:t xml:space="preserve"> 11</w:t>
            </w:r>
            <w:r>
              <w:rPr>
                <w:rFonts w:cs="Arial"/>
                <w:sz w:val="20"/>
                <w:szCs w:val="20"/>
              </w:rPr>
              <w:t>: Marketing the idea of lifelong learning</w:t>
            </w:r>
          </w:p>
          <w:p w14:paraId="2E2AA993" w14:textId="77777777" w:rsidR="001773DE" w:rsidRPr="00C66D27" w:rsidRDefault="001773DE" w:rsidP="00DF6D4B">
            <w:pPr>
              <w:pStyle w:val="ListParagraph"/>
              <w:numPr>
                <w:ilvl w:val="0"/>
                <w:numId w:val="22"/>
              </w:numPr>
              <w:ind w:left="157" w:hanging="157"/>
              <w:rPr>
                <w:rFonts w:cs="Arial"/>
                <w:i/>
                <w:iCs/>
                <w:sz w:val="20"/>
                <w:szCs w:val="20"/>
              </w:rPr>
            </w:pPr>
            <w:r w:rsidRPr="00C66D27">
              <w:rPr>
                <w:rFonts w:cs="Arial"/>
                <w:i/>
                <w:iCs/>
                <w:sz w:val="20"/>
                <w:szCs w:val="20"/>
              </w:rPr>
              <w:t>Additional Required Assignments</w:t>
            </w:r>
          </w:p>
        </w:tc>
      </w:tr>
      <w:tr w:rsidR="001773DE" w:rsidRPr="00D751E0" w14:paraId="1DB51E31" w14:textId="77777777" w:rsidTr="00DF6D4B">
        <w:tc>
          <w:tcPr>
            <w:tcW w:w="1075" w:type="dxa"/>
          </w:tcPr>
          <w:p w14:paraId="78157995" w14:textId="77777777" w:rsidR="001773DE" w:rsidRPr="00D751E0" w:rsidRDefault="001773DE" w:rsidP="00DF6D4B">
            <w:pPr>
              <w:rPr>
                <w:rFonts w:cs="Arial"/>
                <w:sz w:val="20"/>
                <w:szCs w:val="20"/>
              </w:rPr>
            </w:pPr>
            <w:r>
              <w:rPr>
                <w:rFonts w:cs="Arial"/>
                <w:sz w:val="20"/>
                <w:szCs w:val="20"/>
              </w:rPr>
              <w:t>Sept. 15</w:t>
            </w:r>
          </w:p>
        </w:tc>
        <w:tc>
          <w:tcPr>
            <w:tcW w:w="3870" w:type="dxa"/>
          </w:tcPr>
          <w:p w14:paraId="6AE64090" w14:textId="77777777" w:rsidR="001773DE" w:rsidRPr="00D751E0" w:rsidRDefault="001773DE" w:rsidP="00DF6D4B">
            <w:pPr>
              <w:numPr>
                <w:ilvl w:val="0"/>
                <w:numId w:val="22"/>
              </w:numPr>
              <w:ind w:left="150" w:hanging="180"/>
              <w:contextualSpacing/>
              <w:rPr>
                <w:rFonts w:cs="Arial"/>
                <w:sz w:val="20"/>
                <w:szCs w:val="20"/>
              </w:rPr>
            </w:pPr>
            <w:r>
              <w:rPr>
                <w:rFonts w:cs="Arial"/>
                <w:sz w:val="20"/>
                <w:szCs w:val="20"/>
              </w:rPr>
              <w:t>Sound T&amp;D Programs</w:t>
            </w:r>
          </w:p>
        </w:tc>
        <w:tc>
          <w:tcPr>
            <w:tcW w:w="5760" w:type="dxa"/>
          </w:tcPr>
          <w:p w14:paraId="1E47C2D6" w14:textId="77777777" w:rsidR="001773DE" w:rsidRDefault="001773DE" w:rsidP="00DF6D4B">
            <w:pPr>
              <w:pStyle w:val="ListParagraph"/>
              <w:numPr>
                <w:ilvl w:val="0"/>
                <w:numId w:val="22"/>
              </w:numPr>
              <w:ind w:left="157" w:hanging="157"/>
              <w:rPr>
                <w:rFonts w:cs="Arial"/>
                <w:sz w:val="20"/>
                <w:szCs w:val="20"/>
              </w:rPr>
            </w:pPr>
            <w:r w:rsidRPr="00BA65B1">
              <w:rPr>
                <w:rFonts w:cs="Arial"/>
                <w:b/>
                <w:bCs/>
                <w:sz w:val="20"/>
                <w:szCs w:val="20"/>
              </w:rPr>
              <w:t>Ch.</w:t>
            </w:r>
            <w:r>
              <w:rPr>
                <w:rFonts w:cs="Arial"/>
                <w:b/>
                <w:bCs/>
                <w:sz w:val="20"/>
                <w:szCs w:val="20"/>
              </w:rPr>
              <w:t xml:space="preserve"> </w:t>
            </w:r>
            <w:r w:rsidRPr="00BA65B1">
              <w:rPr>
                <w:rFonts w:cs="Arial"/>
                <w:b/>
                <w:bCs/>
                <w:sz w:val="20"/>
                <w:szCs w:val="20"/>
              </w:rPr>
              <w:t>10:</w:t>
            </w:r>
            <w:r>
              <w:rPr>
                <w:rFonts w:cs="Arial"/>
                <w:sz w:val="20"/>
                <w:szCs w:val="20"/>
              </w:rPr>
              <w:t xml:space="preserve"> Change Mindsets and behaviors, </w:t>
            </w:r>
            <w:r w:rsidRPr="00BA65B1">
              <w:rPr>
                <w:rFonts w:cs="Arial"/>
                <w:b/>
                <w:bCs/>
                <w:sz w:val="20"/>
                <w:szCs w:val="20"/>
              </w:rPr>
              <w:t>Ch. 13:</w:t>
            </w:r>
            <w:r>
              <w:rPr>
                <w:rFonts w:cs="Arial"/>
                <w:sz w:val="20"/>
                <w:szCs w:val="20"/>
              </w:rPr>
              <w:t xml:space="preserve"> Reinvigorating Blended Learning, </w:t>
            </w:r>
            <w:r w:rsidRPr="00BA65B1">
              <w:rPr>
                <w:rFonts w:cs="Arial"/>
                <w:b/>
                <w:bCs/>
                <w:sz w:val="20"/>
                <w:szCs w:val="20"/>
              </w:rPr>
              <w:t>Ch.</w:t>
            </w:r>
            <w:r>
              <w:rPr>
                <w:rFonts w:cs="Arial"/>
                <w:b/>
                <w:bCs/>
                <w:sz w:val="20"/>
                <w:szCs w:val="20"/>
              </w:rPr>
              <w:t xml:space="preserve"> </w:t>
            </w:r>
            <w:r w:rsidRPr="00BA65B1">
              <w:rPr>
                <w:rFonts w:cs="Arial"/>
                <w:b/>
                <w:bCs/>
                <w:sz w:val="20"/>
                <w:szCs w:val="20"/>
              </w:rPr>
              <w:t>15:</w:t>
            </w:r>
            <w:r>
              <w:rPr>
                <w:rFonts w:cs="Arial"/>
                <w:sz w:val="20"/>
                <w:szCs w:val="20"/>
              </w:rPr>
              <w:t xml:space="preserve"> Maximizing the impact of feedback for learning and behavioral change, </w:t>
            </w:r>
            <w:r>
              <w:rPr>
                <w:rFonts w:cs="Arial"/>
                <w:sz w:val="20"/>
                <w:szCs w:val="20"/>
              </w:rPr>
              <w:br/>
            </w:r>
            <w:r w:rsidRPr="00157A6A">
              <w:rPr>
                <w:rFonts w:cs="Arial"/>
                <w:b/>
                <w:bCs/>
                <w:sz w:val="20"/>
                <w:szCs w:val="20"/>
              </w:rPr>
              <w:t>Ch</w:t>
            </w:r>
            <w:r>
              <w:rPr>
                <w:rFonts w:cs="Arial"/>
                <w:b/>
                <w:bCs/>
                <w:sz w:val="20"/>
                <w:szCs w:val="20"/>
              </w:rPr>
              <w:t>.</w:t>
            </w:r>
            <w:r w:rsidRPr="00157A6A">
              <w:rPr>
                <w:rFonts w:cs="Arial"/>
                <w:b/>
                <w:bCs/>
                <w:sz w:val="20"/>
                <w:szCs w:val="20"/>
              </w:rPr>
              <w:t xml:space="preserve"> 9</w:t>
            </w:r>
            <w:r>
              <w:rPr>
                <w:rFonts w:cs="Arial"/>
                <w:sz w:val="20"/>
                <w:szCs w:val="20"/>
              </w:rPr>
              <w:t>: How to improve employee engagement with digital learning</w:t>
            </w:r>
          </w:p>
          <w:p w14:paraId="420A3C39" w14:textId="77777777" w:rsidR="001773DE" w:rsidRPr="00C66D27" w:rsidRDefault="001773DE" w:rsidP="00DF6D4B">
            <w:pPr>
              <w:pStyle w:val="ListParagraph"/>
              <w:numPr>
                <w:ilvl w:val="0"/>
                <w:numId w:val="22"/>
              </w:numPr>
              <w:ind w:left="157" w:hanging="157"/>
              <w:rPr>
                <w:rFonts w:cs="Arial"/>
                <w:i/>
                <w:iCs/>
                <w:sz w:val="20"/>
                <w:szCs w:val="20"/>
              </w:rPr>
            </w:pPr>
            <w:r w:rsidRPr="00C66D27">
              <w:rPr>
                <w:rFonts w:cs="Arial"/>
                <w:i/>
                <w:iCs/>
                <w:sz w:val="20"/>
                <w:szCs w:val="20"/>
              </w:rPr>
              <w:t>Additional Required Assignments</w:t>
            </w:r>
          </w:p>
        </w:tc>
      </w:tr>
      <w:tr w:rsidR="001773DE" w:rsidRPr="00D751E0" w14:paraId="2F0AAE8A" w14:textId="77777777" w:rsidTr="00DF6D4B">
        <w:tc>
          <w:tcPr>
            <w:tcW w:w="1075" w:type="dxa"/>
          </w:tcPr>
          <w:p w14:paraId="4853FC37" w14:textId="77777777" w:rsidR="001773DE" w:rsidRPr="00D751E0" w:rsidRDefault="001773DE" w:rsidP="00DF6D4B">
            <w:pPr>
              <w:rPr>
                <w:rFonts w:cs="Arial"/>
                <w:sz w:val="20"/>
                <w:szCs w:val="20"/>
              </w:rPr>
            </w:pPr>
            <w:r>
              <w:rPr>
                <w:rFonts w:cs="Arial"/>
                <w:sz w:val="20"/>
                <w:szCs w:val="20"/>
              </w:rPr>
              <w:t>Sept. 22</w:t>
            </w:r>
          </w:p>
        </w:tc>
        <w:tc>
          <w:tcPr>
            <w:tcW w:w="3870" w:type="dxa"/>
          </w:tcPr>
          <w:p w14:paraId="58FFAF95" w14:textId="77777777" w:rsidR="001773DE" w:rsidRPr="00D751E0" w:rsidRDefault="001773DE" w:rsidP="00DF6D4B">
            <w:pPr>
              <w:numPr>
                <w:ilvl w:val="0"/>
                <w:numId w:val="22"/>
              </w:numPr>
              <w:ind w:left="150" w:hanging="180"/>
              <w:contextualSpacing/>
              <w:rPr>
                <w:rFonts w:cs="Arial"/>
                <w:sz w:val="20"/>
                <w:szCs w:val="20"/>
              </w:rPr>
            </w:pPr>
            <w:r>
              <w:rPr>
                <w:rFonts w:cs="Arial"/>
                <w:sz w:val="20"/>
                <w:szCs w:val="20"/>
              </w:rPr>
              <w:t>Sound T&amp;D Programs, continued</w:t>
            </w:r>
          </w:p>
        </w:tc>
        <w:tc>
          <w:tcPr>
            <w:tcW w:w="5760" w:type="dxa"/>
          </w:tcPr>
          <w:p w14:paraId="63FFCCA8" w14:textId="77777777" w:rsidR="001773DE" w:rsidRDefault="001773DE" w:rsidP="00DF6D4B">
            <w:pPr>
              <w:pStyle w:val="ListParagraph"/>
              <w:numPr>
                <w:ilvl w:val="0"/>
                <w:numId w:val="22"/>
              </w:numPr>
              <w:ind w:left="157" w:hanging="157"/>
              <w:rPr>
                <w:rFonts w:cs="Arial"/>
                <w:sz w:val="20"/>
                <w:szCs w:val="20"/>
              </w:rPr>
            </w:pPr>
            <w:r w:rsidRPr="00530946">
              <w:rPr>
                <w:rFonts w:cs="Arial"/>
                <w:b/>
                <w:bCs/>
                <w:sz w:val="20"/>
                <w:szCs w:val="20"/>
              </w:rPr>
              <w:t>Ch.</w:t>
            </w:r>
            <w:r>
              <w:rPr>
                <w:rFonts w:cs="Arial"/>
                <w:b/>
                <w:bCs/>
                <w:sz w:val="20"/>
                <w:szCs w:val="20"/>
              </w:rPr>
              <w:t xml:space="preserve"> </w:t>
            </w:r>
            <w:r w:rsidRPr="00530946">
              <w:rPr>
                <w:rFonts w:cs="Arial"/>
                <w:b/>
                <w:bCs/>
                <w:sz w:val="20"/>
                <w:szCs w:val="20"/>
              </w:rPr>
              <w:t>6:</w:t>
            </w:r>
            <w:r>
              <w:rPr>
                <w:rFonts w:cs="Arial"/>
                <w:sz w:val="20"/>
                <w:szCs w:val="20"/>
              </w:rPr>
              <w:t xml:space="preserve"> Shaping individual development along the S-curve, </w:t>
            </w:r>
            <w:r w:rsidRPr="00EB4006">
              <w:rPr>
                <w:rFonts w:cs="Arial"/>
                <w:b/>
                <w:bCs/>
                <w:sz w:val="20"/>
                <w:szCs w:val="20"/>
              </w:rPr>
              <w:t>Ch.</w:t>
            </w:r>
            <w:r>
              <w:rPr>
                <w:rFonts w:cs="Arial"/>
                <w:b/>
                <w:bCs/>
                <w:sz w:val="20"/>
                <w:szCs w:val="20"/>
              </w:rPr>
              <w:t xml:space="preserve"> </w:t>
            </w:r>
            <w:r w:rsidRPr="00EB4006">
              <w:rPr>
                <w:rFonts w:cs="Arial"/>
                <w:b/>
                <w:bCs/>
                <w:sz w:val="20"/>
                <w:szCs w:val="20"/>
              </w:rPr>
              <w:t>12:</w:t>
            </w:r>
            <w:r>
              <w:rPr>
                <w:rFonts w:cs="Arial"/>
                <w:sz w:val="20"/>
                <w:szCs w:val="20"/>
              </w:rPr>
              <w:t xml:space="preserve"> Harnessing analytics to shape the L&amp;D agenda, </w:t>
            </w:r>
            <w:r>
              <w:rPr>
                <w:rFonts w:cs="Arial"/>
                <w:sz w:val="20"/>
                <w:szCs w:val="20"/>
              </w:rPr>
              <w:br/>
            </w:r>
            <w:r w:rsidRPr="00B36ED6">
              <w:rPr>
                <w:rFonts w:cs="Arial"/>
                <w:b/>
                <w:bCs/>
                <w:sz w:val="20"/>
                <w:szCs w:val="20"/>
              </w:rPr>
              <w:t>Ch. 14:</w:t>
            </w:r>
            <w:r>
              <w:rPr>
                <w:rFonts w:cs="Arial"/>
                <w:sz w:val="20"/>
                <w:szCs w:val="20"/>
              </w:rPr>
              <w:t xml:space="preserve"> Proven strategies to integrate immersive learning into your organization</w:t>
            </w:r>
          </w:p>
          <w:p w14:paraId="675B2797" w14:textId="77777777" w:rsidR="001773DE" w:rsidRPr="00C66D27" w:rsidRDefault="001773DE" w:rsidP="00DF6D4B">
            <w:pPr>
              <w:pStyle w:val="ListParagraph"/>
              <w:numPr>
                <w:ilvl w:val="0"/>
                <w:numId w:val="22"/>
              </w:numPr>
              <w:ind w:left="157" w:hanging="157"/>
              <w:rPr>
                <w:rFonts w:cs="Arial"/>
                <w:i/>
                <w:iCs/>
                <w:sz w:val="20"/>
                <w:szCs w:val="20"/>
              </w:rPr>
            </w:pPr>
            <w:r w:rsidRPr="00C66D27">
              <w:rPr>
                <w:rFonts w:cs="Arial"/>
                <w:i/>
                <w:iCs/>
                <w:sz w:val="20"/>
                <w:szCs w:val="20"/>
              </w:rPr>
              <w:t>Additional Required Assignments</w:t>
            </w:r>
          </w:p>
        </w:tc>
      </w:tr>
      <w:tr w:rsidR="001773DE" w:rsidRPr="00D751E0" w14:paraId="6C04E9C1" w14:textId="77777777" w:rsidTr="00DF6D4B">
        <w:tc>
          <w:tcPr>
            <w:tcW w:w="1075" w:type="dxa"/>
          </w:tcPr>
          <w:p w14:paraId="47D6A013" w14:textId="77777777" w:rsidR="001773DE" w:rsidRPr="00D751E0" w:rsidRDefault="001773DE" w:rsidP="00DF6D4B">
            <w:pPr>
              <w:rPr>
                <w:rFonts w:cs="Arial"/>
                <w:sz w:val="20"/>
                <w:szCs w:val="20"/>
              </w:rPr>
            </w:pPr>
            <w:r>
              <w:rPr>
                <w:rFonts w:cs="Arial"/>
                <w:sz w:val="20"/>
                <w:szCs w:val="20"/>
              </w:rPr>
              <w:t>Sept. 29</w:t>
            </w:r>
          </w:p>
        </w:tc>
        <w:tc>
          <w:tcPr>
            <w:tcW w:w="3870" w:type="dxa"/>
          </w:tcPr>
          <w:p w14:paraId="0FC7DEBC" w14:textId="77777777" w:rsidR="001773DE" w:rsidRPr="00D751E0" w:rsidRDefault="001773DE" w:rsidP="00DF6D4B">
            <w:pPr>
              <w:numPr>
                <w:ilvl w:val="0"/>
                <w:numId w:val="22"/>
              </w:numPr>
              <w:ind w:left="150" w:hanging="180"/>
              <w:contextualSpacing/>
              <w:rPr>
                <w:rFonts w:cs="Arial"/>
                <w:sz w:val="20"/>
                <w:szCs w:val="20"/>
              </w:rPr>
            </w:pPr>
            <w:r>
              <w:rPr>
                <w:rFonts w:cs="Arial"/>
                <w:sz w:val="20"/>
                <w:szCs w:val="20"/>
              </w:rPr>
              <w:t>Training Needs Analysis (TNA)</w:t>
            </w:r>
          </w:p>
        </w:tc>
        <w:tc>
          <w:tcPr>
            <w:tcW w:w="5760" w:type="dxa"/>
          </w:tcPr>
          <w:p w14:paraId="01B88002" w14:textId="77777777" w:rsidR="001773DE" w:rsidRDefault="001773DE" w:rsidP="00DF6D4B">
            <w:pPr>
              <w:pStyle w:val="ListParagraph"/>
              <w:numPr>
                <w:ilvl w:val="0"/>
                <w:numId w:val="22"/>
              </w:numPr>
              <w:ind w:left="157" w:hanging="157"/>
              <w:rPr>
                <w:rFonts w:cs="Arial"/>
                <w:sz w:val="20"/>
                <w:szCs w:val="20"/>
              </w:rPr>
            </w:pPr>
            <w:r w:rsidRPr="005F2921">
              <w:rPr>
                <w:rFonts w:cs="Arial"/>
                <w:b/>
                <w:bCs/>
                <w:sz w:val="20"/>
                <w:szCs w:val="20"/>
              </w:rPr>
              <w:t>Ch.</w:t>
            </w:r>
            <w:r>
              <w:rPr>
                <w:rFonts w:cs="Arial"/>
                <w:b/>
                <w:bCs/>
                <w:sz w:val="20"/>
                <w:szCs w:val="20"/>
              </w:rPr>
              <w:t xml:space="preserve"> 4</w:t>
            </w:r>
            <w:r w:rsidRPr="005F2921">
              <w:rPr>
                <w:rFonts w:cs="Arial"/>
                <w:b/>
                <w:bCs/>
                <w:sz w:val="20"/>
                <w:szCs w:val="20"/>
              </w:rPr>
              <w:t>:</w:t>
            </w:r>
            <w:r>
              <w:rPr>
                <w:rFonts w:cs="Arial"/>
                <w:sz w:val="20"/>
                <w:szCs w:val="20"/>
              </w:rPr>
              <w:t xml:space="preserve"> Learning-needs analysis: Cracking the code</w:t>
            </w:r>
          </w:p>
          <w:p w14:paraId="1E137890" w14:textId="77777777" w:rsidR="001773DE" w:rsidRPr="005974F2" w:rsidRDefault="001773DE" w:rsidP="00DF6D4B">
            <w:pPr>
              <w:pStyle w:val="ListParagraph"/>
              <w:numPr>
                <w:ilvl w:val="0"/>
                <w:numId w:val="22"/>
              </w:numPr>
              <w:ind w:left="157" w:hanging="157"/>
              <w:rPr>
                <w:rFonts w:cs="Arial"/>
                <w:i/>
                <w:iCs/>
                <w:sz w:val="20"/>
                <w:szCs w:val="20"/>
              </w:rPr>
            </w:pPr>
            <w:r w:rsidRPr="005974F2">
              <w:rPr>
                <w:rFonts w:cs="Arial"/>
                <w:i/>
                <w:iCs/>
                <w:sz w:val="20"/>
                <w:szCs w:val="20"/>
              </w:rPr>
              <w:t>Additional Required Assignments</w:t>
            </w:r>
          </w:p>
        </w:tc>
      </w:tr>
      <w:tr w:rsidR="001773DE" w:rsidRPr="00D751E0" w14:paraId="573A2EDE" w14:textId="77777777" w:rsidTr="00DF6D4B">
        <w:tc>
          <w:tcPr>
            <w:tcW w:w="1075" w:type="dxa"/>
            <w:shd w:val="clear" w:color="auto" w:fill="auto"/>
          </w:tcPr>
          <w:p w14:paraId="13887FDC" w14:textId="77777777" w:rsidR="001773DE" w:rsidRPr="00721661" w:rsidRDefault="001773DE" w:rsidP="00DF6D4B">
            <w:pPr>
              <w:rPr>
                <w:rFonts w:cs="Arial"/>
                <w:sz w:val="20"/>
                <w:szCs w:val="20"/>
              </w:rPr>
            </w:pPr>
            <w:r w:rsidRPr="00721661">
              <w:rPr>
                <w:rFonts w:cs="Arial"/>
                <w:sz w:val="20"/>
                <w:szCs w:val="20"/>
              </w:rPr>
              <w:t>Oct. 6</w:t>
            </w:r>
          </w:p>
        </w:tc>
        <w:tc>
          <w:tcPr>
            <w:tcW w:w="3870" w:type="dxa"/>
            <w:shd w:val="clear" w:color="auto" w:fill="auto"/>
          </w:tcPr>
          <w:p w14:paraId="769DE061" w14:textId="77777777" w:rsidR="001773DE" w:rsidRPr="0060622E" w:rsidRDefault="001773DE" w:rsidP="00DF6D4B">
            <w:pPr>
              <w:pStyle w:val="ListParagraph"/>
              <w:numPr>
                <w:ilvl w:val="0"/>
                <w:numId w:val="22"/>
              </w:numPr>
              <w:ind w:left="157" w:hanging="180"/>
              <w:rPr>
                <w:rFonts w:cs="Arial"/>
                <w:sz w:val="20"/>
                <w:szCs w:val="20"/>
              </w:rPr>
            </w:pPr>
            <w:r>
              <w:rPr>
                <w:rFonts w:cs="Arial"/>
                <w:sz w:val="20"/>
                <w:szCs w:val="20"/>
              </w:rPr>
              <w:t>Create Design Documents</w:t>
            </w:r>
          </w:p>
        </w:tc>
        <w:tc>
          <w:tcPr>
            <w:tcW w:w="5760" w:type="dxa"/>
            <w:shd w:val="clear" w:color="auto" w:fill="auto"/>
          </w:tcPr>
          <w:p w14:paraId="21B5D1B1" w14:textId="77777777" w:rsidR="001773DE" w:rsidRPr="005974F2" w:rsidRDefault="001773DE" w:rsidP="00DF6D4B">
            <w:pPr>
              <w:pStyle w:val="ListParagraph"/>
              <w:numPr>
                <w:ilvl w:val="0"/>
                <w:numId w:val="22"/>
              </w:numPr>
              <w:ind w:left="157" w:hanging="157"/>
              <w:rPr>
                <w:rFonts w:cs="Arial"/>
                <w:i/>
                <w:iCs/>
                <w:sz w:val="20"/>
                <w:szCs w:val="20"/>
              </w:rPr>
            </w:pPr>
            <w:r w:rsidRPr="005974F2">
              <w:rPr>
                <w:rFonts w:cs="Arial"/>
                <w:i/>
                <w:iCs/>
                <w:sz w:val="20"/>
                <w:szCs w:val="20"/>
              </w:rPr>
              <w:t>Additional Required Assignments</w:t>
            </w:r>
          </w:p>
        </w:tc>
      </w:tr>
      <w:tr w:rsidR="001773DE" w:rsidRPr="00D751E0" w14:paraId="6CA5C3E2" w14:textId="77777777" w:rsidTr="00DF6D4B">
        <w:tc>
          <w:tcPr>
            <w:tcW w:w="1075" w:type="dxa"/>
          </w:tcPr>
          <w:p w14:paraId="6E24E3FF" w14:textId="77777777" w:rsidR="001773DE" w:rsidRPr="00D751E0" w:rsidRDefault="001773DE" w:rsidP="00DF6D4B">
            <w:pPr>
              <w:rPr>
                <w:rFonts w:cs="Arial"/>
                <w:sz w:val="20"/>
                <w:szCs w:val="20"/>
              </w:rPr>
            </w:pPr>
            <w:r>
              <w:rPr>
                <w:rFonts w:cs="Arial"/>
                <w:sz w:val="20"/>
                <w:szCs w:val="20"/>
              </w:rPr>
              <w:t>Oct. 13</w:t>
            </w:r>
          </w:p>
        </w:tc>
        <w:tc>
          <w:tcPr>
            <w:tcW w:w="3870" w:type="dxa"/>
          </w:tcPr>
          <w:p w14:paraId="184B9650" w14:textId="77777777" w:rsidR="001773DE" w:rsidRPr="00D751E0" w:rsidRDefault="001773DE" w:rsidP="00DF6D4B">
            <w:pPr>
              <w:numPr>
                <w:ilvl w:val="0"/>
                <w:numId w:val="22"/>
              </w:numPr>
              <w:ind w:left="150" w:hanging="180"/>
              <w:contextualSpacing/>
              <w:rPr>
                <w:rFonts w:cs="Arial"/>
                <w:sz w:val="20"/>
                <w:szCs w:val="20"/>
              </w:rPr>
            </w:pPr>
            <w:r>
              <w:rPr>
                <w:rFonts w:cs="Arial"/>
                <w:sz w:val="20"/>
                <w:szCs w:val="20"/>
              </w:rPr>
              <w:t>Show Design Documents</w:t>
            </w:r>
          </w:p>
        </w:tc>
        <w:tc>
          <w:tcPr>
            <w:tcW w:w="5760" w:type="dxa"/>
          </w:tcPr>
          <w:p w14:paraId="26D24B76" w14:textId="77777777" w:rsidR="001773DE" w:rsidRPr="00314DC4" w:rsidRDefault="001773DE" w:rsidP="00DF6D4B">
            <w:pPr>
              <w:pStyle w:val="ListParagraph"/>
              <w:numPr>
                <w:ilvl w:val="0"/>
                <w:numId w:val="22"/>
              </w:numPr>
              <w:ind w:left="157" w:hanging="157"/>
              <w:rPr>
                <w:rFonts w:cs="Arial"/>
                <w:sz w:val="20"/>
                <w:szCs w:val="20"/>
              </w:rPr>
            </w:pPr>
            <w:r w:rsidRPr="00314DC4">
              <w:rPr>
                <w:rFonts w:cs="Arial"/>
                <w:sz w:val="20"/>
                <w:szCs w:val="20"/>
              </w:rPr>
              <w:t>Additional Required Assignments</w:t>
            </w:r>
          </w:p>
        </w:tc>
      </w:tr>
      <w:tr w:rsidR="001773DE" w:rsidRPr="00D751E0" w14:paraId="78CE2869" w14:textId="77777777" w:rsidTr="00DF6D4B">
        <w:tc>
          <w:tcPr>
            <w:tcW w:w="1075" w:type="dxa"/>
          </w:tcPr>
          <w:p w14:paraId="2E58A306" w14:textId="77777777" w:rsidR="001773DE" w:rsidRPr="00D751E0" w:rsidRDefault="001773DE" w:rsidP="00DF6D4B">
            <w:pPr>
              <w:rPr>
                <w:rFonts w:cs="Arial"/>
                <w:sz w:val="20"/>
                <w:szCs w:val="20"/>
              </w:rPr>
            </w:pPr>
            <w:r>
              <w:rPr>
                <w:rFonts w:cs="Arial"/>
                <w:sz w:val="20"/>
                <w:szCs w:val="20"/>
              </w:rPr>
              <w:t>Oct. 20</w:t>
            </w:r>
          </w:p>
        </w:tc>
        <w:tc>
          <w:tcPr>
            <w:tcW w:w="3870" w:type="dxa"/>
          </w:tcPr>
          <w:p w14:paraId="1972E2A4" w14:textId="77777777" w:rsidR="001773DE" w:rsidRDefault="001773DE" w:rsidP="00DF6D4B">
            <w:pPr>
              <w:numPr>
                <w:ilvl w:val="0"/>
                <w:numId w:val="22"/>
              </w:numPr>
              <w:ind w:left="150" w:hanging="180"/>
              <w:contextualSpacing/>
              <w:rPr>
                <w:rFonts w:cs="Arial"/>
                <w:sz w:val="20"/>
                <w:szCs w:val="20"/>
              </w:rPr>
            </w:pPr>
            <w:r>
              <w:rPr>
                <w:rFonts w:cs="Arial"/>
                <w:sz w:val="20"/>
                <w:szCs w:val="20"/>
              </w:rPr>
              <w:t xml:space="preserve">Learning Technologies/ </w:t>
            </w:r>
          </w:p>
          <w:p w14:paraId="676D6FAA" w14:textId="77777777" w:rsidR="001773DE" w:rsidRPr="00D751E0" w:rsidRDefault="001773DE" w:rsidP="00DF6D4B">
            <w:pPr>
              <w:numPr>
                <w:ilvl w:val="0"/>
                <w:numId w:val="22"/>
              </w:numPr>
              <w:ind w:left="150" w:hanging="180"/>
              <w:contextualSpacing/>
              <w:rPr>
                <w:rFonts w:cs="Arial"/>
                <w:sz w:val="20"/>
                <w:szCs w:val="20"/>
              </w:rPr>
            </w:pPr>
            <w:r>
              <w:rPr>
                <w:rFonts w:cs="Arial"/>
                <w:sz w:val="20"/>
                <w:szCs w:val="20"/>
              </w:rPr>
              <w:t>Develop online Module</w:t>
            </w:r>
          </w:p>
        </w:tc>
        <w:tc>
          <w:tcPr>
            <w:tcW w:w="5760" w:type="dxa"/>
          </w:tcPr>
          <w:p w14:paraId="6C61AE89" w14:textId="77777777" w:rsidR="001773DE" w:rsidRDefault="001773DE" w:rsidP="00DF6D4B">
            <w:pPr>
              <w:pStyle w:val="ListParagraph"/>
              <w:numPr>
                <w:ilvl w:val="0"/>
                <w:numId w:val="22"/>
              </w:numPr>
              <w:ind w:left="157" w:hanging="157"/>
              <w:rPr>
                <w:rFonts w:cs="Arial"/>
                <w:sz w:val="20"/>
                <w:szCs w:val="20"/>
              </w:rPr>
            </w:pPr>
            <w:r w:rsidRPr="00EB4006">
              <w:rPr>
                <w:rFonts w:cs="Arial"/>
                <w:b/>
                <w:bCs/>
                <w:sz w:val="20"/>
                <w:szCs w:val="20"/>
              </w:rPr>
              <w:t>Ch.</w:t>
            </w:r>
            <w:r>
              <w:rPr>
                <w:rFonts w:cs="Arial"/>
                <w:b/>
                <w:bCs/>
                <w:sz w:val="20"/>
                <w:szCs w:val="20"/>
              </w:rPr>
              <w:t xml:space="preserve"> </w:t>
            </w:r>
            <w:r w:rsidRPr="00EB4006">
              <w:rPr>
                <w:rFonts w:cs="Arial"/>
                <w:b/>
                <w:bCs/>
                <w:sz w:val="20"/>
                <w:szCs w:val="20"/>
              </w:rPr>
              <w:t>3:</w:t>
            </w:r>
            <w:r>
              <w:rPr>
                <w:rFonts w:cs="Arial"/>
                <w:sz w:val="20"/>
                <w:szCs w:val="20"/>
              </w:rPr>
              <w:t xml:space="preserve"> Optimizing the partnership with IT</w:t>
            </w:r>
          </w:p>
          <w:p w14:paraId="7A71BF8B" w14:textId="77777777" w:rsidR="001773DE" w:rsidRPr="005974F2" w:rsidRDefault="001773DE" w:rsidP="00DF6D4B">
            <w:pPr>
              <w:pStyle w:val="ListParagraph"/>
              <w:numPr>
                <w:ilvl w:val="0"/>
                <w:numId w:val="22"/>
              </w:numPr>
              <w:ind w:left="157" w:hanging="157"/>
              <w:rPr>
                <w:rFonts w:cs="Arial"/>
                <w:i/>
                <w:iCs/>
                <w:sz w:val="20"/>
                <w:szCs w:val="20"/>
              </w:rPr>
            </w:pPr>
            <w:r w:rsidRPr="005974F2">
              <w:rPr>
                <w:rFonts w:cs="Arial"/>
                <w:i/>
                <w:iCs/>
                <w:sz w:val="20"/>
                <w:szCs w:val="20"/>
              </w:rPr>
              <w:t>Additional Required Assignments</w:t>
            </w:r>
          </w:p>
        </w:tc>
      </w:tr>
      <w:tr w:rsidR="001773DE" w:rsidRPr="00D751E0" w14:paraId="4C46D060" w14:textId="77777777" w:rsidTr="00DF6D4B">
        <w:tc>
          <w:tcPr>
            <w:tcW w:w="1075" w:type="dxa"/>
          </w:tcPr>
          <w:p w14:paraId="17F13A29" w14:textId="77777777" w:rsidR="001773DE" w:rsidRPr="00D751E0" w:rsidRDefault="001773DE" w:rsidP="00DF6D4B">
            <w:pPr>
              <w:rPr>
                <w:rFonts w:cs="Arial"/>
                <w:sz w:val="20"/>
                <w:szCs w:val="20"/>
              </w:rPr>
            </w:pPr>
            <w:r>
              <w:rPr>
                <w:rFonts w:cs="Arial"/>
                <w:sz w:val="20"/>
                <w:szCs w:val="20"/>
              </w:rPr>
              <w:t>Oct. 27</w:t>
            </w:r>
          </w:p>
        </w:tc>
        <w:tc>
          <w:tcPr>
            <w:tcW w:w="3870" w:type="dxa"/>
          </w:tcPr>
          <w:p w14:paraId="1C50EDAB" w14:textId="77777777" w:rsidR="001773DE" w:rsidRDefault="001773DE" w:rsidP="00DF6D4B">
            <w:pPr>
              <w:numPr>
                <w:ilvl w:val="0"/>
                <w:numId w:val="22"/>
              </w:numPr>
              <w:ind w:left="150" w:hanging="180"/>
              <w:contextualSpacing/>
              <w:rPr>
                <w:rFonts w:cs="Arial"/>
                <w:sz w:val="20"/>
                <w:szCs w:val="20"/>
              </w:rPr>
            </w:pPr>
            <w:r>
              <w:rPr>
                <w:rFonts w:cs="Arial"/>
                <w:sz w:val="20"/>
                <w:szCs w:val="20"/>
              </w:rPr>
              <w:t>Complete online Module</w:t>
            </w:r>
          </w:p>
          <w:p w14:paraId="67BA8A7E" w14:textId="77777777" w:rsidR="001773DE" w:rsidRPr="00D751E0" w:rsidRDefault="001773DE" w:rsidP="00DF6D4B">
            <w:pPr>
              <w:numPr>
                <w:ilvl w:val="0"/>
                <w:numId w:val="22"/>
              </w:numPr>
              <w:ind w:left="150" w:hanging="180"/>
              <w:contextualSpacing/>
              <w:rPr>
                <w:rFonts w:cs="Arial"/>
                <w:sz w:val="20"/>
                <w:szCs w:val="20"/>
              </w:rPr>
            </w:pPr>
            <w:r>
              <w:rPr>
                <w:rFonts w:cs="Arial"/>
                <w:sz w:val="20"/>
                <w:szCs w:val="20"/>
              </w:rPr>
              <w:t>Review Business Case Expectations</w:t>
            </w:r>
          </w:p>
        </w:tc>
        <w:tc>
          <w:tcPr>
            <w:tcW w:w="5760" w:type="dxa"/>
          </w:tcPr>
          <w:p w14:paraId="7A5FE7A6" w14:textId="77777777" w:rsidR="001773DE" w:rsidRPr="005974F2" w:rsidRDefault="001773DE" w:rsidP="00DF6D4B">
            <w:pPr>
              <w:pStyle w:val="ListParagraph"/>
              <w:numPr>
                <w:ilvl w:val="0"/>
                <w:numId w:val="22"/>
              </w:numPr>
              <w:ind w:left="157" w:hanging="157"/>
              <w:rPr>
                <w:rFonts w:cs="Arial"/>
                <w:i/>
                <w:iCs/>
                <w:sz w:val="20"/>
                <w:szCs w:val="20"/>
              </w:rPr>
            </w:pPr>
            <w:r w:rsidRPr="005974F2">
              <w:rPr>
                <w:rFonts w:cs="Arial"/>
                <w:i/>
                <w:iCs/>
                <w:sz w:val="20"/>
                <w:szCs w:val="20"/>
              </w:rPr>
              <w:t>Additional Required Assignments</w:t>
            </w:r>
          </w:p>
        </w:tc>
      </w:tr>
      <w:tr w:rsidR="001773DE" w:rsidRPr="00D751E0" w14:paraId="721870D0" w14:textId="77777777" w:rsidTr="00DF6D4B">
        <w:tc>
          <w:tcPr>
            <w:tcW w:w="1075" w:type="dxa"/>
          </w:tcPr>
          <w:p w14:paraId="53B4E37E" w14:textId="77777777" w:rsidR="001773DE" w:rsidRPr="00D751E0" w:rsidRDefault="001773DE" w:rsidP="00DF6D4B">
            <w:pPr>
              <w:rPr>
                <w:rFonts w:cs="Arial"/>
                <w:sz w:val="20"/>
                <w:szCs w:val="20"/>
              </w:rPr>
            </w:pPr>
            <w:r>
              <w:rPr>
                <w:rFonts w:cs="Arial"/>
                <w:sz w:val="20"/>
                <w:szCs w:val="20"/>
              </w:rPr>
              <w:t>Nov. 3</w:t>
            </w:r>
          </w:p>
        </w:tc>
        <w:tc>
          <w:tcPr>
            <w:tcW w:w="3870" w:type="dxa"/>
          </w:tcPr>
          <w:p w14:paraId="5D8832D6" w14:textId="77777777" w:rsidR="001773DE" w:rsidRPr="00D751E0" w:rsidRDefault="001773DE" w:rsidP="00DF6D4B">
            <w:pPr>
              <w:numPr>
                <w:ilvl w:val="0"/>
                <w:numId w:val="22"/>
              </w:numPr>
              <w:ind w:left="150" w:hanging="180"/>
              <w:contextualSpacing/>
              <w:rPr>
                <w:rFonts w:cs="Arial"/>
                <w:sz w:val="20"/>
                <w:szCs w:val="20"/>
              </w:rPr>
            </w:pPr>
            <w:r>
              <w:rPr>
                <w:rFonts w:cs="Arial"/>
                <w:sz w:val="20"/>
                <w:szCs w:val="20"/>
              </w:rPr>
              <w:t>TBD</w:t>
            </w:r>
          </w:p>
        </w:tc>
        <w:tc>
          <w:tcPr>
            <w:tcW w:w="5760" w:type="dxa"/>
          </w:tcPr>
          <w:p w14:paraId="4D132252" w14:textId="77777777" w:rsidR="001773DE" w:rsidRPr="005974F2" w:rsidRDefault="001773DE" w:rsidP="00DF6D4B">
            <w:pPr>
              <w:pStyle w:val="ListParagraph"/>
              <w:numPr>
                <w:ilvl w:val="0"/>
                <w:numId w:val="22"/>
              </w:numPr>
              <w:ind w:left="157" w:hanging="180"/>
              <w:rPr>
                <w:rFonts w:cs="Arial"/>
                <w:b/>
                <w:bCs/>
                <w:i/>
                <w:iCs/>
                <w:sz w:val="20"/>
                <w:szCs w:val="20"/>
              </w:rPr>
            </w:pPr>
            <w:r w:rsidRPr="005974F2">
              <w:rPr>
                <w:rFonts w:cs="Arial"/>
                <w:i/>
                <w:iCs/>
                <w:sz w:val="20"/>
                <w:szCs w:val="20"/>
              </w:rPr>
              <w:t>Additional Required Assignments</w:t>
            </w:r>
          </w:p>
        </w:tc>
      </w:tr>
      <w:tr w:rsidR="001773DE" w:rsidRPr="00D751E0" w14:paraId="3E5533EF" w14:textId="77777777" w:rsidTr="00E452C8">
        <w:tc>
          <w:tcPr>
            <w:tcW w:w="1075" w:type="dxa"/>
            <w:shd w:val="clear" w:color="auto" w:fill="auto"/>
          </w:tcPr>
          <w:p w14:paraId="2EACD147" w14:textId="77777777" w:rsidR="001773DE" w:rsidRPr="00E452C8" w:rsidRDefault="001773DE" w:rsidP="00DF6D4B">
            <w:pPr>
              <w:rPr>
                <w:rFonts w:cs="Arial"/>
                <w:sz w:val="20"/>
                <w:szCs w:val="20"/>
              </w:rPr>
            </w:pPr>
            <w:r w:rsidRPr="00E452C8">
              <w:rPr>
                <w:rFonts w:cs="Arial"/>
                <w:sz w:val="20"/>
                <w:szCs w:val="20"/>
              </w:rPr>
              <w:t>Nov. 10</w:t>
            </w:r>
          </w:p>
        </w:tc>
        <w:tc>
          <w:tcPr>
            <w:tcW w:w="3870" w:type="dxa"/>
            <w:shd w:val="clear" w:color="auto" w:fill="auto"/>
          </w:tcPr>
          <w:p w14:paraId="36E5520E" w14:textId="24D29759" w:rsidR="001773DE" w:rsidRPr="00926678" w:rsidRDefault="001773DE" w:rsidP="00926678">
            <w:pPr>
              <w:rPr>
                <w:rFonts w:cs="Arial"/>
                <w:sz w:val="20"/>
                <w:szCs w:val="20"/>
              </w:rPr>
            </w:pPr>
            <w:r w:rsidRPr="00926678">
              <w:rPr>
                <w:rFonts w:cs="Arial"/>
                <w:sz w:val="20"/>
                <w:szCs w:val="20"/>
              </w:rPr>
              <w:t>Presentations</w:t>
            </w:r>
            <w:r w:rsidR="00FD2211">
              <w:rPr>
                <w:rFonts w:cs="Arial"/>
                <w:sz w:val="20"/>
                <w:szCs w:val="20"/>
              </w:rPr>
              <w:t>: Business Case</w:t>
            </w:r>
            <w:r w:rsidRPr="00926678">
              <w:rPr>
                <w:rFonts w:cs="Arial"/>
                <w:sz w:val="20"/>
                <w:szCs w:val="20"/>
              </w:rPr>
              <w:t xml:space="preserve"> </w:t>
            </w:r>
          </w:p>
        </w:tc>
        <w:tc>
          <w:tcPr>
            <w:tcW w:w="5760" w:type="dxa"/>
            <w:shd w:val="clear" w:color="auto" w:fill="auto"/>
          </w:tcPr>
          <w:p w14:paraId="1689C4F2" w14:textId="77777777" w:rsidR="001773DE" w:rsidRPr="00E452C8" w:rsidRDefault="001773DE" w:rsidP="00DF6D4B">
            <w:pPr>
              <w:rPr>
                <w:rFonts w:cs="Arial"/>
                <w:sz w:val="20"/>
                <w:szCs w:val="20"/>
              </w:rPr>
            </w:pPr>
          </w:p>
        </w:tc>
      </w:tr>
      <w:tr w:rsidR="001773DE" w:rsidRPr="00C741A2" w14:paraId="3A71DF68" w14:textId="77777777" w:rsidTr="00E452C8">
        <w:tc>
          <w:tcPr>
            <w:tcW w:w="1075" w:type="dxa"/>
            <w:shd w:val="clear" w:color="auto" w:fill="auto"/>
          </w:tcPr>
          <w:p w14:paraId="65B61E41" w14:textId="77777777" w:rsidR="001773DE" w:rsidRPr="00E452C8" w:rsidRDefault="001773DE" w:rsidP="002A4ADE">
            <w:pPr>
              <w:rPr>
                <w:rFonts w:cs="Arial"/>
                <w:sz w:val="20"/>
                <w:szCs w:val="20"/>
              </w:rPr>
            </w:pPr>
            <w:r w:rsidRPr="00E452C8">
              <w:rPr>
                <w:rFonts w:cs="Arial"/>
                <w:sz w:val="20"/>
                <w:szCs w:val="20"/>
              </w:rPr>
              <w:t>Nov. 17</w:t>
            </w:r>
          </w:p>
        </w:tc>
        <w:tc>
          <w:tcPr>
            <w:tcW w:w="3870" w:type="dxa"/>
            <w:shd w:val="clear" w:color="auto" w:fill="auto"/>
          </w:tcPr>
          <w:p w14:paraId="16B399EE" w14:textId="4AAFDA38" w:rsidR="001773DE" w:rsidRPr="00E452C8" w:rsidRDefault="001773DE" w:rsidP="00926678">
            <w:pPr>
              <w:rPr>
                <w:rFonts w:cs="Arial"/>
                <w:sz w:val="20"/>
                <w:szCs w:val="20"/>
              </w:rPr>
            </w:pPr>
            <w:r w:rsidRPr="00E452C8">
              <w:rPr>
                <w:rFonts w:cs="Arial"/>
                <w:sz w:val="20"/>
                <w:szCs w:val="20"/>
              </w:rPr>
              <w:t>Presentations</w:t>
            </w:r>
            <w:r w:rsidR="00FD2211">
              <w:rPr>
                <w:rFonts w:cs="Arial"/>
                <w:sz w:val="20"/>
                <w:szCs w:val="20"/>
              </w:rPr>
              <w:t>: Business Case</w:t>
            </w:r>
          </w:p>
        </w:tc>
        <w:tc>
          <w:tcPr>
            <w:tcW w:w="5760" w:type="dxa"/>
            <w:shd w:val="clear" w:color="auto" w:fill="auto"/>
          </w:tcPr>
          <w:p w14:paraId="0324EBAC" w14:textId="77777777" w:rsidR="001773DE" w:rsidRPr="00E452C8" w:rsidRDefault="001773DE" w:rsidP="00DF6D4B">
            <w:pPr>
              <w:jc w:val="center"/>
              <w:rPr>
                <w:rFonts w:cs="Arial"/>
                <w:sz w:val="20"/>
                <w:szCs w:val="20"/>
              </w:rPr>
            </w:pPr>
          </w:p>
        </w:tc>
      </w:tr>
      <w:tr w:rsidR="001773DE" w:rsidRPr="00D751E0" w14:paraId="47CABFC7" w14:textId="77777777" w:rsidTr="00DF6D4B">
        <w:tc>
          <w:tcPr>
            <w:tcW w:w="1075" w:type="dxa"/>
            <w:shd w:val="clear" w:color="auto" w:fill="D6E3BC" w:themeFill="accent3" w:themeFillTint="66"/>
          </w:tcPr>
          <w:p w14:paraId="3D945BEB" w14:textId="77777777" w:rsidR="001773DE" w:rsidRPr="00721661" w:rsidRDefault="001773DE" w:rsidP="00DF6D4B">
            <w:pPr>
              <w:rPr>
                <w:rFonts w:cs="Arial"/>
                <w:i/>
                <w:iCs/>
                <w:sz w:val="20"/>
                <w:szCs w:val="20"/>
              </w:rPr>
            </w:pPr>
            <w:r w:rsidRPr="00721661">
              <w:rPr>
                <w:rFonts w:cs="Arial"/>
                <w:i/>
                <w:iCs/>
                <w:sz w:val="20"/>
                <w:szCs w:val="20"/>
              </w:rPr>
              <w:t>Nov. 24</w:t>
            </w:r>
          </w:p>
        </w:tc>
        <w:tc>
          <w:tcPr>
            <w:tcW w:w="3870" w:type="dxa"/>
            <w:shd w:val="clear" w:color="auto" w:fill="D6E3BC" w:themeFill="accent3" w:themeFillTint="66"/>
          </w:tcPr>
          <w:p w14:paraId="7F972D9E" w14:textId="77777777" w:rsidR="001773DE" w:rsidRPr="00721661" w:rsidRDefault="001773DE" w:rsidP="00DF6D4B">
            <w:pPr>
              <w:jc w:val="center"/>
              <w:rPr>
                <w:rFonts w:cs="Arial"/>
                <w:i/>
                <w:iCs/>
                <w:sz w:val="20"/>
                <w:szCs w:val="20"/>
              </w:rPr>
            </w:pPr>
            <w:r w:rsidRPr="00721661">
              <w:rPr>
                <w:rFonts w:cs="Arial"/>
                <w:i/>
                <w:iCs/>
                <w:sz w:val="20"/>
                <w:szCs w:val="20"/>
              </w:rPr>
              <w:t xml:space="preserve">Thanksgiving Break  </w:t>
            </w:r>
          </w:p>
        </w:tc>
        <w:tc>
          <w:tcPr>
            <w:tcW w:w="5760" w:type="dxa"/>
            <w:shd w:val="clear" w:color="auto" w:fill="D6E3BC" w:themeFill="accent3" w:themeFillTint="66"/>
          </w:tcPr>
          <w:p w14:paraId="65BE1223" w14:textId="77777777" w:rsidR="001773DE" w:rsidRPr="00721661" w:rsidRDefault="001773DE" w:rsidP="00DF6D4B">
            <w:pPr>
              <w:rPr>
                <w:rFonts w:cs="Arial"/>
                <w:i/>
                <w:iCs/>
                <w:sz w:val="20"/>
                <w:szCs w:val="20"/>
              </w:rPr>
            </w:pPr>
          </w:p>
        </w:tc>
      </w:tr>
      <w:tr w:rsidR="001773DE" w:rsidRPr="00D751E0" w14:paraId="45F24089" w14:textId="77777777" w:rsidTr="00E452C8">
        <w:tc>
          <w:tcPr>
            <w:tcW w:w="1075" w:type="dxa"/>
            <w:shd w:val="clear" w:color="auto" w:fill="auto"/>
          </w:tcPr>
          <w:p w14:paraId="482C00D2" w14:textId="77777777" w:rsidR="001773DE" w:rsidRPr="00D751E0" w:rsidRDefault="001773DE" w:rsidP="00DF6D4B">
            <w:pPr>
              <w:rPr>
                <w:rFonts w:cs="Arial"/>
                <w:sz w:val="20"/>
                <w:szCs w:val="20"/>
              </w:rPr>
            </w:pPr>
            <w:r>
              <w:rPr>
                <w:rFonts w:cs="Arial"/>
                <w:sz w:val="20"/>
                <w:szCs w:val="20"/>
              </w:rPr>
              <w:t>Dec. 1</w:t>
            </w:r>
          </w:p>
        </w:tc>
        <w:tc>
          <w:tcPr>
            <w:tcW w:w="3870" w:type="dxa"/>
            <w:shd w:val="clear" w:color="auto" w:fill="auto"/>
          </w:tcPr>
          <w:p w14:paraId="5B2855B9" w14:textId="0FB3337F" w:rsidR="001773DE" w:rsidRPr="00D751E0" w:rsidRDefault="001773DE" w:rsidP="00926678">
            <w:pPr>
              <w:rPr>
                <w:rFonts w:cs="Arial"/>
                <w:sz w:val="20"/>
                <w:szCs w:val="20"/>
              </w:rPr>
            </w:pPr>
            <w:r w:rsidRPr="00D751E0">
              <w:rPr>
                <w:rFonts w:cs="Arial"/>
                <w:sz w:val="20"/>
                <w:szCs w:val="20"/>
              </w:rPr>
              <w:t>Presentations</w:t>
            </w:r>
            <w:r w:rsidR="00FD2211">
              <w:rPr>
                <w:rFonts w:cs="Arial"/>
                <w:sz w:val="20"/>
                <w:szCs w:val="20"/>
              </w:rPr>
              <w:t>: Business Case</w:t>
            </w:r>
          </w:p>
        </w:tc>
        <w:tc>
          <w:tcPr>
            <w:tcW w:w="5760" w:type="dxa"/>
            <w:shd w:val="clear" w:color="auto" w:fill="auto"/>
          </w:tcPr>
          <w:p w14:paraId="356D8774" w14:textId="77777777" w:rsidR="001773DE" w:rsidRPr="00D751E0" w:rsidRDefault="001773DE" w:rsidP="00DF6D4B">
            <w:pPr>
              <w:rPr>
                <w:rFonts w:cs="Arial"/>
                <w:sz w:val="20"/>
                <w:szCs w:val="20"/>
              </w:rPr>
            </w:pPr>
          </w:p>
        </w:tc>
      </w:tr>
      <w:tr w:rsidR="001773DE" w:rsidRPr="00D751E0" w14:paraId="6089C4D3" w14:textId="77777777" w:rsidTr="00DF6D4B">
        <w:tc>
          <w:tcPr>
            <w:tcW w:w="1075" w:type="dxa"/>
            <w:shd w:val="clear" w:color="auto" w:fill="D6E3BC" w:themeFill="accent3" w:themeFillTint="66"/>
          </w:tcPr>
          <w:p w14:paraId="79A2A7F9" w14:textId="77777777" w:rsidR="001773DE" w:rsidRPr="003E36D7" w:rsidRDefault="001773DE" w:rsidP="00DF6D4B">
            <w:pPr>
              <w:rPr>
                <w:rFonts w:cs="Arial"/>
                <w:i/>
                <w:iCs/>
                <w:sz w:val="20"/>
                <w:szCs w:val="20"/>
              </w:rPr>
            </w:pPr>
            <w:r w:rsidRPr="003E36D7">
              <w:rPr>
                <w:rFonts w:cs="Arial"/>
                <w:i/>
                <w:iCs/>
                <w:sz w:val="20"/>
                <w:szCs w:val="20"/>
              </w:rPr>
              <w:t>Dec. 8</w:t>
            </w:r>
          </w:p>
        </w:tc>
        <w:tc>
          <w:tcPr>
            <w:tcW w:w="3870" w:type="dxa"/>
            <w:shd w:val="clear" w:color="auto" w:fill="D6E3BC" w:themeFill="accent3" w:themeFillTint="66"/>
          </w:tcPr>
          <w:p w14:paraId="70130459" w14:textId="77777777" w:rsidR="001773DE" w:rsidRPr="003E36D7" w:rsidRDefault="001773DE" w:rsidP="00DF6D4B">
            <w:pPr>
              <w:jc w:val="center"/>
              <w:rPr>
                <w:rFonts w:cs="Arial"/>
                <w:i/>
                <w:iCs/>
                <w:sz w:val="20"/>
                <w:szCs w:val="20"/>
              </w:rPr>
            </w:pPr>
            <w:r w:rsidRPr="003E36D7">
              <w:rPr>
                <w:rFonts w:cs="Arial"/>
                <w:i/>
                <w:iCs/>
                <w:sz w:val="20"/>
                <w:szCs w:val="20"/>
              </w:rPr>
              <w:t>Student Day – no class</w:t>
            </w:r>
          </w:p>
        </w:tc>
        <w:tc>
          <w:tcPr>
            <w:tcW w:w="5760" w:type="dxa"/>
            <w:shd w:val="clear" w:color="auto" w:fill="D6E3BC" w:themeFill="accent3" w:themeFillTint="66"/>
          </w:tcPr>
          <w:p w14:paraId="249AC524" w14:textId="77777777" w:rsidR="001773DE" w:rsidRPr="003E36D7" w:rsidRDefault="001773DE" w:rsidP="00DF6D4B">
            <w:pPr>
              <w:rPr>
                <w:rFonts w:cs="Arial"/>
                <w:i/>
                <w:iCs/>
                <w:sz w:val="20"/>
                <w:szCs w:val="20"/>
              </w:rPr>
            </w:pPr>
          </w:p>
        </w:tc>
      </w:tr>
      <w:tr w:rsidR="001773DE" w:rsidRPr="00D751E0" w14:paraId="096217F2" w14:textId="77777777" w:rsidTr="00E452C8">
        <w:tc>
          <w:tcPr>
            <w:tcW w:w="1075" w:type="dxa"/>
            <w:shd w:val="clear" w:color="auto" w:fill="auto"/>
          </w:tcPr>
          <w:p w14:paraId="2050CF2F" w14:textId="77777777" w:rsidR="001773DE" w:rsidRDefault="001773DE" w:rsidP="00DF6D4B">
            <w:pPr>
              <w:rPr>
                <w:rFonts w:cs="Arial"/>
                <w:sz w:val="20"/>
                <w:szCs w:val="20"/>
              </w:rPr>
            </w:pPr>
            <w:r>
              <w:rPr>
                <w:rFonts w:cs="Arial"/>
                <w:sz w:val="20"/>
                <w:szCs w:val="20"/>
              </w:rPr>
              <w:t>Dec. 15</w:t>
            </w:r>
          </w:p>
        </w:tc>
        <w:tc>
          <w:tcPr>
            <w:tcW w:w="3870" w:type="dxa"/>
            <w:shd w:val="clear" w:color="auto" w:fill="auto"/>
          </w:tcPr>
          <w:p w14:paraId="57291391" w14:textId="77777777" w:rsidR="001773DE" w:rsidRDefault="001773DE" w:rsidP="00926678">
            <w:pPr>
              <w:rPr>
                <w:rFonts w:cs="Arial"/>
                <w:sz w:val="20"/>
                <w:szCs w:val="20"/>
              </w:rPr>
            </w:pPr>
            <w:r>
              <w:rPr>
                <w:rFonts w:cs="Arial"/>
                <w:sz w:val="20"/>
                <w:szCs w:val="20"/>
              </w:rPr>
              <w:t>Final Exam</w:t>
            </w:r>
          </w:p>
        </w:tc>
        <w:tc>
          <w:tcPr>
            <w:tcW w:w="5760" w:type="dxa"/>
            <w:shd w:val="clear" w:color="auto" w:fill="auto"/>
          </w:tcPr>
          <w:p w14:paraId="5DE0852E" w14:textId="77777777" w:rsidR="001773DE" w:rsidRPr="00D751E0" w:rsidRDefault="001773DE" w:rsidP="00DF6D4B">
            <w:pPr>
              <w:rPr>
                <w:rFonts w:cs="Arial"/>
                <w:sz w:val="20"/>
                <w:szCs w:val="20"/>
              </w:rPr>
            </w:pPr>
          </w:p>
        </w:tc>
      </w:tr>
    </w:tbl>
    <w:p w14:paraId="133D576A" w14:textId="77777777" w:rsidR="001773DE" w:rsidRPr="003D5292" w:rsidRDefault="001773DE" w:rsidP="001773DE">
      <w:pPr>
        <w:spacing w:after="160" w:line="259" w:lineRule="auto"/>
        <w:rPr>
          <w:rFonts w:eastAsia="Calibri" w:cs="Arial"/>
          <w:szCs w:val="21"/>
          <w:lang w:eastAsia="en-US"/>
        </w:rPr>
      </w:pPr>
    </w:p>
    <w:p w14:paraId="09329552" w14:textId="77777777" w:rsidR="00C9635D" w:rsidRPr="00C9635D" w:rsidRDefault="00C9635D" w:rsidP="00C9635D">
      <w:pPr>
        <w:pStyle w:val="Normal1"/>
        <w:rPr>
          <w:rFonts w:ascii="Arial" w:hAnsi="Arial" w:cs="Arial"/>
          <w:color w:val="000000"/>
          <w:sz w:val="21"/>
          <w:szCs w:val="21"/>
        </w:rPr>
      </w:pPr>
    </w:p>
    <w:sectPr w:rsidR="00C9635D" w:rsidRPr="00C9635D" w:rsidSect="00D53FAD">
      <w:footerReference w:type="even" r:id="rId47"/>
      <w:footerReference w:type="default" r:id="rId48"/>
      <w:pgSz w:w="12240" w:h="15840"/>
      <w:pgMar w:top="1008" w:right="1152" w:bottom="1008"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7BD1" w14:textId="77777777" w:rsidR="001477AD" w:rsidRDefault="001477AD" w:rsidP="00141EC6">
      <w:r>
        <w:separator/>
      </w:r>
    </w:p>
  </w:endnote>
  <w:endnote w:type="continuationSeparator" w:id="0">
    <w:p w14:paraId="7BA06F49" w14:textId="77777777" w:rsidR="001477AD" w:rsidRDefault="001477AD"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EndPr>
      <w:rPr>
        <w:rStyle w:val="PageNumber"/>
      </w:rPr>
    </w:sdtEnd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329ABF3E" w14:textId="47485770"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192093">
          <w:rPr>
            <w:rStyle w:val="PageNumber"/>
            <w:noProof/>
          </w:rPr>
          <w:t>5</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B5F5" w14:textId="77777777" w:rsidR="001477AD" w:rsidRDefault="001477AD" w:rsidP="00141EC6">
      <w:r>
        <w:separator/>
      </w:r>
    </w:p>
  </w:footnote>
  <w:footnote w:type="continuationSeparator" w:id="0">
    <w:p w14:paraId="36D2B629" w14:textId="77777777" w:rsidR="001477AD" w:rsidRDefault="001477AD"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C7111"/>
    <w:multiLevelType w:val="hybridMultilevel"/>
    <w:tmpl w:val="BCACB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581343"/>
    <w:multiLevelType w:val="hybridMultilevel"/>
    <w:tmpl w:val="47C6F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D3282"/>
    <w:multiLevelType w:val="hybridMultilevel"/>
    <w:tmpl w:val="B838C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C0D38"/>
    <w:multiLevelType w:val="multilevel"/>
    <w:tmpl w:val="C38E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C60566"/>
    <w:multiLevelType w:val="hybridMultilevel"/>
    <w:tmpl w:val="35B83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D47D0"/>
    <w:multiLevelType w:val="multilevel"/>
    <w:tmpl w:val="5FDE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6283D"/>
    <w:multiLevelType w:val="hybridMultilevel"/>
    <w:tmpl w:val="DCB0E330"/>
    <w:lvl w:ilvl="0" w:tplc="D618D512">
      <w:start w:val="1"/>
      <w:numFmt w:val="bullet"/>
      <w:lvlText w:val=""/>
      <w:lvlJc w:val="left"/>
      <w:pPr>
        <w:ind w:left="69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D20B74"/>
    <w:multiLevelType w:val="hybridMultilevel"/>
    <w:tmpl w:val="33F8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F7A33"/>
    <w:multiLevelType w:val="hybridMultilevel"/>
    <w:tmpl w:val="93A6F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F2D0B"/>
    <w:multiLevelType w:val="multilevel"/>
    <w:tmpl w:val="87FA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C533CF"/>
    <w:multiLevelType w:val="multilevel"/>
    <w:tmpl w:val="9D4E6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136D08"/>
    <w:multiLevelType w:val="hybridMultilevel"/>
    <w:tmpl w:val="A1CC8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C861CD"/>
    <w:multiLevelType w:val="hybridMultilevel"/>
    <w:tmpl w:val="9938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B618D"/>
    <w:multiLevelType w:val="hybridMultilevel"/>
    <w:tmpl w:val="38B49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881608"/>
    <w:multiLevelType w:val="hybridMultilevel"/>
    <w:tmpl w:val="D76C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8"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7"/>
  </w:num>
  <w:num w:numId="4">
    <w:abstractNumId w:val="6"/>
  </w:num>
  <w:num w:numId="5">
    <w:abstractNumId w:val="19"/>
  </w:num>
  <w:num w:numId="6">
    <w:abstractNumId w:val="0"/>
  </w:num>
  <w:num w:numId="7">
    <w:abstractNumId w:val="14"/>
  </w:num>
  <w:num w:numId="8">
    <w:abstractNumId w:val="28"/>
  </w:num>
  <w:num w:numId="9">
    <w:abstractNumId w:val="16"/>
  </w:num>
  <w:num w:numId="10">
    <w:abstractNumId w:val="8"/>
  </w:num>
  <w:num w:numId="11">
    <w:abstractNumId w:val="9"/>
  </w:num>
  <w:num w:numId="12">
    <w:abstractNumId w:val="27"/>
  </w:num>
  <w:num w:numId="13">
    <w:abstractNumId w:val="7"/>
  </w:num>
  <w:num w:numId="14">
    <w:abstractNumId w:val="1"/>
  </w:num>
  <w:num w:numId="15">
    <w:abstractNumId w:val="11"/>
  </w:num>
  <w:num w:numId="16">
    <w:abstractNumId w:val="18"/>
  </w:num>
  <w:num w:numId="17">
    <w:abstractNumId w:val="20"/>
  </w:num>
  <w:num w:numId="18">
    <w:abstractNumId w:val="21"/>
  </w:num>
  <w:num w:numId="19">
    <w:abstractNumId w:val="4"/>
  </w:num>
  <w:num w:numId="20">
    <w:abstractNumId w:val="25"/>
  </w:num>
  <w:num w:numId="21">
    <w:abstractNumId w:val="5"/>
  </w:num>
  <w:num w:numId="22">
    <w:abstractNumId w:val="15"/>
  </w:num>
  <w:num w:numId="23">
    <w:abstractNumId w:val="26"/>
  </w:num>
  <w:num w:numId="24">
    <w:abstractNumId w:val="24"/>
  </w:num>
  <w:num w:numId="25">
    <w:abstractNumId w:val="13"/>
  </w:num>
  <w:num w:numId="26">
    <w:abstractNumId w:val="22"/>
  </w:num>
  <w:num w:numId="27">
    <w:abstractNumId w:val="10"/>
  </w:num>
  <w:num w:numId="28">
    <w:abstractNumId w:val="2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C6"/>
    <w:rsid w:val="0000080E"/>
    <w:rsid w:val="0000143B"/>
    <w:rsid w:val="000079D0"/>
    <w:rsid w:val="000103A5"/>
    <w:rsid w:val="00023EB8"/>
    <w:rsid w:val="00026074"/>
    <w:rsid w:val="000300A0"/>
    <w:rsid w:val="00034FEF"/>
    <w:rsid w:val="0003671E"/>
    <w:rsid w:val="00041132"/>
    <w:rsid w:val="000415A9"/>
    <w:rsid w:val="0005079F"/>
    <w:rsid w:val="00052625"/>
    <w:rsid w:val="0005773E"/>
    <w:rsid w:val="00057F10"/>
    <w:rsid w:val="00060308"/>
    <w:rsid w:val="00062B1E"/>
    <w:rsid w:val="00063EAB"/>
    <w:rsid w:val="0006433A"/>
    <w:rsid w:val="00065228"/>
    <w:rsid w:val="00067BFC"/>
    <w:rsid w:val="00067C5A"/>
    <w:rsid w:val="00073455"/>
    <w:rsid w:val="00080058"/>
    <w:rsid w:val="000936E1"/>
    <w:rsid w:val="0009410A"/>
    <w:rsid w:val="00096DCF"/>
    <w:rsid w:val="00097324"/>
    <w:rsid w:val="000A4AA6"/>
    <w:rsid w:val="000A5417"/>
    <w:rsid w:val="000A7B1D"/>
    <w:rsid w:val="000C37A8"/>
    <w:rsid w:val="000D35E1"/>
    <w:rsid w:val="000D7CC4"/>
    <w:rsid w:val="000E1035"/>
    <w:rsid w:val="000E2165"/>
    <w:rsid w:val="000E5396"/>
    <w:rsid w:val="000E5644"/>
    <w:rsid w:val="000E5E04"/>
    <w:rsid w:val="000F03EB"/>
    <w:rsid w:val="000F1EF7"/>
    <w:rsid w:val="00102064"/>
    <w:rsid w:val="0010701C"/>
    <w:rsid w:val="001103A2"/>
    <w:rsid w:val="00110D3C"/>
    <w:rsid w:val="00117BFD"/>
    <w:rsid w:val="00125A16"/>
    <w:rsid w:val="00131843"/>
    <w:rsid w:val="001355D1"/>
    <w:rsid w:val="00135F39"/>
    <w:rsid w:val="00136283"/>
    <w:rsid w:val="001368E7"/>
    <w:rsid w:val="00136987"/>
    <w:rsid w:val="00137858"/>
    <w:rsid w:val="00141EC6"/>
    <w:rsid w:val="001477AD"/>
    <w:rsid w:val="00147BD7"/>
    <w:rsid w:val="00150198"/>
    <w:rsid w:val="001550E6"/>
    <w:rsid w:val="00155DDD"/>
    <w:rsid w:val="001563FE"/>
    <w:rsid w:val="001577FB"/>
    <w:rsid w:val="0016052E"/>
    <w:rsid w:val="001675E2"/>
    <w:rsid w:val="00170477"/>
    <w:rsid w:val="001736E6"/>
    <w:rsid w:val="001751C4"/>
    <w:rsid w:val="001773DE"/>
    <w:rsid w:val="0018144B"/>
    <w:rsid w:val="0018256F"/>
    <w:rsid w:val="00185CE1"/>
    <w:rsid w:val="00191A69"/>
    <w:rsid w:val="00192093"/>
    <w:rsid w:val="00194684"/>
    <w:rsid w:val="0019683C"/>
    <w:rsid w:val="00197CE7"/>
    <w:rsid w:val="001A3062"/>
    <w:rsid w:val="001A5FEE"/>
    <w:rsid w:val="001A7515"/>
    <w:rsid w:val="001B691F"/>
    <w:rsid w:val="001B6EFE"/>
    <w:rsid w:val="001C0017"/>
    <w:rsid w:val="001C3B86"/>
    <w:rsid w:val="001C3D60"/>
    <w:rsid w:val="001C4F11"/>
    <w:rsid w:val="001C53D1"/>
    <w:rsid w:val="001C6441"/>
    <w:rsid w:val="001C6C36"/>
    <w:rsid w:val="001C79D6"/>
    <w:rsid w:val="001D11A1"/>
    <w:rsid w:val="001E06E8"/>
    <w:rsid w:val="001E1E1B"/>
    <w:rsid w:val="001E3E9B"/>
    <w:rsid w:val="001F2A56"/>
    <w:rsid w:val="001F40D3"/>
    <w:rsid w:val="001F64FD"/>
    <w:rsid w:val="00203B9F"/>
    <w:rsid w:val="0020685B"/>
    <w:rsid w:val="002070A8"/>
    <w:rsid w:val="0021766B"/>
    <w:rsid w:val="0022106A"/>
    <w:rsid w:val="0022327E"/>
    <w:rsid w:val="00223F87"/>
    <w:rsid w:val="00225468"/>
    <w:rsid w:val="002265AA"/>
    <w:rsid w:val="00227837"/>
    <w:rsid w:val="0023389B"/>
    <w:rsid w:val="00233AB0"/>
    <w:rsid w:val="00233FE6"/>
    <w:rsid w:val="00234EEC"/>
    <w:rsid w:val="00235E04"/>
    <w:rsid w:val="00241C6A"/>
    <w:rsid w:val="00247BB7"/>
    <w:rsid w:val="00247CD6"/>
    <w:rsid w:val="00254438"/>
    <w:rsid w:val="00260741"/>
    <w:rsid w:val="0026328F"/>
    <w:rsid w:val="00264F45"/>
    <w:rsid w:val="00266C9B"/>
    <w:rsid w:val="0026753C"/>
    <w:rsid w:val="002724EE"/>
    <w:rsid w:val="00274DCE"/>
    <w:rsid w:val="00277015"/>
    <w:rsid w:val="00277373"/>
    <w:rsid w:val="00281F91"/>
    <w:rsid w:val="00282400"/>
    <w:rsid w:val="00283A1F"/>
    <w:rsid w:val="00285243"/>
    <w:rsid w:val="00285B8A"/>
    <w:rsid w:val="002A1269"/>
    <w:rsid w:val="002A4ADE"/>
    <w:rsid w:val="002A5E61"/>
    <w:rsid w:val="002B19C2"/>
    <w:rsid w:val="002B262E"/>
    <w:rsid w:val="002B2FF9"/>
    <w:rsid w:val="002B45F7"/>
    <w:rsid w:val="002B6F0B"/>
    <w:rsid w:val="002C5BA6"/>
    <w:rsid w:val="002C603F"/>
    <w:rsid w:val="002D2501"/>
    <w:rsid w:val="002D55F3"/>
    <w:rsid w:val="002D7C1F"/>
    <w:rsid w:val="002E0164"/>
    <w:rsid w:val="002E0619"/>
    <w:rsid w:val="002E5215"/>
    <w:rsid w:val="002F021C"/>
    <w:rsid w:val="002F0E16"/>
    <w:rsid w:val="002F1201"/>
    <w:rsid w:val="002F79D5"/>
    <w:rsid w:val="003021CD"/>
    <w:rsid w:val="003065BF"/>
    <w:rsid w:val="00306B54"/>
    <w:rsid w:val="00307798"/>
    <w:rsid w:val="0031403C"/>
    <w:rsid w:val="00316254"/>
    <w:rsid w:val="00321CE8"/>
    <w:rsid w:val="00324A0B"/>
    <w:rsid w:val="00325B0B"/>
    <w:rsid w:val="00325F4E"/>
    <w:rsid w:val="00326A1B"/>
    <w:rsid w:val="00330812"/>
    <w:rsid w:val="00334268"/>
    <w:rsid w:val="003435E7"/>
    <w:rsid w:val="00350E78"/>
    <w:rsid w:val="00351DF7"/>
    <w:rsid w:val="003611E2"/>
    <w:rsid w:val="00364E48"/>
    <w:rsid w:val="00365950"/>
    <w:rsid w:val="00381BBE"/>
    <w:rsid w:val="00384AFA"/>
    <w:rsid w:val="003904F3"/>
    <w:rsid w:val="00393BCC"/>
    <w:rsid w:val="0039435A"/>
    <w:rsid w:val="00395692"/>
    <w:rsid w:val="003A09AE"/>
    <w:rsid w:val="003A227A"/>
    <w:rsid w:val="003A4BD5"/>
    <w:rsid w:val="003A7F33"/>
    <w:rsid w:val="003B0744"/>
    <w:rsid w:val="003B36CF"/>
    <w:rsid w:val="003B3AC1"/>
    <w:rsid w:val="003B4879"/>
    <w:rsid w:val="003C38CA"/>
    <w:rsid w:val="003C3E3C"/>
    <w:rsid w:val="003D5292"/>
    <w:rsid w:val="003D5362"/>
    <w:rsid w:val="003D5A87"/>
    <w:rsid w:val="003E19A6"/>
    <w:rsid w:val="003E2A17"/>
    <w:rsid w:val="003E3048"/>
    <w:rsid w:val="003E36D7"/>
    <w:rsid w:val="003E6726"/>
    <w:rsid w:val="003E67BF"/>
    <w:rsid w:val="003E749E"/>
    <w:rsid w:val="003F62B2"/>
    <w:rsid w:val="0040110B"/>
    <w:rsid w:val="004021CB"/>
    <w:rsid w:val="0041089F"/>
    <w:rsid w:val="0041217D"/>
    <w:rsid w:val="00421E13"/>
    <w:rsid w:val="00425195"/>
    <w:rsid w:val="00425855"/>
    <w:rsid w:val="00425B34"/>
    <w:rsid w:val="00425D01"/>
    <w:rsid w:val="004316D5"/>
    <w:rsid w:val="0044407B"/>
    <w:rsid w:val="00453294"/>
    <w:rsid w:val="00454100"/>
    <w:rsid w:val="004547AF"/>
    <w:rsid w:val="004551E2"/>
    <w:rsid w:val="004572F6"/>
    <w:rsid w:val="00461A15"/>
    <w:rsid w:val="00466380"/>
    <w:rsid w:val="004676DF"/>
    <w:rsid w:val="00473219"/>
    <w:rsid w:val="004749F4"/>
    <w:rsid w:val="004767F9"/>
    <w:rsid w:val="0048096B"/>
    <w:rsid w:val="00490285"/>
    <w:rsid w:val="0049097A"/>
    <w:rsid w:val="00491D8A"/>
    <w:rsid w:val="00495CC7"/>
    <w:rsid w:val="00496BD8"/>
    <w:rsid w:val="004A0025"/>
    <w:rsid w:val="004A269B"/>
    <w:rsid w:val="004A45CB"/>
    <w:rsid w:val="004A4B1A"/>
    <w:rsid w:val="004A709A"/>
    <w:rsid w:val="004B42E8"/>
    <w:rsid w:val="004B508D"/>
    <w:rsid w:val="004C098F"/>
    <w:rsid w:val="004C1A59"/>
    <w:rsid w:val="004C7DA8"/>
    <w:rsid w:val="004D0040"/>
    <w:rsid w:val="004D21F8"/>
    <w:rsid w:val="004D4844"/>
    <w:rsid w:val="004D61E4"/>
    <w:rsid w:val="004E1A1D"/>
    <w:rsid w:val="004E4715"/>
    <w:rsid w:val="004F0324"/>
    <w:rsid w:val="004F54A2"/>
    <w:rsid w:val="004F5CA5"/>
    <w:rsid w:val="0050079C"/>
    <w:rsid w:val="00503CEE"/>
    <w:rsid w:val="005103D0"/>
    <w:rsid w:val="00513FE1"/>
    <w:rsid w:val="00517DFB"/>
    <w:rsid w:val="00522C54"/>
    <w:rsid w:val="00523DA7"/>
    <w:rsid w:val="00531B24"/>
    <w:rsid w:val="005328BE"/>
    <w:rsid w:val="005345D9"/>
    <w:rsid w:val="00534F8F"/>
    <w:rsid w:val="00536257"/>
    <w:rsid w:val="005367FF"/>
    <w:rsid w:val="00537332"/>
    <w:rsid w:val="005430C0"/>
    <w:rsid w:val="00543BA7"/>
    <w:rsid w:val="00545341"/>
    <w:rsid w:val="00554BE1"/>
    <w:rsid w:val="00555168"/>
    <w:rsid w:val="0057065D"/>
    <w:rsid w:val="005722A1"/>
    <w:rsid w:val="00572ED4"/>
    <w:rsid w:val="00574818"/>
    <w:rsid w:val="00584BC5"/>
    <w:rsid w:val="0058772A"/>
    <w:rsid w:val="00593047"/>
    <w:rsid w:val="0059539C"/>
    <w:rsid w:val="00596497"/>
    <w:rsid w:val="005966EB"/>
    <w:rsid w:val="005A079A"/>
    <w:rsid w:val="005A3095"/>
    <w:rsid w:val="005B5668"/>
    <w:rsid w:val="005B5FCF"/>
    <w:rsid w:val="005B74B1"/>
    <w:rsid w:val="005C0A18"/>
    <w:rsid w:val="005C3F7A"/>
    <w:rsid w:val="005C60C9"/>
    <w:rsid w:val="005D0395"/>
    <w:rsid w:val="005D142E"/>
    <w:rsid w:val="005D1BC6"/>
    <w:rsid w:val="005E1371"/>
    <w:rsid w:val="005E15F3"/>
    <w:rsid w:val="005E180F"/>
    <w:rsid w:val="005E5606"/>
    <w:rsid w:val="005F1354"/>
    <w:rsid w:val="005F1386"/>
    <w:rsid w:val="005F1B7D"/>
    <w:rsid w:val="005F3294"/>
    <w:rsid w:val="005F3FA7"/>
    <w:rsid w:val="005F4A6F"/>
    <w:rsid w:val="005F596B"/>
    <w:rsid w:val="006025DD"/>
    <w:rsid w:val="00607D4D"/>
    <w:rsid w:val="00610C87"/>
    <w:rsid w:val="006116D0"/>
    <w:rsid w:val="0061437F"/>
    <w:rsid w:val="006254CD"/>
    <w:rsid w:val="0063236F"/>
    <w:rsid w:val="00632E38"/>
    <w:rsid w:val="00647539"/>
    <w:rsid w:val="0065048E"/>
    <w:rsid w:val="00653266"/>
    <w:rsid w:val="00654C63"/>
    <w:rsid w:val="0066000A"/>
    <w:rsid w:val="006647EF"/>
    <w:rsid w:val="00672034"/>
    <w:rsid w:val="0067588F"/>
    <w:rsid w:val="00676F44"/>
    <w:rsid w:val="006778C9"/>
    <w:rsid w:val="00683DBC"/>
    <w:rsid w:val="00683EEA"/>
    <w:rsid w:val="00684C58"/>
    <w:rsid w:val="00686767"/>
    <w:rsid w:val="0068711A"/>
    <w:rsid w:val="006878CF"/>
    <w:rsid w:val="00690B98"/>
    <w:rsid w:val="006A05AB"/>
    <w:rsid w:val="006A063C"/>
    <w:rsid w:val="006A0ECC"/>
    <w:rsid w:val="006A40FC"/>
    <w:rsid w:val="006B2E43"/>
    <w:rsid w:val="006B4B3F"/>
    <w:rsid w:val="006B4FEE"/>
    <w:rsid w:val="006C1366"/>
    <w:rsid w:val="006C29B5"/>
    <w:rsid w:val="006D4A77"/>
    <w:rsid w:val="006D4B6A"/>
    <w:rsid w:val="006E2DDC"/>
    <w:rsid w:val="006F18F1"/>
    <w:rsid w:val="006F3C27"/>
    <w:rsid w:val="0070224C"/>
    <w:rsid w:val="0070648C"/>
    <w:rsid w:val="00721661"/>
    <w:rsid w:val="00723B46"/>
    <w:rsid w:val="0072581E"/>
    <w:rsid w:val="007263A4"/>
    <w:rsid w:val="0072651E"/>
    <w:rsid w:val="00733951"/>
    <w:rsid w:val="00734387"/>
    <w:rsid w:val="0074101D"/>
    <w:rsid w:val="00741A12"/>
    <w:rsid w:val="00741D8D"/>
    <w:rsid w:val="00742E3B"/>
    <w:rsid w:val="0074348D"/>
    <w:rsid w:val="00744055"/>
    <w:rsid w:val="00745199"/>
    <w:rsid w:val="007525C4"/>
    <w:rsid w:val="0075680C"/>
    <w:rsid w:val="00757044"/>
    <w:rsid w:val="007657E7"/>
    <w:rsid w:val="00766AE4"/>
    <w:rsid w:val="00766DC7"/>
    <w:rsid w:val="00771DC7"/>
    <w:rsid w:val="00774E5C"/>
    <w:rsid w:val="007755A3"/>
    <w:rsid w:val="007814E8"/>
    <w:rsid w:val="00786C2F"/>
    <w:rsid w:val="00791710"/>
    <w:rsid w:val="0079488B"/>
    <w:rsid w:val="007A110C"/>
    <w:rsid w:val="007A2974"/>
    <w:rsid w:val="007A3ADF"/>
    <w:rsid w:val="007B06DE"/>
    <w:rsid w:val="007B0CB6"/>
    <w:rsid w:val="007B2622"/>
    <w:rsid w:val="007B54EB"/>
    <w:rsid w:val="007C36A7"/>
    <w:rsid w:val="007D452F"/>
    <w:rsid w:val="007D57FF"/>
    <w:rsid w:val="007E03CA"/>
    <w:rsid w:val="007E422D"/>
    <w:rsid w:val="007E504F"/>
    <w:rsid w:val="007E6AD5"/>
    <w:rsid w:val="007E74BA"/>
    <w:rsid w:val="007F1FEA"/>
    <w:rsid w:val="007F7493"/>
    <w:rsid w:val="00801AE8"/>
    <w:rsid w:val="00801E9F"/>
    <w:rsid w:val="00805DDE"/>
    <w:rsid w:val="0080687C"/>
    <w:rsid w:val="00811A8D"/>
    <w:rsid w:val="00812203"/>
    <w:rsid w:val="00812847"/>
    <w:rsid w:val="008134C3"/>
    <w:rsid w:val="00814091"/>
    <w:rsid w:val="00816646"/>
    <w:rsid w:val="00817E99"/>
    <w:rsid w:val="00824B37"/>
    <w:rsid w:val="00837082"/>
    <w:rsid w:val="0084113B"/>
    <w:rsid w:val="00841CF5"/>
    <w:rsid w:val="0084449D"/>
    <w:rsid w:val="00847CFC"/>
    <w:rsid w:val="0085087F"/>
    <w:rsid w:val="00851483"/>
    <w:rsid w:val="00856118"/>
    <w:rsid w:val="00866597"/>
    <w:rsid w:val="00872D63"/>
    <w:rsid w:val="008753ED"/>
    <w:rsid w:val="00876753"/>
    <w:rsid w:val="008845E5"/>
    <w:rsid w:val="00887152"/>
    <w:rsid w:val="00891B7E"/>
    <w:rsid w:val="00893794"/>
    <w:rsid w:val="008957AE"/>
    <w:rsid w:val="008A0309"/>
    <w:rsid w:val="008A221F"/>
    <w:rsid w:val="008A419A"/>
    <w:rsid w:val="008A562C"/>
    <w:rsid w:val="008A67E9"/>
    <w:rsid w:val="008A6918"/>
    <w:rsid w:val="008B27F1"/>
    <w:rsid w:val="008B4ABE"/>
    <w:rsid w:val="008B60B1"/>
    <w:rsid w:val="008C1C47"/>
    <w:rsid w:val="008C5CF5"/>
    <w:rsid w:val="008D03AF"/>
    <w:rsid w:val="008D53A6"/>
    <w:rsid w:val="008D5948"/>
    <w:rsid w:val="008D7C45"/>
    <w:rsid w:val="008E3430"/>
    <w:rsid w:val="008E7059"/>
    <w:rsid w:val="008F2ED3"/>
    <w:rsid w:val="008F766F"/>
    <w:rsid w:val="009013B7"/>
    <w:rsid w:val="00902B79"/>
    <w:rsid w:val="00910DA7"/>
    <w:rsid w:val="00911807"/>
    <w:rsid w:val="00913511"/>
    <w:rsid w:val="009147AB"/>
    <w:rsid w:val="00914E92"/>
    <w:rsid w:val="0091586E"/>
    <w:rsid w:val="00916307"/>
    <w:rsid w:val="00917D94"/>
    <w:rsid w:val="0092099F"/>
    <w:rsid w:val="00920E54"/>
    <w:rsid w:val="009214CD"/>
    <w:rsid w:val="0092291C"/>
    <w:rsid w:val="00923DDC"/>
    <w:rsid w:val="00926678"/>
    <w:rsid w:val="00932811"/>
    <w:rsid w:val="00934B27"/>
    <w:rsid w:val="00935310"/>
    <w:rsid w:val="0093568F"/>
    <w:rsid w:val="0094032E"/>
    <w:rsid w:val="00945D44"/>
    <w:rsid w:val="009464B6"/>
    <w:rsid w:val="0094723A"/>
    <w:rsid w:val="00950C2A"/>
    <w:rsid w:val="00955B36"/>
    <w:rsid w:val="00956AFA"/>
    <w:rsid w:val="0096267A"/>
    <w:rsid w:val="00965197"/>
    <w:rsid w:val="009663CA"/>
    <w:rsid w:val="0096798D"/>
    <w:rsid w:val="009703AA"/>
    <w:rsid w:val="009756F7"/>
    <w:rsid w:val="00975B05"/>
    <w:rsid w:val="00981958"/>
    <w:rsid w:val="00982A7E"/>
    <w:rsid w:val="009957C8"/>
    <w:rsid w:val="00995E2E"/>
    <w:rsid w:val="009966F7"/>
    <w:rsid w:val="009A1BD8"/>
    <w:rsid w:val="009B2015"/>
    <w:rsid w:val="009B457E"/>
    <w:rsid w:val="009B6CD0"/>
    <w:rsid w:val="009B7C34"/>
    <w:rsid w:val="009C1725"/>
    <w:rsid w:val="009C19F6"/>
    <w:rsid w:val="009C41F7"/>
    <w:rsid w:val="009D0858"/>
    <w:rsid w:val="009D1667"/>
    <w:rsid w:val="009D49D1"/>
    <w:rsid w:val="009D56DA"/>
    <w:rsid w:val="009D61B2"/>
    <w:rsid w:val="009D756D"/>
    <w:rsid w:val="009E1C33"/>
    <w:rsid w:val="009E43B2"/>
    <w:rsid w:val="009E4D0C"/>
    <w:rsid w:val="009E4F4C"/>
    <w:rsid w:val="009E58AE"/>
    <w:rsid w:val="009F277C"/>
    <w:rsid w:val="00A02CB1"/>
    <w:rsid w:val="00A0628B"/>
    <w:rsid w:val="00A06998"/>
    <w:rsid w:val="00A07DA0"/>
    <w:rsid w:val="00A15428"/>
    <w:rsid w:val="00A15819"/>
    <w:rsid w:val="00A175CC"/>
    <w:rsid w:val="00A17A90"/>
    <w:rsid w:val="00A219F2"/>
    <w:rsid w:val="00A2341C"/>
    <w:rsid w:val="00A3651C"/>
    <w:rsid w:val="00A4213A"/>
    <w:rsid w:val="00A448C2"/>
    <w:rsid w:val="00A470FF"/>
    <w:rsid w:val="00A505DE"/>
    <w:rsid w:val="00A54771"/>
    <w:rsid w:val="00A5592E"/>
    <w:rsid w:val="00A57F60"/>
    <w:rsid w:val="00A61915"/>
    <w:rsid w:val="00A62356"/>
    <w:rsid w:val="00A6406C"/>
    <w:rsid w:val="00A64FE0"/>
    <w:rsid w:val="00A67E09"/>
    <w:rsid w:val="00A72EF9"/>
    <w:rsid w:val="00A73BF4"/>
    <w:rsid w:val="00A74010"/>
    <w:rsid w:val="00A74153"/>
    <w:rsid w:val="00A7500D"/>
    <w:rsid w:val="00A76825"/>
    <w:rsid w:val="00A80B59"/>
    <w:rsid w:val="00A85FC4"/>
    <w:rsid w:val="00A866E3"/>
    <w:rsid w:val="00A91A7B"/>
    <w:rsid w:val="00A933D4"/>
    <w:rsid w:val="00A9667B"/>
    <w:rsid w:val="00A9771C"/>
    <w:rsid w:val="00AB496E"/>
    <w:rsid w:val="00AB5871"/>
    <w:rsid w:val="00AC4E32"/>
    <w:rsid w:val="00AD3B99"/>
    <w:rsid w:val="00AD522D"/>
    <w:rsid w:val="00AD63C8"/>
    <w:rsid w:val="00AE0765"/>
    <w:rsid w:val="00AE2E1A"/>
    <w:rsid w:val="00AE3A4D"/>
    <w:rsid w:val="00AF37F4"/>
    <w:rsid w:val="00AF4EB9"/>
    <w:rsid w:val="00AF779F"/>
    <w:rsid w:val="00B0055A"/>
    <w:rsid w:val="00B00EFD"/>
    <w:rsid w:val="00B04EAF"/>
    <w:rsid w:val="00B074E6"/>
    <w:rsid w:val="00B124DD"/>
    <w:rsid w:val="00B12BB7"/>
    <w:rsid w:val="00B13186"/>
    <w:rsid w:val="00B1402C"/>
    <w:rsid w:val="00B1421E"/>
    <w:rsid w:val="00B14E10"/>
    <w:rsid w:val="00B14E6E"/>
    <w:rsid w:val="00B16761"/>
    <w:rsid w:val="00B24030"/>
    <w:rsid w:val="00B241C7"/>
    <w:rsid w:val="00B2596D"/>
    <w:rsid w:val="00B25B89"/>
    <w:rsid w:val="00B27A82"/>
    <w:rsid w:val="00B30985"/>
    <w:rsid w:val="00B31B13"/>
    <w:rsid w:val="00B31B3C"/>
    <w:rsid w:val="00B3561C"/>
    <w:rsid w:val="00B368ED"/>
    <w:rsid w:val="00B37894"/>
    <w:rsid w:val="00B418B0"/>
    <w:rsid w:val="00B41B88"/>
    <w:rsid w:val="00B43096"/>
    <w:rsid w:val="00B44F94"/>
    <w:rsid w:val="00B450F6"/>
    <w:rsid w:val="00B4697C"/>
    <w:rsid w:val="00B46CD3"/>
    <w:rsid w:val="00B51D08"/>
    <w:rsid w:val="00B53459"/>
    <w:rsid w:val="00B56CE3"/>
    <w:rsid w:val="00B5708E"/>
    <w:rsid w:val="00B579F8"/>
    <w:rsid w:val="00B6385D"/>
    <w:rsid w:val="00B63C2E"/>
    <w:rsid w:val="00B711A6"/>
    <w:rsid w:val="00B80DCC"/>
    <w:rsid w:val="00B81A3A"/>
    <w:rsid w:val="00B850D7"/>
    <w:rsid w:val="00B861E9"/>
    <w:rsid w:val="00B862B1"/>
    <w:rsid w:val="00B862F2"/>
    <w:rsid w:val="00B8677A"/>
    <w:rsid w:val="00B878C1"/>
    <w:rsid w:val="00B90DEA"/>
    <w:rsid w:val="00BA079D"/>
    <w:rsid w:val="00BA0B81"/>
    <w:rsid w:val="00BB3036"/>
    <w:rsid w:val="00BB3BF8"/>
    <w:rsid w:val="00BB76A8"/>
    <w:rsid w:val="00BC30AD"/>
    <w:rsid w:val="00BC47CE"/>
    <w:rsid w:val="00BD4445"/>
    <w:rsid w:val="00BD619D"/>
    <w:rsid w:val="00BE159F"/>
    <w:rsid w:val="00BE2133"/>
    <w:rsid w:val="00BE56BA"/>
    <w:rsid w:val="00BE70A0"/>
    <w:rsid w:val="00BF22A8"/>
    <w:rsid w:val="00BF7B93"/>
    <w:rsid w:val="00C10B38"/>
    <w:rsid w:val="00C16A6A"/>
    <w:rsid w:val="00C17FD9"/>
    <w:rsid w:val="00C21AB0"/>
    <w:rsid w:val="00C22015"/>
    <w:rsid w:val="00C2316A"/>
    <w:rsid w:val="00C271FC"/>
    <w:rsid w:val="00C31056"/>
    <w:rsid w:val="00C317F4"/>
    <w:rsid w:val="00C31A3F"/>
    <w:rsid w:val="00C41611"/>
    <w:rsid w:val="00C4507E"/>
    <w:rsid w:val="00C45424"/>
    <w:rsid w:val="00C47F61"/>
    <w:rsid w:val="00C52937"/>
    <w:rsid w:val="00C54DB1"/>
    <w:rsid w:val="00C54DB4"/>
    <w:rsid w:val="00C54E79"/>
    <w:rsid w:val="00C56293"/>
    <w:rsid w:val="00C568D4"/>
    <w:rsid w:val="00C56ED9"/>
    <w:rsid w:val="00C60711"/>
    <w:rsid w:val="00C6507C"/>
    <w:rsid w:val="00C65F95"/>
    <w:rsid w:val="00C66FA1"/>
    <w:rsid w:val="00C73FD5"/>
    <w:rsid w:val="00C741A2"/>
    <w:rsid w:val="00C76D78"/>
    <w:rsid w:val="00C82B46"/>
    <w:rsid w:val="00C83767"/>
    <w:rsid w:val="00C839FD"/>
    <w:rsid w:val="00C90EC8"/>
    <w:rsid w:val="00C95DAA"/>
    <w:rsid w:val="00C9635D"/>
    <w:rsid w:val="00CA43C0"/>
    <w:rsid w:val="00CA657B"/>
    <w:rsid w:val="00CB0E46"/>
    <w:rsid w:val="00CB2C5F"/>
    <w:rsid w:val="00CB3522"/>
    <w:rsid w:val="00CB4D0B"/>
    <w:rsid w:val="00CB61FD"/>
    <w:rsid w:val="00CB66DC"/>
    <w:rsid w:val="00CB73CB"/>
    <w:rsid w:val="00CB7789"/>
    <w:rsid w:val="00CC44E6"/>
    <w:rsid w:val="00CD0796"/>
    <w:rsid w:val="00CE0DD6"/>
    <w:rsid w:val="00CE1818"/>
    <w:rsid w:val="00CF56FD"/>
    <w:rsid w:val="00CF65C2"/>
    <w:rsid w:val="00D00BE4"/>
    <w:rsid w:val="00D0455B"/>
    <w:rsid w:val="00D05676"/>
    <w:rsid w:val="00D07E62"/>
    <w:rsid w:val="00D106E2"/>
    <w:rsid w:val="00D3133C"/>
    <w:rsid w:val="00D31529"/>
    <w:rsid w:val="00D335B6"/>
    <w:rsid w:val="00D34472"/>
    <w:rsid w:val="00D3570E"/>
    <w:rsid w:val="00D3700E"/>
    <w:rsid w:val="00D410ED"/>
    <w:rsid w:val="00D41182"/>
    <w:rsid w:val="00D4640C"/>
    <w:rsid w:val="00D50FA8"/>
    <w:rsid w:val="00D51C58"/>
    <w:rsid w:val="00D537DE"/>
    <w:rsid w:val="00D53FAD"/>
    <w:rsid w:val="00D60A19"/>
    <w:rsid w:val="00D665D2"/>
    <w:rsid w:val="00D751E0"/>
    <w:rsid w:val="00D76E28"/>
    <w:rsid w:val="00D77B00"/>
    <w:rsid w:val="00D811EA"/>
    <w:rsid w:val="00D82015"/>
    <w:rsid w:val="00D826CF"/>
    <w:rsid w:val="00D82F1A"/>
    <w:rsid w:val="00D90F28"/>
    <w:rsid w:val="00D950B4"/>
    <w:rsid w:val="00DA0E7A"/>
    <w:rsid w:val="00DB0995"/>
    <w:rsid w:val="00DB1495"/>
    <w:rsid w:val="00DB4F30"/>
    <w:rsid w:val="00DB6E84"/>
    <w:rsid w:val="00DD036A"/>
    <w:rsid w:val="00DD4A4C"/>
    <w:rsid w:val="00DD57D6"/>
    <w:rsid w:val="00DE06E6"/>
    <w:rsid w:val="00DE1EF6"/>
    <w:rsid w:val="00DE6D43"/>
    <w:rsid w:val="00DE73C2"/>
    <w:rsid w:val="00DF2963"/>
    <w:rsid w:val="00DF5EFA"/>
    <w:rsid w:val="00E037B2"/>
    <w:rsid w:val="00E147F9"/>
    <w:rsid w:val="00E14AA2"/>
    <w:rsid w:val="00E14F9F"/>
    <w:rsid w:val="00E1550B"/>
    <w:rsid w:val="00E1631C"/>
    <w:rsid w:val="00E17B77"/>
    <w:rsid w:val="00E17E2A"/>
    <w:rsid w:val="00E213C8"/>
    <w:rsid w:val="00E24B86"/>
    <w:rsid w:val="00E32B11"/>
    <w:rsid w:val="00E3448E"/>
    <w:rsid w:val="00E403B2"/>
    <w:rsid w:val="00E42D90"/>
    <w:rsid w:val="00E4431C"/>
    <w:rsid w:val="00E4432D"/>
    <w:rsid w:val="00E44D42"/>
    <w:rsid w:val="00E452C8"/>
    <w:rsid w:val="00E45D65"/>
    <w:rsid w:val="00E45F87"/>
    <w:rsid w:val="00E46F1D"/>
    <w:rsid w:val="00E47EC9"/>
    <w:rsid w:val="00E545F7"/>
    <w:rsid w:val="00E552DA"/>
    <w:rsid w:val="00E5631F"/>
    <w:rsid w:val="00E5698E"/>
    <w:rsid w:val="00E61C2B"/>
    <w:rsid w:val="00E70A34"/>
    <w:rsid w:val="00E76DC9"/>
    <w:rsid w:val="00E85AFD"/>
    <w:rsid w:val="00E9591E"/>
    <w:rsid w:val="00E9736E"/>
    <w:rsid w:val="00EA4459"/>
    <w:rsid w:val="00EA79F3"/>
    <w:rsid w:val="00EB346C"/>
    <w:rsid w:val="00EB5C3D"/>
    <w:rsid w:val="00EC4AC8"/>
    <w:rsid w:val="00EC62B2"/>
    <w:rsid w:val="00EC6FC0"/>
    <w:rsid w:val="00ED2DD7"/>
    <w:rsid w:val="00ED4955"/>
    <w:rsid w:val="00EE70F2"/>
    <w:rsid w:val="00EF0560"/>
    <w:rsid w:val="00EF538C"/>
    <w:rsid w:val="00EF7D2F"/>
    <w:rsid w:val="00F0220F"/>
    <w:rsid w:val="00F04D2F"/>
    <w:rsid w:val="00F04E84"/>
    <w:rsid w:val="00F064A2"/>
    <w:rsid w:val="00F126B1"/>
    <w:rsid w:val="00F14B96"/>
    <w:rsid w:val="00F1562E"/>
    <w:rsid w:val="00F162AA"/>
    <w:rsid w:val="00F25445"/>
    <w:rsid w:val="00F32774"/>
    <w:rsid w:val="00F366F4"/>
    <w:rsid w:val="00F5172C"/>
    <w:rsid w:val="00F5283C"/>
    <w:rsid w:val="00F546DB"/>
    <w:rsid w:val="00F56A66"/>
    <w:rsid w:val="00F6133B"/>
    <w:rsid w:val="00F731FD"/>
    <w:rsid w:val="00F859EA"/>
    <w:rsid w:val="00F90550"/>
    <w:rsid w:val="00F96666"/>
    <w:rsid w:val="00F97B35"/>
    <w:rsid w:val="00F97C67"/>
    <w:rsid w:val="00FA056C"/>
    <w:rsid w:val="00FA33D3"/>
    <w:rsid w:val="00FA3BFA"/>
    <w:rsid w:val="00FB393F"/>
    <w:rsid w:val="00FC0328"/>
    <w:rsid w:val="00FC3F33"/>
    <w:rsid w:val="00FD0A0B"/>
    <w:rsid w:val="00FD2211"/>
    <w:rsid w:val="00FE712D"/>
    <w:rsid w:val="00FE7253"/>
    <w:rsid w:val="00FE7C6C"/>
    <w:rsid w:val="00FF19FD"/>
    <w:rsid w:val="00FF1C66"/>
    <w:rsid w:val="00FF7491"/>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C4"/>
    <w:rPr>
      <w:rFonts w:ascii="Arial" w:hAnsi="Arial"/>
      <w:sz w:val="21"/>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0D7CC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0D7CC4"/>
    <w:rPr>
      <w:rFonts w:ascii="Arial" w:hAnsi="Arial" w:cs="Arial"/>
      <w:b/>
      <w:sz w:val="21"/>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styleId="UnresolvedMention">
    <w:name w:val="Unresolved Mention"/>
    <w:basedOn w:val="DefaultParagraphFont"/>
    <w:uiPriority w:val="99"/>
    <w:semiHidden/>
    <w:unhideWhenUsed/>
    <w:rsid w:val="004E1A1D"/>
    <w:rPr>
      <w:color w:val="605E5C"/>
      <w:shd w:val="clear" w:color="auto" w:fill="E1DFDD"/>
    </w:rPr>
  </w:style>
  <w:style w:type="paragraph" w:customStyle="1" w:styleId="xmsonormal">
    <w:name w:val="x_msonormal"/>
    <w:basedOn w:val="Normal"/>
    <w:rsid w:val="00C31A3F"/>
    <w:pPr>
      <w:spacing w:before="100" w:beforeAutospacing="1" w:after="100" w:afterAutospacing="1"/>
    </w:pPr>
    <w:rPr>
      <w:rFonts w:ascii="Times New Roman" w:eastAsia="Times New Roman" w:hAnsi="Times New Roman"/>
      <w:sz w:val="24"/>
      <w:szCs w:val="24"/>
      <w:lang w:eastAsia="en-US"/>
    </w:rPr>
  </w:style>
  <w:style w:type="table" w:customStyle="1" w:styleId="TableGrid1">
    <w:name w:val="Table Grid1"/>
    <w:basedOn w:val="TableNormal"/>
    <w:next w:val="TableGrid"/>
    <w:uiPriority w:val="39"/>
    <w:rsid w:val="00C9635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nity-namedomain">
    <w:name w:val="vanity-name__domain"/>
    <w:basedOn w:val="DefaultParagraphFont"/>
    <w:rsid w:val="00B24030"/>
  </w:style>
  <w:style w:type="character" w:customStyle="1" w:styleId="vanity-namedisplay-name">
    <w:name w:val="vanity-name__display-name"/>
    <w:basedOn w:val="DefaultParagraphFont"/>
    <w:rsid w:val="00B2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3011">
      <w:bodyDiv w:val="1"/>
      <w:marLeft w:val="0"/>
      <w:marRight w:val="0"/>
      <w:marTop w:val="0"/>
      <w:marBottom w:val="0"/>
      <w:divBdr>
        <w:top w:val="none" w:sz="0" w:space="0" w:color="auto"/>
        <w:left w:val="none" w:sz="0" w:space="0" w:color="auto"/>
        <w:bottom w:val="none" w:sz="0" w:space="0" w:color="auto"/>
        <w:right w:val="none" w:sz="0" w:space="0" w:color="auto"/>
      </w:divBdr>
      <w:divsChild>
        <w:div w:id="1589264081">
          <w:marLeft w:val="0"/>
          <w:marRight w:val="0"/>
          <w:marTop w:val="0"/>
          <w:marBottom w:val="0"/>
          <w:divBdr>
            <w:top w:val="none" w:sz="0" w:space="0" w:color="auto"/>
            <w:left w:val="none" w:sz="0" w:space="0" w:color="auto"/>
            <w:bottom w:val="none" w:sz="0" w:space="0" w:color="auto"/>
            <w:right w:val="none" w:sz="0" w:space="0" w:color="auto"/>
          </w:divBdr>
        </w:div>
      </w:divsChild>
    </w:div>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78989870">
      <w:bodyDiv w:val="1"/>
      <w:marLeft w:val="0"/>
      <w:marRight w:val="0"/>
      <w:marTop w:val="0"/>
      <w:marBottom w:val="0"/>
      <w:divBdr>
        <w:top w:val="none" w:sz="0" w:space="0" w:color="auto"/>
        <w:left w:val="none" w:sz="0" w:space="0" w:color="auto"/>
        <w:bottom w:val="none" w:sz="0" w:space="0" w:color="auto"/>
        <w:right w:val="none" w:sz="0" w:space="0" w:color="auto"/>
      </w:divBdr>
      <w:divsChild>
        <w:div w:id="882592186">
          <w:marLeft w:val="0"/>
          <w:marRight w:val="0"/>
          <w:marTop w:val="0"/>
          <w:marBottom w:val="0"/>
          <w:divBdr>
            <w:top w:val="none" w:sz="0" w:space="0" w:color="auto"/>
            <w:left w:val="none" w:sz="0" w:space="0" w:color="auto"/>
            <w:bottom w:val="none" w:sz="0" w:space="0" w:color="auto"/>
            <w:right w:val="none" w:sz="0" w:space="0" w:color="auto"/>
          </w:divBdr>
        </w:div>
      </w:divsChild>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121852288">
      <w:bodyDiv w:val="1"/>
      <w:marLeft w:val="0"/>
      <w:marRight w:val="0"/>
      <w:marTop w:val="0"/>
      <w:marBottom w:val="0"/>
      <w:divBdr>
        <w:top w:val="none" w:sz="0" w:space="0" w:color="auto"/>
        <w:left w:val="none" w:sz="0" w:space="0" w:color="auto"/>
        <w:bottom w:val="none" w:sz="0" w:space="0" w:color="auto"/>
        <w:right w:val="none" w:sz="0" w:space="0" w:color="auto"/>
      </w:divBdr>
    </w:div>
    <w:div w:id="159086428">
      <w:bodyDiv w:val="1"/>
      <w:marLeft w:val="0"/>
      <w:marRight w:val="0"/>
      <w:marTop w:val="0"/>
      <w:marBottom w:val="0"/>
      <w:divBdr>
        <w:top w:val="none" w:sz="0" w:space="0" w:color="auto"/>
        <w:left w:val="none" w:sz="0" w:space="0" w:color="auto"/>
        <w:bottom w:val="none" w:sz="0" w:space="0" w:color="auto"/>
        <w:right w:val="none" w:sz="0" w:space="0" w:color="auto"/>
      </w:divBdr>
    </w:div>
    <w:div w:id="177625623">
      <w:bodyDiv w:val="1"/>
      <w:marLeft w:val="0"/>
      <w:marRight w:val="0"/>
      <w:marTop w:val="0"/>
      <w:marBottom w:val="0"/>
      <w:divBdr>
        <w:top w:val="none" w:sz="0" w:space="0" w:color="auto"/>
        <w:left w:val="none" w:sz="0" w:space="0" w:color="auto"/>
        <w:bottom w:val="none" w:sz="0" w:space="0" w:color="auto"/>
        <w:right w:val="none" w:sz="0" w:space="0" w:color="auto"/>
      </w:divBdr>
      <w:divsChild>
        <w:div w:id="1426615397">
          <w:marLeft w:val="0"/>
          <w:marRight w:val="0"/>
          <w:marTop w:val="0"/>
          <w:marBottom w:val="0"/>
          <w:divBdr>
            <w:top w:val="none" w:sz="0" w:space="0" w:color="auto"/>
            <w:left w:val="none" w:sz="0" w:space="0" w:color="auto"/>
            <w:bottom w:val="none" w:sz="0" w:space="0" w:color="auto"/>
            <w:right w:val="none" w:sz="0" w:space="0" w:color="auto"/>
          </w:divBdr>
        </w:div>
      </w:divsChild>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79263429">
      <w:bodyDiv w:val="1"/>
      <w:marLeft w:val="0"/>
      <w:marRight w:val="0"/>
      <w:marTop w:val="0"/>
      <w:marBottom w:val="0"/>
      <w:divBdr>
        <w:top w:val="none" w:sz="0" w:space="0" w:color="auto"/>
        <w:left w:val="none" w:sz="0" w:space="0" w:color="auto"/>
        <w:bottom w:val="none" w:sz="0" w:space="0" w:color="auto"/>
        <w:right w:val="none" w:sz="0" w:space="0" w:color="auto"/>
      </w:divBdr>
      <w:divsChild>
        <w:div w:id="1285888536">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084256091">
      <w:bodyDiv w:val="1"/>
      <w:marLeft w:val="0"/>
      <w:marRight w:val="0"/>
      <w:marTop w:val="0"/>
      <w:marBottom w:val="0"/>
      <w:divBdr>
        <w:top w:val="none" w:sz="0" w:space="0" w:color="auto"/>
        <w:left w:val="none" w:sz="0" w:space="0" w:color="auto"/>
        <w:bottom w:val="none" w:sz="0" w:space="0" w:color="auto"/>
        <w:right w:val="none" w:sz="0" w:space="0" w:color="auto"/>
      </w:divBdr>
    </w:div>
    <w:div w:id="1115833161">
      <w:bodyDiv w:val="1"/>
      <w:marLeft w:val="0"/>
      <w:marRight w:val="0"/>
      <w:marTop w:val="0"/>
      <w:marBottom w:val="0"/>
      <w:divBdr>
        <w:top w:val="none" w:sz="0" w:space="0" w:color="auto"/>
        <w:left w:val="none" w:sz="0" w:space="0" w:color="auto"/>
        <w:bottom w:val="none" w:sz="0" w:space="0" w:color="auto"/>
        <w:right w:val="none" w:sz="0" w:space="0" w:color="auto"/>
      </w:divBdr>
    </w:div>
    <w:div w:id="1121999200">
      <w:bodyDiv w:val="1"/>
      <w:marLeft w:val="0"/>
      <w:marRight w:val="0"/>
      <w:marTop w:val="0"/>
      <w:marBottom w:val="0"/>
      <w:divBdr>
        <w:top w:val="none" w:sz="0" w:space="0" w:color="auto"/>
        <w:left w:val="none" w:sz="0" w:space="0" w:color="auto"/>
        <w:bottom w:val="none" w:sz="0" w:space="0" w:color="auto"/>
        <w:right w:val="none" w:sz="0" w:space="0" w:color="auto"/>
      </w:divBdr>
      <w:divsChild>
        <w:div w:id="1879388242">
          <w:marLeft w:val="0"/>
          <w:marRight w:val="0"/>
          <w:marTop w:val="0"/>
          <w:marBottom w:val="0"/>
          <w:divBdr>
            <w:top w:val="none" w:sz="0" w:space="0" w:color="auto"/>
            <w:left w:val="none" w:sz="0" w:space="0" w:color="auto"/>
            <w:bottom w:val="none" w:sz="0" w:space="0" w:color="auto"/>
            <w:right w:val="none" w:sz="0" w:space="0" w:color="auto"/>
          </w:divBdr>
        </w:div>
      </w:divsChild>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275088792">
      <w:bodyDiv w:val="1"/>
      <w:marLeft w:val="0"/>
      <w:marRight w:val="0"/>
      <w:marTop w:val="0"/>
      <w:marBottom w:val="0"/>
      <w:divBdr>
        <w:top w:val="none" w:sz="0" w:space="0" w:color="auto"/>
        <w:left w:val="none" w:sz="0" w:space="0" w:color="auto"/>
        <w:bottom w:val="none" w:sz="0" w:space="0" w:color="auto"/>
        <w:right w:val="none" w:sz="0" w:space="0" w:color="auto"/>
      </w:divBdr>
      <w:divsChild>
        <w:div w:id="673801622">
          <w:marLeft w:val="0"/>
          <w:marRight w:val="0"/>
          <w:marTop w:val="0"/>
          <w:marBottom w:val="0"/>
          <w:divBdr>
            <w:top w:val="none" w:sz="0" w:space="0" w:color="auto"/>
            <w:left w:val="none" w:sz="0" w:space="0" w:color="auto"/>
            <w:bottom w:val="none" w:sz="0" w:space="0" w:color="auto"/>
            <w:right w:val="none" w:sz="0" w:space="0" w:color="auto"/>
          </w:divBdr>
        </w:div>
      </w:divsChild>
    </w:div>
    <w:div w:id="1345746753">
      <w:bodyDiv w:val="1"/>
      <w:marLeft w:val="0"/>
      <w:marRight w:val="0"/>
      <w:marTop w:val="0"/>
      <w:marBottom w:val="0"/>
      <w:divBdr>
        <w:top w:val="none" w:sz="0" w:space="0" w:color="auto"/>
        <w:left w:val="none" w:sz="0" w:space="0" w:color="auto"/>
        <w:bottom w:val="none" w:sz="0" w:space="0" w:color="auto"/>
        <w:right w:val="none" w:sz="0" w:space="0" w:color="auto"/>
      </w:divBdr>
    </w:div>
    <w:div w:id="1434788286">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606185786">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0443765">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5.safelinks.protection.outlook.com/?url=https%3A%2F%2Fteams.microsoft.com%2Fdownloads&amp;data=02%7C01%7Cnphass%40uta.edu%7C2c455412522a45aabf2908d821e70dc6%7C5cdc5b43d7be4caa8173729e3b0a62d9%7C0%7C0%7C637296623557006417&amp;sdata=pV0UB8YOIw5ix7yoQvsETqPjO5NABLvQ5VWnPjLPBAA%3D&amp;reserved=0" TargetMode="External"/><Relationship Id="rId18" Type="http://schemas.openxmlformats.org/officeDocument/2006/relationships/hyperlink" Target="https://nam05.safelinks.protection.outlook.com/?url=https%3A%2F%2Fsupport.office.com%2Fen-us%2Farticle%2Fraise-your-hand-in-a-teams-meeting-bb2dd8e1-e6bd-43a6-85cf-30822667b372&amp;data=02%7C01%7Cnphass%40uta.edu%7C2c455412522a45aabf2908d821e70dc6%7C5cdc5b43d7be4caa8173729e3b0a62d9%7C0%7C0%7C637296623557036399&amp;sdata=Hthe6a51BMbtHkQx7wLXT2aIhCz9gonjRR%2Bb1AJJ5yc%3D&amp;reserved=0" TargetMode="External"/><Relationship Id="rId26" Type="http://schemas.openxmlformats.org/officeDocument/2006/relationships/hyperlink" Target="http://www.uta.edu/studentsuccess/learning-center/utsi/tutoring/index.php" TargetMode="External"/><Relationship Id="rId39" Type="http://schemas.openxmlformats.org/officeDocument/2006/relationships/hyperlink" Target="https://library.uta.edu/academic-plaza" TargetMode="External"/><Relationship Id="rId21" Type="http://schemas.openxmlformats.org/officeDocument/2006/relationships/hyperlink" Target="http://www.uta.edu/deanofstudents/complaints/index.php" TargetMode="External"/><Relationship Id="rId34" Type="http://schemas.openxmlformats.org/officeDocument/2006/relationships/hyperlink" Target="https://www.uta.edu/student-success/course-assistance/tutoring" TargetMode="External"/><Relationship Id="rId42" Type="http://schemas.openxmlformats.org/officeDocument/2006/relationships/hyperlink" Target="https://libguides.uta.ed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05.safelinks.protection.outlook.com/?url=https%3A%2F%2Fsupport.microsoft.com%2Fen-us%2Foffice%2Fchange-your-background-for-a-teams-meeting-f77a2381-443a-499d-825e-509a140f4780&amp;data=02%7C01%7Cnphass%40uta.edu%7C2c455412522a45aabf2908d821e70dc6%7C5cdc5b43d7be4caa8173729e3b0a62d9%7C0%7C0%7C637296623557026403&amp;sdata=tyhVFortqzL3YWQa1vCsTVUVi7Pfj6HojCO5Ll1le2E%3D&amp;reserved=0" TargetMode="External"/><Relationship Id="rId29" Type="http://schemas.openxmlformats.org/officeDocument/2006/relationships/hyperlink" Target="https://www.uta.edu/ideas/services/mentoring/index.php" TargetMode="External"/><Relationship Id="rId11" Type="http://schemas.openxmlformats.org/officeDocument/2006/relationships/hyperlink" Target="mailto:wilma.ford@uta.edu" TargetMode="External"/><Relationship Id="rId24" Type="http://schemas.openxmlformats.org/officeDocument/2006/relationships/hyperlink" Target="https://oit.uta.edu/services/email/" TargetMode="External"/><Relationship Id="rId32" Type="http://schemas.openxmlformats.org/officeDocument/2006/relationships/hyperlink" Target="mailto:resources@uta.edu" TargetMode="External"/><Relationship Id="rId37" Type="http://schemas.openxmlformats.org/officeDocument/2006/relationships/hyperlink" Target="mailto:della.spoor@uta.edu" TargetMode="External"/><Relationship Id="rId40" Type="http://schemas.openxmlformats.org/officeDocument/2006/relationships/hyperlink" Target="http://ask.uta.edu/" TargetMode="External"/><Relationship Id="rId45" Type="http://schemas.openxmlformats.org/officeDocument/2006/relationships/hyperlink" Target="https://uta.summon.serialssolutions.com/" TargetMode="External"/><Relationship Id="rId5" Type="http://schemas.openxmlformats.org/officeDocument/2006/relationships/numbering" Target="numbering.xml"/><Relationship Id="rId15" Type="http://schemas.openxmlformats.org/officeDocument/2006/relationships/hyperlink" Target="https://nam05.safelinks.protection.outlook.com/?url=https%3A%2F%2Fsupport.office.com%2Fen-us%2Farticle%2Fusing-video-in-microsoft-teams-3647fc29-7b92-4c26-8c2d-8a596904cdae&amp;data=02%7C01%7Cnphass%40uta.edu%7C2c455412522a45aabf2908d821e70dc6%7C5cdc5b43d7be4caa8173729e3b0a62d9%7C0%7C0%7C637296623557016410&amp;sdata=Q4FhMvNO%2B9%2B%2FSGkhIeyGwTeSABVh%2BGeBwhmLnhLkOOw%3D&amp;reserved=0" TargetMode="External"/><Relationship Id="rId23" Type="http://schemas.openxmlformats.org/officeDocument/2006/relationships/hyperlink" Target="https://www.uta.edu/uta/emergency.php" TargetMode="External"/><Relationship Id="rId28" Type="http://schemas.openxmlformats.org/officeDocument/2006/relationships/hyperlink" Target="http://www.uta.edu/studentsuccess/learning-center/utsi/supplemental-instruction/index.php" TargetMode="External"/><Relationship Id="rId36" Type="http://schemas.openxmlformats.org/officeDocument/2006/relationships/hyperlink" Target="http://www.uta.edu/owl"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am05.safelinks.protection.outlook.com/?url=https%3A%2F%2Fsupport.office.com%2Fen-us%2Farticle%2Fmanage-audio-settings-in-a-teams-meeting-6ea36f9a-827b-47d6-b22e-ec94d5f0f5e4&amp;data=02%7C01%7Cnphass%40uta.edu%7C2c455412522a45aabf2908d821e70dc6%7C5cdc5b43d7be4caa8173729e3b0a62d9%7C0%7C0%7C637296623557036399&amp;sdata=C1PM1hZ%2BaHCGqIWPPmTWeurIGxl%2BvWIZCqFCyJ3QyQ0%3D&amp;reserved=0" TargetMode="External"/><Relationship Id="rId31" Type="http://schemas.openxmlformats.org/officeDocument/2006/relationships/hyperlink" Target="http://www.uta.edu/studentsuccess/success-programs/success-series-workshops.php" TargetMode="External"/><Relationship Id="rId44" Type="http://schemas.openxmlformats.org/officeDocument/2006/relationships/hyperlink" Target="https://libguides.uta.edu/az.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5.safelinks.protection.outlook.com/?url=https%3A%2F%2Fsupport.office.com%2Fen-us%2Farticle%2Fjoin-a-meeting-in-teams-1613bb53-f3fa-431e-85a9-d6a91e3468c9&amp;data=02%7C01%7Cnphass%40uta.edu%7C2c455412522a45aabf2908d821e70dc6%7C5cdc5b43d7be4caa8173729e3b0a62d9%7C0%7C0%7C637296623557016410&amp;sdata=DQrUZTxI1ZzGDpm3w9xTWuDit%2F4vOc8wTTmuQJEAod4%3D&amp;reserved=0" TargetMode="External"/><Relationship Id="rId22" Type="http://schemas.openxmlformats.org/officeDocument/2006/relationships/hyperlink" Target="https://www.uta.edu/campus-ops/ehs/fire/Evac_Maps_All/Evac_LS/Evac_LS_101.pdf" TargetMode="External"/><Relationship Id="rId27" Type="http://schemas.openxmlformats.org/officeDocument/2006/relationships/hyperlink" Target="https://www.uta.edu/student-success/course-assistance/tutoring/e-tutoring" TargetMode="External"/><Relationship Id="rId30" Type="http://schemas.openxmlformats.org/officeDocument/2006/relationships/hyperlink" Target="https://www.uta.edu/student-success/course-assistance/success-coaching" TargetMode="External"/><Relationship Id="rId35" Type="http://schemas.openxmlformats.org/officeDocument/2006/relationships/hyperlink" Target="https://uta.mywconline.com" TargetMode="External"/><Relationship Id="rId43" Type="http://schemas.openxmlformats.org/officeDocument/2006/relationships/hyperlink" Target="https://library.uta.edu/subject-librarians" TargetMode="Externa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linkedin.com/in/wilmafords" TargetMode="External"/><Relationship Id="rId17" Type="http://schemas.openxmlformats.org/officeDocument/2006/relationships/hyperlink" Target="https://nam05.safelinks.protection.outlook.com/?url=https%3A%2F%2Fsupport.office.com%2Fen-us%2Farticle%2Fshare-content-in-a-meeting-in-teams-fcc2bf59-aecd-4481-8f99-ce55dd836ce8&amp;data=02%7C01%7Cnphass%40uta.edu%7C2c455412522a45aabf2908d821e70dc6%7C5cdc5b43d7be4caa8173729e3b0a62d9%7C0%7C0%7C637296623557026403&amp;sdata=ly8jTfwzAqgAPPXTVYfQoPvpdJ0y4KKXLGTffdpoqEA%3D&amp;reserved=0" TargetMode="External"/><Relationship Id="rId25" Type="http://schemas.openxmlformats.org/officeDocument/2006/relationships/hyperlink" Target="https://resources.uta.edu/provost/course-related-info/institutional-policies.php" TargetMode="External"/><Relationship Id="rId33" Type="http://schemas.openxmlformats.org/officeDocument/2006/relationships/hyperlink" Target="http://www.uta.edu/studentsuccess/success-programs/programs/resource-hotline.php" TargetMode="External"/><Relationship Id="rId38" Type="http://schemas.openxmlformats.org/officeDocument/2006/relationships/hyperlink" Target="http://libguides.uta.edu/psychology" TargetMode="External"/><Relationship Id="rId46" Type="http://schemas.openxmlformats.org/officeDocument/2006/relationships/hyperlink" Target="https://openroom.uta.edu/" TargetMode="External"/><Relationship Id="rId20" Type="http://schemas.openxmlformats.org/officeDocument/2006/relationships/hyperlink" Target="http://catalog.uta.edu/academicregulations/grades/" TargetMode="External"/><Relationship Id="rId41" Type="http://schemas.openxmlformats.org/officeDocument/2006/relationships/hyperlink" Target="https://library.uta.edu/how-to"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8998F-FC00-479B-BE0A-D7556E9526DE}">
  <ds:schemaRefs>
    <ds:schemaRef ds:uri="http://schemas.openxmlformats.org/officeDocument/2006/bibliography"/>
  </ds:schemaRefs>
</ds:datastoreItem>
</file>

<file path=customXml/itemProps3.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F86F58-F7CF-45D0-8B2E-EA15E2FD8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2649</TotalTime>
  <Pages>6</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Wilma</cp:lastModifiedBy>
  <cp:revision>314</cp:revision>
  <cp:lastPrinted>2014-07-22T20:44:00Z</cp:lastPrinted>
  <dcterms:created xsi:type="dcterms:W3CDTF">2021-07-19T21:16:00Z</dcterms:created>
  <dcterms:modified xsi:type="dcterms:W3CDTF">2021-08-21T20:28:00Z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