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D61A" w14:textId="77777777" w:rsidR="00067C5A" w:rsidRPr="00AF27AF" w:rsidRDefault="00067C5A" w:rsidP="00067C5A">
      <w:pPr>
        <w:rPr>
          <w:rFonts w:cs="Arial"/>
        </w:rPr>
      </w:pPr>
    </w:p>
    <w:p w14:paraId="6EB670D8" w14:textId="7D83D913" w:rsidR="00CE1818" w:rsidRPr="00AF27AF" w:rsidRDefault="00673C0A" w:rsidP="00A61915">
      <w:pPr>
        <w:pStyle w:val="Heading1"/>
        <w:spacing w:before="240"/>
        <w:rPr>
          <w:rFonts w:ascii="Arial" w:hAnsi="Arial" w:cs="Arial"/>
          <w:color w:val="FF0000"/>
          <w:sz w:val="22"/>
          <w:szCs w:val="22"/>
        </w:rPr>
      </w:pPr>
      <w:r w:rsidRPr="00AF27AF">
        <w:rPr>
          <w:rFonts w:ascii="Arial" w:hAnsi="Arial" w:cs="Arial"/>
          <w:sz w:val="22"/>
          <w:szCs w:val="22"/>
        </w:rPr>
        <w:t xml:space="preserve">PSYC 5405: </w:t>
      </w:r>
      <w:r w:rsidR="009D1D35" w:rsidRPr="00AF27AF">
        <w:rPr>
          <w:rFonts w:ascii="Arial" w:hAnsi="Arial" w:cs="Arial"/>
          <w:sz w:val="22"/>
          <w:szCs w:val="22"/>
        </w:rPr>
        <w:t>Advanced Statistics I</w:t>
      </w:r>
    </w:p>
    <w:p w14:paraId="681400A8" w14:textId="6F25EEC8" w:rsidR="00CE1818" w:rsidRPr="00AF27AF" w:rsidRDefault="00CE1818" w:rsidP="00CE1818">
      <w:pPr>
        <w:jc w:val="center"/>
        <w:rPr>
          <w:rFonts w:cs="Arial"/>
        </w:rPr>
      </w:pPr>
      <w:r w:rsidRPr="00AF27AF">
        <w:rPr>
          <w:rFonts w:cs="Arial"/>
        </w:rPr>
        <w:t>Fall 20</w:t>
      </w:r>
      <w:r w:rsidR="009D1D35" w:rsidRPr="00AF27AF">
        <w:rPr>
          <w:rFonts w:cs="Arial"/>
        </w:rPr>
        <w:t>21</w:t>
      </w:r>
    </w:p>
    <w:p w14:paraId="626A2657" w14:textId="77777777" w:rsidR="00141EC6" w:rsidRPr="00AF27AF" w:rsidRDefault="00141EC6" w:rsidP="00141EC6">
      <w:pPr>
        <w:rPr>
          <w:rFonts w:cs="Arial"/>
        </w:rPr>
      </w:pPr>
    </w:p>
    <w:p w14:paraId="1D4DB45E" w14:textId="77777777" w:rsidR="000D7CC4" w:rsidRPr="00AF27AF" w:rsidRDefault="000D7CC4" w:rsidP="003611E2">
      <w:pPr>
        <w:pStyle w:val="Heading2"/>
        <w:rPr>
          <w:sz w:val="22"/>
          <w:szCs w:val="22"/>
        </w:rPr>
      </w:pPr>
      <w:r w:rsidRPr="00AF27AF">
        <w:rPr>
          <w:sz w:val="22"/>
          <w:szCs w:val="22"/>
        </w:rPr>
        <w:t>Instructor Information</w:t>
      </w:r>
    </w:p>
    <w:p w14:paraId="490D4F0B" w14:textId="77777777" w:rsidR="000D7CC4" w:rsidRPr="00AF27AF" w:rsidRDefault="001D11A1" w:rsidP="000D7CC4">
      <w:pPr>
        <w:pStyle w:val="Heading3"/>
        <w:rPr>
          <w:szCs w:val="22"/>
        </w:rPr>
      </w:pPr>
      <w:r w:rsidRPr="00AF27AF">
        <w:rPr>
          <w:szCs w:val="22"/>
        </w:rPr>
        <w:t>Instructor(s)</w:t>
      </w:r>
    </w:p>
    <w:p w14:paraId="1E9E2B1F" w14:textId="402D3BC9" w:rsidR="00872D63" w:rsidRPr="00AF27AF" w:rsidRDefault="009D1D35" w:rsidP="00141EC6">
      <w:pPr>
        <w:rPr>
          <w:rFonts w:cs="Arial"/>
        </w:rPr>
      </w:pPr>
      <w:r w:rsidRPr="00AF27AF">
        <w:rPr>
          <w:rFonts w:cs="Arial"/>
        </w:rPr>
        <w:t>Dr. Amandeep Dhaliwal</w:t>
      </w:r>
    </w:p>
    <w:p w14:paraId="34E8FABC" w14:textId="77777777" w:rsidR="00141EC6" w:rsidRPr="00AF27AF" w:rsidRDefault="00141EC6" w:rsidP="00872D63">
      <w:pPr>
        <w:pStyle w:val="Heading3"/>
        <w:rPr>
          <w:szCs w:val="22"/>
        </w:rPr>
      </w:pPr>
      <w:r w:rsidRPr="00AF27AF">
        <w:rPr>
          <w:szCs w:val="22"/>
        </w:rPr>
        <w:t>Office Number</w:t>
      </w:r>
    </w:p>
    <w:p w14:paraId="68E7DA28" w14:textId="25A5BCD5" w:rsidR="00872D63" w:rsidRPr="00AF27AF" w:rsidRDefault="00813C17" w:rsidP="00141EC6">
      <w:pPr>
        <w:rPr>
          <w:rFonts w:cs="Arial"/>
        </w:rPr>
      </w:pPr>
      <w:r w:rsidRPr="00AF27AF">
        <w:rPr>
          <w:rFonts w:cs="Arial"/>
        </w:rPr>
        <w:t>LS 426</w:t>
      </w:r>
    </w:p>
    <w:p w14:paraId="21A924E6" w14:textId="77777777" w:rsidR="000D7CC4" w:rsidRPr="00AF27AF" w:rsidRDefault="000E5E04" w:rsidP="000D7CC4">
      <w:pPr>
        <w:pStyle w:val="Heading3"/>
        <w:rPr>
          <w:szCs w:val="22"/>
        </w:rPr>
      </w:pPr>
      <w:r w:rsidRPr="00AF27AF">
        <w:rPr>
          <w:szCs w:val="22"/>
        </w:rPr>
        <w:t>Office Telephone Number</w:t>
      </w:r>
    </w:p>
    <w:p w14:paraId="70F94266" w14:textId="3197F633" w:rsidR="00872D63" w:rsidRPr="00AF27AF" w:rsidRDefault="00345777" w:rsidP="00141EC6">
      <w:pPr>
        <w:rPr>
          <w:rFonts w:cs="Arial"/>
        </w:rPr>
      </w:pPr>
      <w:r w:rsidRPr="00AF27AF">
        <w:rPr>
          <w:rFonts w:cs="Arial"/>
        </w:rPr>
        <w:t>817-272-2281</w:t>
      </w:r>
    </w:p>
    <w:p w14:paraId="257541C3" w14:textId="77777777" w:rsidR="00141EC6" w:rsidRPr="00AF27AF" w:rsidRDefault="000E5E04" w:rsidP="00C31056">
      <w:pPr>
        <w:pStyle w:val="Heading3"/>
        <w:rPr>
          <w:szCs w:val="22"/>
        </w:rPr>
      </w:pPr>
      <w:r w:rsidRPr="00AF27AF">
        <w:rPr>
          <w:szCs w:val="22"/>
        </w:rPr>
        <w:t>Email Address</w:t>
      </w:r>
    </w:p>
    <w:p w14:paraId="2A6502CB" w14:textId="408BCA49" w:rsidR="00291767" w:rsidRPr="00AF27AF" w:rsidRDefault="00B61E13" w:rsidP="00291767">
      <w:pPr>
        <w:rPr>
          <w:rFonts w:cs="Arial"/>
        </w:rPr>
      </w:pPr>
      <w:hyperlink r:id="rId11" w:history="1">
        <w:r w:rsidR="00291767" w:rsidRPr="00AF27AF">
          <w:rPr>
            <w:rStyle w:val="Hyperlink"/>
            <w:rFonts w:cs="Arial"/>
          </w:rPr>
          <w:t>amandeep.dhaliwal@uta.edu</w:t>
        </w:r>
      </w:hyperlink>
    </w:p>
    <w:p w14:paraId="0028F27A" w14:textId="36256E5C" w:rsidR="00291767" w:rsidRPr="00AF27AF" w:rsidRDefault="00291767" w:rsidP="00291767">
      <w:pPr>
        <w:rPr>
          <w:rFonts w:cs="Arial"/>
        </w:rPr>
      </w:pPr>
      <w:r w:rsidRPr="00AF27AF">
        <w:rPr>
          <w:rFonts w:cs="Arial"/>
        </w:rPr>
        <w:t xml:space="preserve">All emails must be sent via canvas using UTA email address. </w:t>
      </w:r>
      <w:r w:rsidR="004A7622" w:rsidRPr="00AF27AF">
        <w:rPr>
          <w:rFonts w:cs="Arial"/>
        </w:rPr>
        <w:t xml:space="preserve">Official communication from UTA to you will come only through your UTA e-mail box. UT Arlington has adopted </w:t>
      </w:r>
      <w:proofErr w:type="spellStart"/>
      <w:r w:rsidR="004A7622" w:rsidRPr="00AF27AF">
        <w:rPr>
          <w:rFonts w:cs="Arial"/>
        </w:rPr>
        <w:t>MavMail</w:t>
      </w:r>
      <w:proofErr w:type="spellEnd"/>
      <w:r w:rsidR="004A7622" w:rsidRPr="00AF27AF">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4A7622" w:rsidRPr="00AF27AF">
        <w:rPr>
          <w:rFonts w:cs="Arial"/>
        </w:rPr>
        <w:t>MavMail</w:t>
      </w:r>
      <w:proofErr w:type="spellEnd"/>
      <w:r w:rsidR="004A7622" w:rsidRPr="00AF27AF">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004A7622" w:rsidRPr="00AF27AF">
        <w:rPr>
          <w:rFonts w:cs="Arial"/>
        </w:rPr>
        <w:t>MavMail</w:t>
      </w:r>
      <w:proofErr w:type="spellEnd"/>
      <w:r w:rsidR="004A7622" w:rsidRPr="00AF27AF">
        <w:rPr>
          <w:rFonts w:cs="Arial"/>
        </w:rPr>
        <w:t xml:space="preserve"> is available at</w:t>
      </w:r>
      <w:r w:rsidR="004A7622" w:rsidRPr="00AF27AF">
        <w:rPr>
          <w:rStyle w:val="apple-converted-space"/>
          <w:rFonts w:cs="Arial"/>
        </w:rPr>
        <w:t> </w:t>
      </w:r>
      <w:hyperlink r:id="rId12" w:history="1">
        <w:r w:rsidR="004A7622" w:rsidRPr="00AF27AF">
          <w:rPr>
            <w:rStyle w:val="Hyperlink"/>
            <w:rFonts w:cs="Arial"/>
            <w:bdr w:val="none" w:sz="0" w:space="0" w:color="auto" w:frame="1"/>
          </w:rPr>
          <w:t xml:space="preserve">OIT: Student </w:t>
        </w:r>
        <w:proofErr w:type="spellStart"/>
        <w:r w:rsidR="004A7622" w:rsidRPr="00AF27AF">
          <w:rPr>
            <w:rStyle w:val="Hyperlink"/>
            <w:rFonts w:cs="Arial"/>
            <w:bdr w:val="none" w:sz="0" w:space="0" w:color="auto" w:frame="1"/>
          </w:rPr>
          <w:t>MavMail</w:t>
        </w:r>
        <w:proofErr w:type="spellEnd"/>
      </w:hyperlink>
      <w:r w:rsidR="004A7622" w:rsidRPr="00AF27AF">
        <w:rPr>
          <w:rFonts w:cs="Arial"/>
        </w:rPr>
        <w:t>. Please access it regularly, or forward it to your current email address, as your success in college may depend on your ability to respond quickly.</w:t>
      </w:r>
    </w:p>
    <w:p w14:paraId="1E688F50" w14:textId="5072008C" w:rsidR="00C31056" w:rsidRPr="00AF27AF" w:rsidRDefault="00C31056" w:rsidP="17BD5C99">
      <w:pPr>
        <w:rPr>
          <w:rFonts w:cs="Arial"/>
        </w:rPr>
      </w:pPr>
    </w:p>
    <w:p w14:paraId="2C4EAFC1" w14:textId="77777777" w:rsidR="000D7CC4" w:rsidRPr="00AF27AF" w:rsidRDefault="000E5E04" w:rsidP="000D7CC4">
      <w:pPr>
        <w:pStyle w:val="Heading3"/>
        <w:rPr>
          <w:szCs w:val="22"/>
        </w:rPr>
      </w:pPr>
      <w:r w:rsidRPr="00AF27AF">
        <w:rPr>
          <w:szCs w:val="22"/>
        </w:rPr>
        <w:t>Faculty Profile</w:t>
      </w:r>
    </w:p>
    <w:p w14:paraId="25676882" w14:textId="2FB43B87" w:rsidR="0080004C" w:rsidRPr="00AF27AF" w:rsidRDefault="00B61E13" w:rsidP="0080004C">
      <w:pPr>
        <w:rPr>
          <w:rFonts w:cs="Arial"/>
        </w:rPr>
      </w:pPr>
      <w:hyperlink r:id="rId13" w:history="1">
        <w:r w:rsidR="0080004C" w:rsidRPr="00AF27AF">
          <w:rPr>
            <w:rStyle w:val="Hyperlink"/>
            <w:rFonts w:cs="Arial"/>
          </w:rPr>
          <w:t>https://mentis.uta.edu/explore/profile/amandeep-dhaliwal</w:t>
        </w:r>
      </w:hyperlink>
    </w:p>
    <w:p w14:paraId="61B941B9" w14:textId="7F926EDE" w:rsidR="00C31056" w:rsidRPr="00AF27AF" w:rsidRDefault="00C31056" w:rsidP="17BD5C99">
      <w:pPr>
        <w:rPr>
          <w:rFonts w:cs="Arial"/>
        </w:rPr>
      </w:pPr>
    </w:p>
    <w:p w14:paraId="47AE032F" w14:textId="10BBB713" w:rsidR="0080004C" w:rsidRPr="00AF27AF" w:rsidRDefault="000E5E04" w:rsidP="0080004C">
      <w:pPr>
        <w:pStyle w:val="Heading3"/>
        <w:rPr>
          <w:szCs w:val="22"/>
        </w:rPr>
      </w:pPr>
      <w:r w:rsidRPr="00AF27AF">
        <w:rPr>
          <w:szCs w:val="22"/>
        </w:rPr>
        <w:t>Office Hours</w:t>
      </w:r>
    </w:p>
    <w:p w14:paraId="0C6B1B8A" w14:textId="77CA20AF" w:rsidR="0080004C" w:rsidRPr="00AF27AF" w:rsidRDefault="0080004C" w:rsidP="0080004C">
      <w:pPr>
        <w:rPr>
          <w:rFonts w:cs="Arial"/>
        </w:rPr>
      </w:pPr>
      <w:r w:rsidRPr="00AF27AF">
        <w:rPr>
          <w:rFonts w:cs="Arial"/>
        </w:rPr>
        <w:t xml:space="preserve">Wednesday: </w:t>
      </w:r>
      <w:r w:rsidR="005D100F" w:rsidRPr="00AF27AF">
        <w:rPr>
          <w:rFonts w:cs="Arial"/>
        </w:rPr>
        <w:t>1PM – 3 PM or by appointment</w:t>
      </w:r>
    </w:p>
    <w:p w14:paraId="2054C28D" w14:textId="6EB86121" w:rsidR="002F2B18" w:rsidRPr="00AF27AF" w:rsidRDefault="002F2B18" w:rsidP="0080004C">
      <w:pPr>
        <w:rPr>
          <w:rFonts w:cs="Arial"/>
        </w:rPr>
      </w:pPr>
    </w:p>
    <w:p w14:paraId="32731AE3" w14:textId="42923F39" w:rsidR="002F2B18" w:rsidRPr="00AF27AF" w:rsidRDefault="002F2B18" w:rsidP="0080004C">
      <w:pPr>
        <w:rPr>
          <w:rFonts w:cs="Arial"/>
        </w:rPr>
      </w:pPr>
    </w:p>
    <w:p w14:paraId="7F9050D5" w14:textId="7CC5B316" w:rsidR="003B1833" w:rsidRPr="00AF27AF" w:rsidRDefault="003B1833" w:rsidP="0080004C">
      <w:pPr>
        <w:rPr>
          <w:rFonts w:cs="Arial"/>
        </w:rPr>
      </w:pPr>
      <w:r w:rsidRPr="00AF27AF">
        <w:rPr>
          <w:rFonts w:cs="Arial"/>
          <w:b/>
          <w:bCs/>
        </w:rPr>
        <w:t>Teaching Assistant:</w:t>
      </w:r>
      <w:r w:rsidRPr="00AF27AF">
        <w:rPr>
          <w:rFonts w:cs="Arial"/>
        </w:rPr>
        <w:tab/>
      </w:r>
      <w:r w:rsidRPr="00AF27AF">
        <w:rPr>
          <w:rFonts w:cs="Arial"/>
        </w:rPr>
        <w:tab/>
        <w:t xml:space="preserve">Adrian </w:t>
      </w:r>
      <w:r w:rsidR="006773B6" w:rsidRPr="00AF27AF">
        <w:rPr>
          <w:rFonts w:cs="Arial"/>
        </w:rPr>
        <w:t>Abellanoza</w:t>
      </w:r>
    </w:p>
    <w:p w14:paraId="477455E4" w14:textId="4E4B3CAB" w:rsidR="00123575" w:rsidRPr="00AF27AF" w:rsidRDefault="00123575" w:rsidP="0080004C">
      <w:pPr>
        <w:rPr>
          <w:rFonts w:cs="Arial"/>
        </w:rPr>
      </w:pPr>
      <w:r w:rsidRPr="00AF27AF">
        <w:rPr>
          <w:rFonts w:cs="Arial"/>
        </w:rPr>
        <w:tab/>
      </w:r>
      <w:r w:rsidRPr="00AF27AF">
        <w:rPr>
          <w:rFonts w:cs="Arial"/>
        </w:rPr>
        <w:tab/>
      </w:r>
      <w:r w:rsidRPr="00AF27AF">
        <w:rPr>
          <w:rFonts w:cs="Arial"/>
        </w:rPr>
        <w:tab/>
      </w:r>
      <w:r w:rsidRPr="00AF27AF">
        <w:rPr>
          <w:rFonts w:cs="Arial"/>
        </w:rPr>
        <w:tab/>
      </w:r>
      <w:hyperlink r:id="rId14" w:history="1">
        <w:r w:rsidR="00251918" w:rsidRPr="00AF27AF">
          <w:rPr>
            <w:rStyle w:val="Hyperlink"/>
            <w:rFonts w:cs="Arial"/>
          </w:rPr>
          <w:t>adrian.abellanoza@mavs.uta.edu</w:t>
        </w:r>
      </w:hyperlink>
    </w:p>
    <w:p w14:paraId="53907AE1" w14:textId="77777777" w:rsidR="00E57551" w:rsidRPr="00AF27AF" w:rsidRDefault="00E57551" w:rsidP="0080004C">
      <w:pPr>
        <w:rPr>
          <w:rFonts w:cs="Arial"/>
          <w:b/>
          <w:bCs/>
        </w:rPr>
      </w:pPr>
    </w:p>
    <w:p w14:paraId="40506DDB" w14:textId="4FC858E0" w:rsidR="00251918" w:rsidRPr="00AF27AF" w:rsidRDefault="00251918" w:rsidP="0080004C">
      <w:pPr>
        <w:rPr>
          <w:rFonts w:cs="Arial"/>
        </w:rPr>
      </w:pPr>
      <w:r w:rsidRPr="00AF27AF">
        <w:rPr>
          <w:rFonts w:cs="Arial"/>
          <w:b/>
          <w:bCs/>
        </w:rPr>
        <w:t>Office Hours:</w:t>
      </w:r>
      <w:r w:rsidR="007759D2" w:rsidRPr="00AF27AF">
        <w:rPr>
          <w:rFonts w:cs="Arial"/>
          <w:b/>
          <w:bCs/>
        </w:rPr>
        <w:tab/>
      </w:r>
      <w:r w:rsidR="007759D2" w:rsidRPr="00AF27AF">
        <w:rPr>
          <w:rFonts w:cs="Arial"/>
          <w:b/>
          <w:bCs/>
        </w:rPr>
        <w:tab/>
      </w:r>
      <w:r w:rsidR="007759D2" w:rsidRPr="00AF27AF">
        <w:rPr>
          <w:rFonts w:cs="Arial"/>
          <w:b/>
          <w:bCs/>
        </w:rPr>
        <w:tab/>
      </w:r>
      <w:r w:rsidR="00E57551" w:rsidRPr="00AF27AF">
        <w:rPr>
          <w:rFonts w:cs="Arial"/>
        </w:rPr>
        <w:t xml:space="preserve">Friday: </w:t>
      </w:r>
      <w:r w:rsidR="001E52E5" w:rsidRPr="00AF27AF">
        <w:rPr>
          <w:rFonts w:cs="Arial"/>
        </w:rPr>
        <w:t xml:space="preserve">Noon – 1pm or by appointment. </w:t>
      </w:r>
    </w:p>
    <w:p w14:paraId="54066623" w14:textId="62B5825D" w:rsidR="001E52E5" w:rsidRPr="00AF27AF" w:rsidRDefault="001E52E5" w:rsidP="0080004C">
      <w:pPr>
        <w:rPr>
          <w:rFonts w:cs="Arial"/>
        </w:rPr>
      </w:pPr>
      <w:r w:rsidRPr="00AF27AF">
        <w:rPr>
          <w:rFonts w:cs="Arial"/>
          <w:b/>
          <w:bCs/>
        </w:rPr>
        <w:t>Office:</w:t>
      </w:r>
      <w:r w:rsidRPr="00AF27AF">
        <w:rPr>
          <w:rFonts w:cs="Arial"/>
          <w:b/>
          <w:bCs/>
        </w:rPr>
        <w:tab/>
      </w:r>
      <w:r w:rsidRPr="00AF27AF">
        <w:rPr>
          <w:rFonts w:cs="Arial"/>
          <w:b/>
          <w:bCs/>
        </w:rPr>
        <w:tab/>
      </w:r>
      <w:r w:rsidRPr="00AF27AF">
        <w:rPr>
          <w:rFonts w:cs="Arial"/>
          <w:b/>
          <w:bCs/>
        </w:rPr>
        <w:tab/>
      </w:r>
      <w:r w:rsidRPr="00AF27AF">
        <w:rPr>
          <w:rFonts w:cs="Arial"/>
          <w:b/>
          <w:bCs/>
        </w:rPr>
        <w:tab/>
      </w:r>
      <w:r w:rsidRPr="00AF27AF">
        <w:rPr>
          <w:rFonts w:cs="Arial"/>
        </w:rPr>
        <w:t xml:space="preserve">LS </w:t>
      </w:r>
      <w:r w:rsidR="00173BA3" w:rsidRPr="00AF27AF">
        <w:rPr>
          <w:rFonts w:cs="Arial"/>
        </w:rPr>
        <w:t>404</w:t>
      </w:r>
    </w:p>
    <w:p w14:paraId="5E6439AB" w14:textId="77777777" w:rsidR="00E57551" w:rsidRPr="00AF27AF" w:rsidRDefault="00E57551" w:rsidP="0080004C">
      <w:pPr>
        <w:rPr>
          <w:rFonts w:cs="Arial"/>
        </w:rPr>
      </w:pPr>
    </w:p>
    <w:p w14:paraId="0F834554" w14:textId="77777777" w:rsidR="00251918" w:rsidRPr="00AF27AF" w:rsidRDefault="00251918" w:rsidP="0080004C">
      <w:pPr>
        <w:rPr>
          <w:rFonts w:cs="Arial"/>
        </w:rPr>
      </w:pPr>
    </w:p>
    <w:p w14:paraId="4EFD7982" w14:textId="77777777" w:rsidR="000D7CC4" w:rsidRPr="00AF27AF" w:rsidRDefault="000D7CC4" w:rsidP="003611E2">
      <w:pPr>
        <w:pStyle w:val="Heading2"/>
        <w:rPr>
          <w:sz w:val="22"/>
          <w:szCs w:val="22"/>
        </w:rPr>
      </w:pPr>
      <w:r w:rsidRPr="00AF27AF">
        <w:rPr>
          <w:sz w:val="22"/>
          <w:szCs w:val="22"/>
        </w:rPr>
        <w:t>Course Information</w:t>
      </w:r>
    </w:p>
    <w:p w14:paraId="6D2B4DA9" w14:textId="6BC02910" w:rsidR="000D7CC4" w:rsidRPr="00AF27AF" w:rsidRDefault="00141EC6" w:rsidP="000D7CC4">
      <w:pPr>
        <w:pStyle w:val="Heading3"/>
        <w:rPr>
          <w:szCs w:val="22"/>
        </w:rPr>
      </w:pPr>
      <w:r w:rsidRPr="00AF27AF">
        <w:rPr>
          <w:szCs w:val="22"/>
        </w:rPr>
        <w:t xml:space="preserve">Section </w:t>
      </w:r>
      <w:r w:rsidR="001D11A1" w:rsidRPr="00AF27AF">
        <w:rPr>
          <w:szCs w:val="22"/>
        </w:rPr>
        <w:t>Information</w:t>
      </w:r>
    </w:p>
    <w:p w14:paraId="45F42E9E" w14:textId="77777777" w:rsidR="000C3860" w:rsidRPr="00AF27AF" w:rsidRDefault="000C3860" w:rsidP="000C3860">
      <w:pPr>
        <w:rPr>
          <w:rFonts w:cs="Arial"/>
        </w:rPr>
      </w:pPr>
    </w:p>
    <w:p w14:paraId="314F39A4" w14:textId="60BDC875" w:rsidR="00C31056" w:rsidRPr="00AF27AF" w:rsidRDefault="000C3860" w:rsidP="00A470FF">
      <w:pPr>
        <w:rPr>
          <w:rFonts w:cs="Arial"/>
          <w:bCs/>
        </w:rPr>
      </w:pPr>
      <w:r w:rsidRPr="00AF27AF">
        <w:rPr>
          <w:rFonts w:cs="Arial"/>
          <w:bCs/>
        </w:rPr>
        <w:t>PSYC 5405-001</w:t>
      </w:r>
    </w:p>
    <w:p w14:paraId="47631C1F" w14:textId="77777777" w:rsidR="000D7CC4" w:rsidRPr="00AF27AF" w:rsidRDefault="00141EC6" w:rsidP="000D7CC4">
      <w:pPr>
        <w:pStyle w:val="Heading3"/>
        <w:rPr>
          <w:szCs w:val="22"/>
        </w:rPr>
      </w:pPr>
      <w:r w:rsidRPr="00AF27AF">
        <w:rPr>
          <w:szCs w:val="22"/>
        </w:rPr>
        <w:t>T</w:t>
      </w:r>
      <w:r w:rsidR="000E5E04" w:rsidRPr="00AF27AF">
        <w:rPr>
          <w:szCs w:val="22"/>
        </w:rPr>
        <w:t>ime and Place of Class Meetings</w:t>
      </w:r>
    </w:p>
    <w:p w14:paraId="403ABF68" w14:textId="2D18E3C6" w:rsidR="00C31056" w:rsidRPr="00AF27AF" w:rsidRDefault="00C31056" w:rsidP="00141EC6">
      <w:pPr>
        <w:rPr>
          <w:rFonts w:cs="Arial"/>
        </w:rPr>
      </w:pPr>
    </w:p>
    <w:p w14:paraId="2EE6ECA9" w14:textId="4E272D31" w:rsidR="006913EB" w:rsidRPr="00AF27AF" w:rsidRDefault="006913EB" w:rsidP="00141EC6">
      <w:pPr>
        <w:rPr>
          <w:rFonts w:cs="Arial"/>
        </w:rPr>
      </w:pPr>
      <w:r w:rsidRPr="00AF27AF">
        <w:rPr>
          <w:rFonts w:cs="Arial"/>
          <w:b/>
          <w:bCs/>
        </w:rPr>
        <w:lastRenderedPageBreak/>
        <w:t xml:space="preserve">Lectures: </w:t>
      </w:r>
      <w:r w:rsidRPr="00AF27AF">
        <w:rPr>
          <w:rFonts w:cs="Arial"/>
        </w:rPr>
        <w:t xml:space="preserve">Will be face-to-face in </w:t>
      </w:r>
      <w:r w:rsidR="00073631" w:rsidRPr="00AF27AF">
        <w:rPr>
          <w:rFonts w:cs="Arial"/>
        </w:rPr>
        <w:t>LS 318 every Tuesday and Thursday from 12:30 PM – 1:50 PM.</w:t>
      </w:r>
    </w:p>
    <w:p w14:paraId="4FFD8817" w14:textId="78628A92" w:rsidR="00073631" w:rsidRPr="00AF27AF" w:rsidRDefault="00073631" w:rsidP="00141EC6">
      <w:pPr>
        <w:rPr>
          <w:rFonts w:cs="Arial"/>
        </w:rPr>
      </w:pPr>
      <w:r w:rsidRPr="00AF27AF">
        <w:rPr>
          <w:rFonts w:cs="Arial"/>
          <w:b/>
          <w:bCs/>
        </w:rPr>
        <w:t>Labs:</w:t>
      </w:r>
      <w:r w:rsidRPr="00AF27AF">
        <w:rPr>
          <w:rFonts w:cs="Arial"/>
        </w:rPr>
        <w:t xml:space="preserve"> Will be face-to-face in COBA 339</w:t>
      </w:r>
      <w:r w:rsidR="00B17A65" w:rsidRPr="00AF27AF">
        <w:rPr>
          <w:rFonts w:cs="Arial"/>
        </w:rPr>
        <w:t xml:space="preserve"> every Friday from 9 AM – 11:50 AM. </w:t>
      </w:r>
    </w:p>
    <w:p w14:paraId="46720808" w14:textId="4B77C335" w:rsidR="00073631" w:rsidRPr="00AF27AF" w:rsidRDefault="00073631" w:rsidP="00141EC6">
      <w:pPr>
        <w:rPr>
          <w:rFonts w:cs="Arial"/>
        </w:rPr>
      </w:pPr>
    </w:p>
    <w:p w14:paraId="4C88AADC" w14:textId="2F15B50C" w:rsidR="0078426B" w:rsidRPr="00AF27AF" w:rsidRDefault="0078426B" w:rsidP="00141EC6">
      <w:pPr>
        <w:rPr>
          <w:rFonts w:cs="Arial"/>
          <w:b/>
          <w:bCs/>
        </w:rPr>
      </w:pPr>
      <w:r w:rsidRPr="00AF27AF">
        <w:rPr>
          <w:rFonts w:cs="Arial"/>
          <w:b/>
          <w:bCs/>
          <w:u w:val="single"/>
        </w:rPr>
        <w:t>Note</w:t>
      </w:r>
      <w:r w:rsidRPr="00AF27AF">
        <w:rPr>
          <w:rFonts w:cs="Arial"/>
        </w:rPr>
        <w:t xml:space="preserve">: </w:t>
      </w:r>
      <w:r w:rsidR="00490C86" w:rsidRPr="00AF27AF">
        <w:rPr>
          <w:rFonts w:cs="Arial"/>
          <w:b/>
          <w:bCs/>
        </w:rPr>
        <w:t xml:space="preserve">ANY COVID-19 RELATED CHANGES TO IN-PERSON </w:t>
      </w:r>
      <w:r w:rsidR="00ED6445" w:rsidRPr="00AF27AF">
        <w:rPr>
          <w:rFonts w:cs="Arial"/>
          <w:b/>
          <w:bCs/>
        </w:rPr>
        <w:t xml:space="preserve">CLASSES WILL BE UPDATED ON CANVAS (Announcements) PRIOR TO AUGUST 24, 2021. </w:t>
      </w:r>
    </w:p>
    <w:p w14:paraId="28CDD312" w14:textId="77777777" w:rsidR="000D7CC4" w:rsidRPr="00AF27AF" w:rsidRDefault="000E5E04" w:rsidP="000D7CC4">
      <w:pPr>
        <w:pStyle w:val="Heading3"/>
        <w:rPr>
          <w:szCs w:val="22"/>
        </w:rPr>
      </w:pPr>
      <w:r w:rsidRPr="00AF27AF">
        <w:rPr>
          <w:szCs w:val="22"/>
        </w:rPr>
        <w:t>Description of Course Content</w:t>
      </w:r>
    </w:p>
    <w:p w14:paraId="07CBEE7A" w14:textId="77777777" w:rsidR="006A6AA3" w:rsidRPr="00AF27AF" w:rsidRDefault="006A6AA3" w:rsidP="00C31056">
      <w:pPr>
        <w:pStyle w:val="Heading3"/>
        <w:rPr>
          <w:b w:val="0"/>
          <w:bCs/>
          <w:szCs w:val="22"/>
        </w:rPr>
      </w:pPr>
      <w:r w:rsidRPr="00AF27AF">
        <w:rPr>
          <w:b w:val="0"/>
          <w:bCs/>
          <w:szCs w:val="22"/>
        </w:rPr>
        <w:t>This course offers an in-depth practical and conceptual approach to fundamental descriptive and inferential statistics used in psychological research. This course consists of learning a variety of procedures commonly used for testing hypotheses in psychological research, learning to examine and analyze the data accordingly, and learning to communicate the research results to the scientific community.</w:t>
      </w:r>
    </w:p>
    <w:p w14:paraId="2935CA0F" w14:textId="4D049A88" w:rsidR="00141EC6" w:rsidRPr="00AF27AF" w:rsidRDefault="000E5E04" w:rsidP="00C31056">
      <w:pPr>
        <w:pStyle w:val="Heading3"/>
        <w:rPr>
          <w:szCs w:val="22"/>
        </w:rPr>
      </w:pPr>
      <w:r w:rsidRPr="00AF27AF">
        <w:rPr>
          <w:szCs w:val="22"/>
        </w:rPr>
        <w:t>Student Learning Outcomes</w:t>
      </w:r>
    </w:p>
    <w:p w14:paraId="44A93317" w14:textId="77777777" w:rsidR="006F4826" w:rsidRPr="00AF27AF" w:rsidRDefault="006F4826" w:rsidP="006F4826">
      <w:pPr>
        <w:rPr>
          <w:rFonts w:cs="Arial"/>
        </w:rPr>
      </w:pPr>
    </w:p>
    <w:p w14:paraId="2517475C" w14:textId="77777777" w:rsidR="006F4826" w:rsidRPr="00AF27AF" w:rsidRDefault="006F4826" w:rsidP="006F4826">
      <w:pPr>
        <w:pStyle w:val="NormalWeb"/>
        <w:numPr>
          <w:ilvl w:val="0"/>
          <w:numId w:val="15"/>
        </w:numPr>
        <w:spacing w:before="0" w:beforeAutospacing="0" w:after="0" w:afterAutospacing="0"/>
        <w:rPr>
          <w:rFonts w:ascii="Arial" w:hAnsi="Arial" w:cs="Arial"/>
          <w:sz w:val="22"/>
          <w:szCs w:val="22"/>
        </w:rPr>
      </w:pPr>
      <w:r w:rsidRPr="00AF27AF">
        <w:rPr>
          <w:rFonts w:ascii="Arial" w:hAnsi="Arial" w:cs="Arial"/>
          <w:sz w:val="22"/>
          <w:szCs w:val="22"/>
        </w:rPr>
        <w:t xml:space="preserve">Students will be able to manipulate raw data by creating a database, properly coding &amp; screening data, and presenting the results. These objectives will be accomplished by using SPSS, Excel, or another software package to create a database, manage data, conduct data screening procedures, and visualize the data. Additionally, students will write manuscript sections and create presentation slides to describe the data screening results. </w:t>
      </w:r>
    </w:p>
    <w:p w14:paraId="09194953" w14:textId="77777777" w:rsidR="006F4826" w:rsidRPr="00AF27AF" w:rsidRDefault="006F4826" w:rsidP="006F4826">
      <w:pPr>
        <w:pStyle w:val="NormalWeb"/>
        <w:numPr>
          <w:ilvl w:val="0"/>
          <w:numId w:val="15"/>
        </w:numPr>
        <w:spacing w:before="0" w:beforeAutospacing="0" w:after="0" w:afterAutospacing="0"/>
        <w:rPr>
          <w:rFonts w:ascii="Arial" w:hAnsi="Arial" w:cs="Arial"/>
          <w:sz w:val="22"/>
          <w:szCs w:val="22"/>
        </w:rPr>
      </w:pPr>
      <w:r w:rsidRPr="00AF27AF">
        <w:rPr>
          <w:rFonts w:ascii="Arial" w:hAnsi="Arial" w:cs="Arial"/>
          <w:sz w:val="22"/>
          <w:szCs w:val="22"/>
        </w:rPr>
        <w:t xml:space="preserve">Students will be able to determine and describe the strength of association and direction of relationships between two or more variables by identifying and computing (both by hand and with a statistical package) appropriate statistical tests (e.g., chi-square statistics, correlation coefficients, and linear regression models), by visualizing these relationships, and by writing Data Analysis and Results sections of manuscripts and creating presentation slides. </w:t>
      </w:r>
    </w:p>
    <w:p w14:paraId="2A1EB1C5" w14:textId="77777777" w:rsidR="006F4826" w:rsidRPr="00AF27AF" w:rsidRDefault="006F4826" w:rsidP="006F4826">
      <w:pPr>
        <w:pStyle w:val="NormalWeb"/>
        <w:numPr>
          <w:ilvl w:val="0"/>
          <w:numId w:val="15"/>
        </w:numPr>
        <w:spacing w:before="0" w:beforeAutospacing="0" w:after="0" w:afterAutospacing="0"/>
        <w:rPr>
          <w:rFonts w:ascii="Arial" w:hAnsi="Arial" w:cs="Arial"/>
          <w:sz w:val="22"/>
          <w:szCs w:val="22"/>
        </w:rPr>
      </w:pPr>
      <w:r w:rsidRPr="00AF27AF">
        <w:rPr>
          <w:rFonts w:ascii="Arial" w:hAnsi="Arial" w:cs="Arial"/>
          <w:sz w:val="22"/>
          <w:szCs w:val="22"/>
        </w:rPr>
        <w:t xml:space="preserve">Students will be able to examine and present significant mean differences between and within groups by identifying and computing (both by hand and with a statistical package) appropriate statistical tests (e.g., </w:t>
      </w:r>
      <w:r w:rsidRPr="00AF27AF">
        <w:rPr>
          <w:rFonts w:ascii="Arial" w:hAnsi="Arial" w:cs="Arial"/>
          <w:i/>
          <w:iCs/>
          <w:sz w:val="22"/>
          <w:szCs w:val="22"/>
        </w:rPr>
        <w:t>t</w:t>
      </w:r>
      <w:r w:rsidRPr="00AF27AF">
        <w:rPr>
          <w:rFonts w:ascii="Arial" w:hAnsi="Arial" w:cs="Arial"/>
          <w:sz w:val="22"/>
          <w:szCs w:val="22"/>
        </w:rPr>
        <w:t xml:space="preserve">-tests and analysis of variance models), by visualizing these relationships, and by writing Data Analysis and/or Results sections of manuscripts and creating presentation slides. </w:t>
      </w:r>
    </w:p>
    <w:p w14:paraId="7696AA61" w14:textId="77777777" w:rsidR="006F4826" w:rsidRPr="00AF27AF" w:rsidRDefault="006F4826" w:rsidP="006F4826">
      <w:pPr>
        <w:pStyle w:val="NormalWeb"/>
        <w:numPr>
          <w:ilvl w:val="0"/>
          <w:numId w:val="15"/>
        </w:numPr>
        <w:spacing w:before="0" w:beforeAutospacing="0" w:after="0" w:afterAutospacing="0"/>
        <w:rPr>
          <w:rFonts w:ascii="Arial" w:hAnsi="Arial" w:cs="Arial"/>
          <w:sz w:val="22"/>
          <w:szCs w:val="22"/>
        </w:rPr>
      </w:pPr>
      <w:r w:rsidRPr="00AF27AF">
        <w:rPr>
          <w:rFonts w:ascii="Arial" w:hAnsi="Arial" w:cs="Arial"/>
          <w:sz w:val="22"/>
          <w:szCs w:val="22"/>
        </w:rPr>
        <w:t xml:space="preserve">Students will be able to write professional papers and create professional presentations by translating statistical procedures, analyses, and results into Data Analysis and Results sections of manuscripts and presentation slides using the knowledge gained about APA writing style and the content of these professional methods of communication. </w:t>
      </w:r>
    </w:p>
    <w:p w14:paraId="0D1346F3" w14:textId="77777777" w:rsidR="006F4826" w:rsidRPr="00AF27AF" w:rsidRDefault="006F4826" w:rsidP="006F4826">
      <w:pPr>
        <w:pStyle w:val="NormalWeb"/>
        <w:numPr>
          <w:ilvl w:val="0"/>
          <w:numId w:val="15"/>
        </w:numPr>
        <w:spacing w:before="0" w:beforeAutospacing="0" w:after="0" w:afterAutospacing="0"/>
        <w:rPr>
          <w:rFonts w:ascii="Arial" w:hAnsi="Arial" w:cs="Arial"/>
          <w:sz w:val="22"/>
          <w:szCs w:val="22"/>
        </w:rPr>
      </w:pPr>
      <w:r w:rsidRPr="00AF27AF">
        <w:rPr>
          <w:rFonts w:ascii="Arial" w:hAnsi="Arial" w:cs="Arial"/>
          <w:sz w:val="22"/>
          <w:szCs w:val="22"/>
        </w:rPr>
        <w:t xml:space="preserve">Students will display communication skills, planning, problem-solving, and collaboration by regularly determining appropriate statistics and interpreting findings, working in teams, and through self-reflection and team evaluations. </w:t>
      </w:r>
    </w:p>
    <w:p w14:paraId="73432797" w14:textId="77777777" w:rsidR="000D7CC4" w:rsidRPr="00AF27AF" w:rsidRDefault="00141EC6" w:rsidP="000D7CC4">
      <w:pPr>
        <w:pStyle w:val="Heading3"/>
        <w:rPr>
          <w:szCs w:val="22"/>
        </w:rPr>
      </w:pPr>
      <w:r w:rsidRPr="00AF27AF">
        <w:rPr>
          <w:szCs w:val="22"/>
        </w:rPr>
        <w:t xml:space="preserve">Required Textbooks and Other </w:t>
      </w:r>
      <w:r w:rsidR="000E5E04" w:rsidRPr="00AF27AF">
        <w:rPr>
          <w:szCs w:val="22"/>
        </w:rPr>
        <w:t>Course Materials</w:t>
      </w:r>
    </w:p>
    <w:p w14:paraId="4256C80D" w14:textId="428D5640" w:rsidR="00F060EE" w:rsidRPr="00AF27AF" w:rsidRDefault="00F060EE" w:rsidP="00F060EE">
      <w:pPr>
        <w:pStyle w:val="ListParagraph"/>
        <w:numPr>
          <w:ilvl w:val="0"/>
          <w:numId w:val="16"/>
        </w:numPr>
        <w:rPr>
          <w:rFonts w:cs="Arial"/>
          <w:color w:val="000000"/>
        </w:rPr>
      </w:pPr>
      <w:r w:rsidRPr="00AF27AF">
        <w:rPr>
          <w:rFonts w:cs="Arial"/>
          <w:color w:val="000000"/>
        </w:rPr>
        <w:t xml:space="preserve">Lomax, R. G. &amp; </w:t>
      </w:r>
      <w:proofErr w:type="spellStart"/>
      <w:r w:rsidRPr="00AF27AF">
        <w:rPr>
          <w:rFonts w:cs="Arial"/>
          <w:color w:val="000000"/>
        </w:rPr>
        <w:t>Hahs</w:t>
      </w:r>
      <w:proofErr w:type="spellEnd"/>
      <w:r w:rsidRPr="00AF27AF">
        <w:rPr>
          <w:rFonts w:cs="Arial"/>
          <w:color w:val="000000"/>
        </w:rPr>
        <w:t xml:space="preserve">-Vaughn, D. (2020). </w:t>
      </w:r>
      <w:r w:rsidRPr="00AF27AF">
        <w:rPr>
          <w:rFonts w:cs="Arial"/>
          <w:i/>
          <w:iCs/>
          <w:color w:val="000000"/>
        </w:rPr>
        <w:t>An introduction to statistical concepts</w:t>
      </w:r>
      <w:r w:rsidRPr="00AF27AF">
        <w:rPr>
          <w:rFonts w:cs="Arial"/>
          <w:color w:val="000000"/>
        </w:rPr>
        <w:t xml:space="preserve"> (4th ed.). New York, NY: Routledge. ISBN-13: 978-1138650558</w:t>
      </w:r>
    </w:p>
    <w:p w14:paraId="1645808E" w14:textId="77777777" w:rsidR="00F060EE" w:rsidRPr="00AF27AF" w:rsidRDefault="00F060EE" w:rsidP="00F060EE">
      <w:pPr>
        <w:pStyle w:val="ListParagraph"/>
        <w:numPr>
          <w:ilvl w:val="0"/>
          <w:numId w:val="16"/>
        </w:numPr>
        <w:rPr>
          <w:rFonts w:cs="Arial"/>
          <w:color w:val="000000"/>
        </w:rPr>
      </w:pPr>
      <w:r w:rsidRPr="00AF27AF">
        <w:rPr>
          <w:rFonts w:cs="Arial"/>
          <w:color w:val="000000"/>
        </w:rPr>
        <w:t xml:space="preserve">Evergreen, S. D. H. (2020). </w:t>
      </w:r>
      <w:r w:rsidRPr="00AF27AF">
        <w:rPr>
          <w:rFonts w:cs="Arial"/>
          <w:i/>
          <w:iCs/>
          <w:color w:val="000000"/>
        </w:rPr>
        <w:t>Effective Data Visualization: The right chart for the right data</w:t>
      </w:r>
      <w:r w:rsidRPr="00AF27AF">
        <w:rPr>
          <w:rFonts w:cs="Arial"/>
          <w:color w:val="000000"/>
        </w:rPr>
        <w:t xml:space="preserve"> (2nd ed.). Thousand Oaks, CA: Sage. ISBN-13: 978-1544350882</w:t>
      </w:r>
    </w:p>
    <w:p w14:paraId="0361754C" w14:textId="77777777" w:rsidR="00F060EE" w:rsidRPr="00AF27AF" w:rsidRDefault="00F060EE" w:rsidP="00F060EE">
      <w:pPr>
        <w:pStyle w:val="ListParagraph"/>
        <w:numPr>
          <w:ilvl w:val="0"/>
          <w:numId w:val="16"/>
        </w:numPr>
        <w:rPr>
          <w:rFonts w:cs="Arial"/>
          <w:color w:val="000000"/>
        </w:rPr>
      </w:pPr>
      <w:r w:rsidRPr="00AF27AF">
        <w:rPr>
          <w:rFonts w:cs="Arial"/>
          <w:i/>
          <w:iCs/>
          <w:color w:val="000000"/>
        </w:rPr>
        <w:t>Publication Manual of the American Psychological Association</w:t>
      </w:r>
      <w:r w:rsidRPr="00AF27AF">
        <w:rPr>
          <w:rFonts w:cs="Arial"/>
          <w:color w:val="000000"/>
        </w:rPr>
        <w:t xml:space="preserve"> (7th edition). Washington, D.C.: American Psychological Association. ISBN: 978-1-4338-3215-4</w:t>
      </w:r>
    </w:p>
    <w:p w14:paraId="4CDD9071" w14:textId="77777777" w:rsidR="00F060EE" w:rsidRPr="00AF27AF" w:rsidRDefault="00F060EE" w:rsidP="00F060EE">
      <w:pPr>
        <w:pStyle w:val="ListParagraph"/>
        <w:numPr>
          <w:ilvl w:val="0"/>
          <w:numId w:val="16"/>
        </w:numPr>
        <w:rPr>
          <w:rFonts w:cs="Arial"/>
          <w:color w:val="000000"/>
        </w:rPr>
      </w:pPr>
      <w:r w:rsidRPr="00AF27AF">
        <w:rPr>
          <w:rFonts w:cs="Arial"/>
          <w:color w:val="000000"/>
        </w:rPr>
        <w:t>Additional required readings available on Canvas</w:t>
      </w:r>
    </w:p>
    <w:p w14:paraId="6AFB22DA" w14:textId="77777777" w:rsidR="00F060EE" w:rsidRPr="00AF27AF" w:rsidRDefault="00F060EE" w:rsidP="00F060EE">
      <w:pPr>
        <w:pStyle w:val="ListParagraph"/>
        <w:numPr>
          <w:ilvl w:val="0"/>
          <w:numId w:val="16"/>
        </w:numPr>
        <w:rPr>
          <w:rFonts w:cs="Arial"/>
          <w:color w:val="000000"/>
        </w:rPr>
      </w:pPr>
      <w:r w:rsidRPr="00AF27AF">
        <w:rPr>
          <w:rFonts w:cs="Arial"/>
          <w:color w:val="000000"/>
        </w:rPr>
        <w:t>A calculator with statistical functions</w:t>
      </w:r>
    </w:p>
    <w:p w14:paraId="3F75034D" w14:textId="77777777" w:rsidR="00F060EE" w:rsidRPr="00AF27AF" w:rsidRDefault="00F060EE" w:rsidP="00F060EE">
      <w:pPr>
        <w:pStyle w:val="ListParagraph"/>
        <w:numPr>
          <w:ilvl w:val="0"/>
          <w:numId w:val="16"/>
        </w:numPr>
        <w:rPr>
          <w:rFonts w:cs="Arial"/>
          <w:color w:val="000000"/>
        </w:rPr>
      </w:pPr>
      <w:r w:rsidRPr="00AF27AF">
        <w:rPr>
          <w:rFonts w:cs="Arial"/>
          <w:b/>
          <w:bCs/>
          <w:color w:val="000000"/>
        </w:rPr>
        <w:t>Access to a computer with a webcam and SPSS statistical software.</w:t>
      </w:r>
      <w:r w:rsidRPr="00AF27AF">
        <w:rPr>
          <w:rFonts w:cs="Arial"/>
          <w:color w:val="000000"/>
        </w:rPr>
        <w:t xml:space="preserve">  </w:t>
      </w:r>
      <w:r w:rsidRPr="00AF27AF">
        <w:rPr>
          <w:rFonts w:cs="Arial"/>
        </w:rPr>
        <w:t xml:space="preserve">Webcams will be used with </w:t>
      </w:r>
      <w:proofErr w:type="spellStart"/>
      <w:r w:rsidRPr="00AF27AF">
        <w:rPr>
          <w:rFonts w:cs="Arial"/>
        </w:rPr>
        <w:t>Respondus</w:t>
      </w:r>
      <w:proofErr w:type="spellEnd"/>
      <w:r w:rsidRPr="00AF27AF">
        <w:rPr>
          <w:rFonts w:cs="Arial"/>
        </w:rPr>
        <w:t xml:space="preserve"> Lockdown Browser. SPSS, the statistical software, is available for </w:t>
      </w:r>
      <w:r w:rsidRPr="00AF27AF">
        <w:rPr>
          <w:rFonts w:cs="Arial"/>
          <w:b/>
          <w:bCs/>
        </w:rPr>
        <w:t>free</w:t>
      </w:r>
      <w:r w:rsidRPr="00AF27AF">
        <w:rPr>
          <w:rFonts w:cs="Arial"/>
        </w:rPr>
        <w:t xml:space="preserve"> for all students enrolled at the University of Texas at Arlington through OIT and compatible with PC and Mac operating systems. Additionally, computers are available in the OIT Labs, library computers, and on most Departmental desktops (see UTA.edu for hours of operation). SPSS will be used in the lecture and lab, but students  can use another statistical software program if they choose.</w:t>
      </w:r>
    </w:p>
    <w:p w14:paraId="458F9D51" w14:textId="77777777" w:rsidR="00140E9B" w:rsidRPr="00AF27AF" w:rsidRDefault="00140E9B" w:rsidP="00140E9B">
      <w:pPr>
        <w:pStyle w:val="Heading2"/>
        <w:rPr>
          <w:sz w:val="22"/>
          <w:szCs w:val="22"/>
        </w:rPr>
      </w:pPr>
      <w:r w:rsidRPr="00AF27AF">
        <w:rPr>
          <w:sz w:val="22"/>
          <w:szCs w:val="22"/>
        </w:rPr>
        <w:lastRenderedPageBreak/>
        <w:t>Recommended (Optional) Resources:</w:t>
      </w:r>
    </w:p>
    <w:p w14:paraId="3192FF13" w14:textId="77777777" w:rsidR="00140E9B" w:rsidRPr="00AF27AF" w:rsidRDefault="00140E9B" w:rsidP="00140E9B">
      <w:pPr>
        <w:pStyle w:val="ListParagraph"/>
        <w:numPr>
          <w:ilvl w:val="0"/>
          <w:numId w:val="17"/>
        </w:numPr>
        <w:rPr>
          <w:rFonts w:cs="Arial"/>
        </w:rPr>
      </w:pPr>
      <w:r w:rsidRPr="00AF27AF">
        <w:rPr>
          <w:rFonts w:cs="Arial"/>
          <w:color w:val="000000"/>
        </w:rPr>
        <w:t xml:space="preserve">Field, A. (2018). </w:t>
      </w:r>
      <w:r w:rsidRPr="00AF27AF">
        <w:rPr>
          <w:rFonts w:cs="Arial"/>
          <w:i/>
          <w:iCs/>
          <w:color w:val="000000"/>
        </w:rPr>
        <w:t>Discovering statistics using SPSS</w:t>
      </w:r>
      <w:r w:rsidRPr="00AF27AF">
        <w:rPr>
          <w:rFonts w:cs="Arial"/>
          <w:color w:val="000000"/>
        </w:rPr>
        <w:t xml:space="preserve"> (5th ed.). Thousand Oaks, CA: Sage. ISBN: 978- 1526436566</w:t>
      </w:r>
    </w:p>
    <w:p w14:paraId="6F503CCA" w14:textId="77777777" w:rsidR="00140E9B" w:rsidRPr="00AF27AF" w:rsidRDefault="00140E9B" w:rsidP="00140E9B">
      <w:pPr>
        <w:pStyle w:val="NormalWeb"/>
        <w:numPr>
          <w:ilvl w:val="0"/>
          <w:numId w:val="17"/>
        </w:numPr>
        <w:spacing w:before="0" w:beforeAutospacing="0" w:after="0" w:afterAutospacing="0"/>
        <w:rPr>
          <w:rFonts w:ascii="Arial" w:hAnsi="Arial" w:cs="Arial"/>
          <w:color w:val="000000" w:themeColor="text1"/>
          <w:sz w:val="22"/>
          <w:szCs w:val="22"/>
        </w:rPr>
      </w:pPr>
      <w:r w:rsidRPr="00AF27AF">
        <w:rPr>
          <w:rFonts w:ascii="Arial" w:hAnsi="Arial" w:cs="Arial"/>
          <w:b/>
          <w:color w:val="000000" w:themeColor="text1"/>
          <w:sz w:val="22"/>
          <w:szCs w:val="22"/>
        </w:rPr>
        <w:t>APA Formatting:</w:t>
      </w:r>
      <w:r w:rsidRPr="00AF27AF">
        <w:rPr>
          <w:rFonts w:ascii="Arial" w:hAnsi="Arial" w:cs="Arial"/>
          <w:color w:val="000000" w:themeColor="text1"/>
          <w:sz w:val="22"/>
          <w:szCs w:val="22"/>
        </w:rPr>
        <w:t xml:space="preserve"> www.apastyle.org </w:t>
      </w:r>
    </w:p>
    <w:p w14:paraId="7252B188" w14:textId="6311F267" w:rsidR="00C31056" w:rsidRPr="00AF27AF" w:rsidRDefault="00C31056" w:rsidP="00141EC6">
      <w:pPr>
        <w:rPr>
          <w:rFonts w:cs="Arial"/>
          <w:color w:val="FF0000"/>
        </w:rPr>
      </w:pPr>
    </w:p>
    <w:p w14:paraId="69719AFA" w14:textId="4DC75C98" w:rsidR="00141EC6" w:rsidRPr="00AF27AF" w:rsidRDefault="00141EC6" w:rsidP="0005773E">
      <w:pPr>
        <w:pStyle w:val="Heading3"/>
        <w:rPr>
          <w:szCs w:val="22"/>
        </w:rPr>
      </w:pPr>
      <w:r w:rsidRPr="00AF27AF">
        <w:rPr>
          <w:szCs w:val="22"/>
        </w:rPr>
        <w:t>Descriptions of maj</w:t>
      </w:r>
      <w:r w:rsidR="0005773E" w:rsidRPr="00AF27AF">
        <w:rPr>
          <w:szCs w:val="22"/>
        </w:rPr>
        <w:t>or assignments and examinations</w:t>
      </w:r>
    </w:p>
    <w:p w14:paraId="74380FFA" w14:textId="77777777" w:rsidR="008C7614" w:rsidRPr="00AF27AF" w:rsidRDefault="008C7614" w:rsidP="008C7614">
      <w:pPr>
        <w:rPr>
          <w:rFonts w:cs="Arial"/>
        </w:rPr>
      </w:pPr>
    </w:p>
    <w:p w14:paraId="32F8F4B9" w14:textId="25C9E514" w:rsidR="008C7614" w:rsidRPr="00AF27AF" w:rsidRDefault="008C7614" w:rsidP="008C7614">
      <w:pPr>
        <w:rPr>
          <w:rFonts w:cs="Arial"/>
        </w:rPr>
      </w:pPr>
      <w:r w:rsidRPr="00AF27AF">
        <w:rPr>
          <w:rStyle w:val="Heading2Char"/>
          <w:sz w:val="22"/>
          <w:szCs w:val="22"/>
        </w:rPr>
        <w:t>Exams (2, 100 pts each):</w:t>
      </w:r>
      <w:r w:rsidRPr="00AF27AF">
        <w:rPr>
          <w:rFonts w:cs="Arial"/>
        </w:rPr>
        <w:t xml:space="preserve"> There will be two examinations, a midterm and final exam, that will each be given in two parts. For Part I, you will be given questions that assess your conceptual knowledge of the concepts that were covered in the class and lab. Part I of the exam will be a combination of multiple-choice and short answer questions given through </w:t>
      </w:r>
      <w:proofErr w:type="spellStart"/>
      <w:r w:rsidRPr="00AF27AF">
        <w:rPr>
          <w:rFonts w:cs="Arial"/>
        </w:rPr>
        <w:t>Respondus</w:t>
      </w:r>
      <w:proofErr w:type="spellEnd"/>
      <w:r w:rsidRPr="00AF27AF">
        <w:rPr>
          <w:rFonts w:cs="Arial"/>
        </w:rPr>
        <w:t xml:space="preserve"> </w:t>
      </w:r>
      <w:proofErr w:type="spellStart"/>
      <w:r w:rsidRPr="00AF27AF">
        <w:rPr>
          <w:rFonts w:cs="Arial"/>
        </w:rPr>
        <w:t>LockDown</w:t>
      </w:r>
      <w:proofErr w:type="spellEnd"/>
      <w:r w:rsidRPr="00AF27AF">
        <w:rPr>
          <w:rFonts w:cs="Arial"/>
        </w:rPr>
        <w:t xml:space="preserve"> Browser with Monitor and will focus on data screening, selection of statistical analyses, variable characteristics, and analyses. For Part II, you will be provided with data sets and required to analyze and interpret the data. You will be required to write up your answers in APA style. Only work and materials uploaded before the submission deadline will be graded. Work submitted after the deadline will not be graded. </w:t>
      </w:r>
    </w:p>
    <w:p w14:paraId="4D660276" w14:textId="0F4C8E05" w:rsidR="008C7614" w:rsidRPr="00AF27AF" w:rsidRDefault="008C7614" w:rsidP="008C7614">
      <w:pPr>
        <w:rPr>
          <w:rFonts w:cs="Arial"/>
        </w:rPr>
      </w:pPr>
    </w:p>
    <w:p w14:paraId="588DFE8F" w14:textId="1FFF8C7A" w:rsidR="001A18D5" w:rsidRPr="00AF27AF" w:rsidRDefault="001A18D5" w:rsidP="001A18D5">
      <w:pPr>
        <w:rPr>
          <w:rFonts w:cs="Arial"/>
        </w:rPr>
      </w:pPr>
      <w:r w:rsidRPr="00AF27AF">
        <w:rPr>
          <w:rStyle w:val="Heading2Char"/>
          <w:sz w:val="22"/>
          <w:szCs w:val="22"/>
        </w:rPr>
        <w:t>In-Lab Assignments (ILAs; 12, 100 pts each):</w:t>
      </w:r>
      <w:r w:rsidRPr="00AF27AF">
        <w:rPr>
          <w:rFonts w:cs="Arial"/>
        </w:rPr>
        <w:t xml:space="preserve"> Lab attendance is mandatory. You are expected to be in lab for the  entirety of the class period. Lab is an experiential, hands-on experience (i.e., flipped classroom).You are expected to come to the lab prepared, having read lab assignments, reviewed lecture notes, and completed the necessary readings. Students have been assigned to a lab group of 3-4 students prior to the semester beginning. During each weekly lab, you and your teammates will be assigned a role within the group and together, you will complete the in-lab assignments (ILAs). Laboratory assignments are designed to be completed during each lab and must be submitted to Canvas at the end of the lab. Beyond University excused absences (see </w:t>
      </w:r>
      <w:r w:rsidRPr="00AF27AF">
        <w:rPr>
          <w:rFonts w:cs="Arial"/>
          <w:b/>
          <w:bCs/>
        </w:rPr>
        <w:t>Make-Up Work</w:t>
      </w:r>
      <w:r w:rsidRPr="00AF27AF">
        <w:rPr>
          <w:rFonts w:cs="Arial"/>
        </w:rPr>
        <w:t xml:space="preserve"> policy), there are no make-up opportunities for missed in-lab assignments. If you are not present for the lab assignment, you will receive a grade of a zero, even if your group completes the assignment without you. </w:t>
      </w:r>
    </w:p>
    <w:p w14:paraId="29BCE330" w14:textId="4E646B20" w:rsidR="001A18D5" w:rsidRPr="00AF27AF" w:rsidRDefault="001A18D5" w:rsidP="001A18D5">
      <w:pPr>
        <w:rPr>
          <w:rFonts w:cs="Arial"/>
        </w:rPr>
      </w:pPr>
    </w:p>
    <w:p w14:paraId="72C1CBC6" w14:textId="6D14AAE0" w:rsidR="00A26286" w:rsidRPr="00AF27AF" w:rsidRDefault="00A26286" w:rsidP="00A26286">
      <w:pPr>
        <w:rPr>
          <w:rFonts w:cs="Arial"/>
        </w:rPr>
      </w:pPr>
      <w:r w:rsidRPr="00AF27AF">
        <w:rPr>
          <w:rStyle w:val="Heading2Char"/>
          <w:sz w:val="22"/>
          <w:szCs w:val="22"/>
        </w:rPr>
        <w:t>Homework (12, 100 pts each):</w:t>
      </w:r>
      <w:r w:rsidRPr="00AF27AF">
        <w:rPr>
          <w:rFonts w:cs="Arial"/>
        </w:rPr>
        <w:t xml:space="preserve"> In addition to In-Lab Assignments, each week you will be responsible for individual homework. Each homework assignment will be completed by the following week in which it is assigned. All homework assignments will be submitted via Canvas by 11:59PM on the date that it is due. No late homework will be accepted. </w:t>
      </w:r>
    </w:p>
    <w:p w14:paraId="4CEC3E99" w14:textId="77777777" w:rsidR="00AA6ABD" w:rsidRPr="00AF27AF" w:rsidRDefault="00AA6ABD" w:rsidP="00A26286">
      <w:pPr>
        <w:rPr>
          <w:rFonts w:cs="Arial"/>
        </w:rPr>
      </w:pPr>
    </w:p>
    <w:p w14:paraId="6CF373CA" w14:textId="7BE50D9E" w:rsidR="00AA6ABD" w:rsidRPr="00AF27AF" w:rsidRDefault="00AA6ABD" w:rsidP="00AA6ABD">
      <w:pPr>
        <w:pStyle w:val="NormalWeb"/>
        <w:spacing w:before="0" w:beforeAutospacing="0" w:after="0" w:afterAutospacing="0"/>
        <w:rPr>
          <w:rFonts w:ascii="Arial" w:hAnsi="Arial" w:cs="Arial"/>
          <w:sz w:val="22"/>
          <w:szCs w:val="22"/>
        </w:rPr>
      </w:pPr>
      <w:r w:rsidRPr="00AF27AF">
        <w:rPr>
          <w:rStyle w:val="Heading2Char"/>
          <w:sz w:val="22"/>
          <w:szCs w:val="22"/>
        </w:rPr>
        <w:t>Quizzes (1</w:t>
      </w:r>
      <w:r w:rsidR="004801F4" w:rsidRPr="00AF27AF">
        <w:rPr>
          <w:rStyle w:val="Heading2Char"/>
          <w:sz w:val="22"/>
          <w:szCs w:val="22"/>
        </w:rPr>
        <w:t>2</w:t>
      </w:r>
      <w:r w:rsidRPr="00AF27AF">
        <w:rPr>
          <w:rStyle w:val="Heading2Char"/>
          <w:sz w:val="22"/>
          <w:szCs w:val="22"/>
        </w:rPr>
        <w:t>, 100 pts each):</w:t>
      </w:r>
      <w:r w:rsidRPr="00AF27AF">
        <w:rPr>
          <w:rFonts w:ascii="Arial" w:hAnsi="Arial" w:cs="Arial"/>
          <w:sz w:val="22"/>
          <w:szCs w:val="22"/>
        </w:rPr>
        <w:t xml:space="preserve"> All students are responsible for reading the assigned materials </w:t>
      </w:r>
      <w:r w:rsidRPr="00AF27AF">
        <w:rPr>
          <w:rFonts w:ascii="Arial" w:hAnsi="Arial" w:cs="Arial"/>
          <w:i/>
          <w:iCs/>
          <w:sz w:val="22"/>
          <w:szCs w:val="22"/>
        </w:rPr>
        <w:t xml:space="preserve">prior </w:t>
      </w:r>
      <w:r w:rsidRPr="00AF27AF">
        <w:rPr>
          <w:rFonts w:ascii="Arial" w:hAnsi="Arial" w:cs="Arial"/>
          <w:sz w:val="22"/>
          <w:szCs w:val="22"/>
        </w:rPr>
        <w:t xml:space="preserve">to class and coming to class and lab prepared to discuss the materials. As such, you will have weekly quizzes over the readings, lab, and/or class lectures. Some of the questions on the quizzes may even be taken straight from homework questions. Quiz days are indicated on the </w:t>
      </w:r>
      <w:r w:rsidRPr="00AF27AF">
        <w:rPr>
          <w:rFonts w:ascii="Arial" w:hAnsi="Arial" w:cs="Arial"/>
          <w:b/>
          <w:bCs/>
          <w:sz w:val="22"/>
          <w:szCs w:val="22"/>
        </w:rPr>
        <w:t>Course Schedule</w:t>
      </w:r>
      <w:r w:rsidRPr="00AF27AF">
        <w:rPr>
          <w:rFonts w:ascii="Arial" w:hAnsi="Arial" w:cs="Arial"/>
          <w:sz w:val="22"/>
          <w:szCs w:val="22"/>
        </w:rPr>
        <w:t xml:space="preserve">. Beyond University excused absences (see </w:t>
      </w:r>
      <w:r w:rsidRPr="00AF27AF">
        <w:rPr>
          <w:rFonts w:ascii="Arial" w:hAnsi="Arial" w:cs="Arial"/>
          <w:b/>
          <w:bCs/>
          <w:sz w:val="22"/>
          <w:szCs w:val="22"/>
        </w:rPr>
        <w:t>Make-Up Work</w:t>
      </w:r>
      <w:r w:rsidRPr="00AF27AF">
        <w:rPr>
          <w:rFonts w:ascii="Arial" w:hAnsi="Arial" w:cs="Arial"/>
          <w:sz w:val="22"/>
          <w:szCs w:val="22"/>
        </w:rPr>
        <w:t xml:space="preserve"> policy), there are no make-up opportunities for missed quizzes.</w:t>
      </w:r>
    </w:p>
    <w:p w14:paraId="1D485106" w14:textId="7A5918EF" w:rsidR="00AE2F07" w:rsidRPr="00AF27AF" w:rsidRDefault="00AE2F07" w:rsidP="00AA6ABD">
      <w:pPr>
        <w:pStyle w:val="NormalWeb"/>
        <w:spacing w:before="0" w:beforeAutospacing="0" w:after="0" w:afterAutospacing="0"/>
        <w:rPr>
          <w:rFonts w:ascii="Arial" w:hAnsi="Arial" w:cs="Arial"/>
          <w:sz w:val="22"/>
          <w:szCs w:val="22"/>
        </w:rPr>
      </w:pPr>
    </w:p>
    <w:p w14:paraId="117F3A3B" w14:textId="6A3A09CD" w:rsidR="008C7614" w:rsidRPr="00AF27AF" w:rsidRDefault="00AE2F07" w:rsidP="00AE2F07">
      <w:pPr>
        <w:pStyle w:val="Heading2"/>
        <w:rPr>
          <w:b w:val="0"/>
          <w:sz w:val="22"/>
          <w:szCs w:val="22"/>
        </w:rPr>
      </w:pPr>
      <w:r w:rsidRPr="00AF27AF">
        <w:rPr>
          <w:sz w:val="22"/>
          <w:szCs w:val="22"/>
        </w:rPr>
        <w:t xml:space="preserve">Attendance/Participation (100 pts): </w:t>
      </w:r>
      <w:r w:rsidRPr="00AF27AF">
        <w:rPr>
          <w:b w:val="0"/>
          <w:sz w:val="22"/>
          <w:szCs w:val="22"/>
        </w:rPr>
        <w:t>Participation in lecture and lab is expected and will be determined by your instructor and teaching assistants. You will be evaluated on your attendance, participation in class discussions, responses to polling questions, and your teammate assessment.</w:t>
      </w:r>
    </w:p>
    <w:p w14:paraId="4F96DE21" w14:textId="77777777" w:rsidR="00AE2F07" w:rsidRPr="00AF27AF" w:rsidRDefault="00AE2F07" w:rsidP="00AE2F07">
      <w:pPr>
        <w:rPr>
          <w:rFonts w:cs="Arial"/>
        </w:rPr>
      </w:pPr>
    </w:p>
    <w:p w14:paraId="7963D914" w14:textId="6CE6F32F" w:rsidR="009326F0" w:rsidRPr="00AF27AF" w:rsidRDefault="009326F0" w:rsidP="009326F0">
      <w:pPr>
        <w:pStyle w:val="Heading3"/>
        <w:rPr>
          <w:szCs w:val="22"/>
        </w:rPr>
      </w:pPr>
      <w:r w:rsidRPr="00AF27AF">
        <w:rPr>
          <w:szCs w:val="22"/>
        </w:rPr>
        <w:t>Technology Requirements</w:t>
      </w:r>
    </w:p>
    <w:p w14:paraId="730C40E4" w14:textId="77777777" w:rsidR="00CB7061" w:rsidRPr="00AF27AF" w:rsidRDefault="00CB7061" w:rsidP="00CB7061">
      <w:pPr>
        <w:rPr>
          <w:rFonts w:cs="Arial"/>
        </w:rPr>
      </w:pPr>
    </w:p>
    <w:p w14:paraId="5AAE545A" w14:textId="77777777" w:rsidR="00CB7061" w:rsidRPr="00AF27AF" w:rsidRDefault="00CB7061" w:rsidP="00CB7061">
      <w:pPr>
        <w:rPr>
          <w:rFonts w:cs="Arial"/>
        </w:rPr>
      </w:pPr>
      <w:r w:rsidRPr="00AF27AF">
        <w:rPr>
          <w:rFonts w:cs="Arial"/>
        </w:rPr>
        <w:t xml:space="preserve">This course will be computer/internet intensive. You will need a personal device (desktop, laptop, smartphone, tablet, etc.) or access to a UT Arlington computer lab so you can access Canvas and </w:t>
      </w:r>
      <w:r w:rsidRPr="00AF27AF">
        <w:rPr>
          <w:rFonts w:cs="Arial"/>
        </w:rPr>
        <w:lastRenderedPageBreak/>
        <w:t xml:space="preserve">Microsoft Teams regularly and participate in class effectively. If you do not own a computer, please make arrangements to rent one through the UTA library or to access and use the computers available to you on campus during lab and lecture times. </w:t>
      </w:r>
    </w:p>
    <w:p w14:paraId="6F948595" w14:textId="77777777" w:rsidR="000D7CC4" w:rsidRPr="00AF27AF" w:rsidRDefault="000D7CC4" w:rsidP="003611E2">
      <w:pPr>
        <w:pStyle w:val="Heading2"/>
        <w:rPr>
          <w:sz w:val="22"/>
          <w:szCs w:val="22"/>
        </w:rPr>
      </w:pPr>
      <w:r w:rsidRPr="00AF27AF">
        <w:rPr>
          <w:sz w:val="22"/>
          <w:szCs w:val="22"/>
        </w:rPr>
        <w:t>Grading Information</w:t>
      </w:r>
    </w:p>
    <w:p w14:paraId="2FD58976" w14:textId="77777777" w:rsidR="000D7CC4" w:rsidRPr="00AF27AF" w:rsidRDefault="0005773E" w:rsidP="000D7CC4">
      <w:pPr>
        <w:pStyle w:val="Heading3"/>
        <w:rPr>
          <w:szCs w:val="22"/>
        </w:rPr>
      </w:pPr>
      <w:r w:rsidRPr="00AF27AF">
        <w:rPr>
          <w:szCs w:val="22"/>
        </w:rPr>
        <w:t>Grading</w:t>
      </w:r>
    </w:p>
    <w:p w14:paraId="4B60E5AD" w14:textId="77777777" w:rsidR="00FE5F71" w:rsidRPr="00AF27AF" w:rsidRDefault="00FE5F71" w:rsidP="00FE5F71">
      <w:pPr>
        <w:rPr>
          <w:rFonts w:cs="Arial"/>
        </w:rPr>
      </w:pPr>
    </w:p>
    <w:p w14:paraId="5D9B8B0A" w14:textId="7435B4AA" w:rsidR="00FE5F71" w:rsidRPr="00AF27AF" w:rsidRDefault="00FE5F71" w:rsidP="00FE5F71">
      <w:pPr>
        <w:rPr>
          <w:rFonts w:cs="Arial"/>
        </w:rPr>
      </w:pPr>
      <w:r w:rsidRPr="00AF27AF">
        <w:rPr>
          <w:rFonts w:cs="Arial"/>
        </w:rPr>
        <w:t>You will receive one course grade for your combined performance in the lecture and laboratory. All exams, in-lab and homework assignments, and quizzes in this course will be graded on a 100-point scale, scored based on percentage correct, averaged together, and then weighted accordingly (see table below).</w:t>
      </w:r>
    </w:p>
    <w:p w14:paraId="3331D5DA" w14:textId="77777777" w:rsidR="00FE5F71" w:rsidRPr="00AF27AF" w:rsidRDefault="00FE5F71" w:rsidP="00FE5F71">
      <w:pPr>
        <w:rPr>
          <w:rFonts w:cs="Arial"/>
          <w:b/>
          <w:bCs/>
        </w:rPr>
      </w:pPr>
    </w:p>
    <w:tbl>
      <w:tblPr>
        <w:tblStyle w:val="TableGrid"/>
        <w:tblW w:w="0" w:type="auto"/>
        <w:jc w:val="center"/>
        <w:tblLook w:val="04A0" w:firstRow="1" w:lastRow="0" w:firstColumn="1" w:lastColumn="0" w:noHBand="0" w:noVBand="1"/>
      </w:tblPr>
      <w:tblGrid>
        <w:gridCol w:w="3060"/>
        <w:gridCol w:w="2875"/>
      </w:tblGrid>
      <w:tr w:rsidR="00FE5F71" w:rsidRPr="00AF27AF" w14:paraId="6B9106DD" w14:textId="77777777" w:rsidTr="003D77A8">
        <w:trPr>
          <w:jc w:val="center"/>
        </w:trPr>
        <w:tc>
          <w:tcPr>
            <w:tcW w:w="3060" w:type="dxa"/>
          </w:tcPr>
          <w:p w14:paraId="19E5D028" w14:textId="77777777" w:rsidR="00FE5F71" w:rsidRPr="00AF27AF" w:rsidRDefault="00FE5F71" w:rsidP="003D77A8">
            <w:pPr>
              <w:tabs>
                <w:tab w:val="left" w:pos="1440"/>
                <w:tab w:val="left" w:pos="5760"/>
                <w:tab w:val="left" w:pos="7380"/>
              </w:tabs>
              <w:rPr>
                <w:rFonts w:cs="Arial"/>
              </w:rPr>
            </w:pPr>
            <w:r w:rsidRPr="00AF27AF">
              <w:rPr>
                <w:rFonts w:cs="Arial"/>
                <w:b/>
              </w:rPr>
              <w:t>Assignment</w:t>
            </w:r>
          </w:p>
        </w:tc>
        <w:tc>
          <w:tcPr>
            <w:tcW w:w="2875" w:type="dxa"/>
          </w:tcPr>
          <w:p w14:paraId="206F5EB5" w14:textId="77777777" w:rsidR="00FE5F71" w:rsidRPr="00AF27AF" w:rsidRDefault="00FE5F71" w:rsidP="003D77A8">
            <w:pPr>
              <w:tabs>
                <w:tab w:val="left" w:pos="1440"/>
                <w:tab w:val="left" w:pos="5760"/>
                <w:tab w:val="left" w:pos="7380"/>
              </w:tabs>
              <w:jc w:val="center"/>
              <w:rPr>
                <w:rFonts w:cs="Arial"/>
              </w:rPr>
            </w:pPr>
            <w:r w:rsidRPr="00AF27AF">
              <w:rPr>
                <w:rFonts w:cs="Arial"/>
                <w:b/>
              </w:rPr>
              <w:t>Percentage of Final Grade</w:t>
            </w:r>
          </w:p>
        </w:tc>
      </w:tr>
      <w:tr w:rsidR="00FE5F71" w:rsidRPr="00AF27AF" w14:paraId="3A9A36A8" w14:textId="77777777" w:rsidTr="003D77A8">
        <w:trPr>
          <w:jc w:val="center"/>
        </w:trPr>
        <w:tc>
          <w:tcPr>
            <w:tcW w:w="3060" w:type="dxa"/>
          </w:tcPr>
          <w:p w14:paraId="35C14692" w14:textId="77777777" w:rsidR="00FE5F71" w:rsidRPr="00AF27AF" w:rsidRDefault="00FE5F71" w:rsidP="003D77A8">
            <w:pPr>
              <w:tabs>
                <w:tab w:val="left" w:pos="1440"/>
                <w:tab w:val="left" w:pos="5760"/>
                <w:tab w:val="left" w:pos="7380"/>
              </w:tabs>
              <w:rPr>
                <w:rFonts w:cs="Arial"/>
              </w:rPr>
            </w:pPr>
            <w:r w:rsidRPr="00AF27AF">
              <w:rPr>
                <w:rFonts w:cs="Arial"/>
              </w:rPr>
              <w:t>Exams (2)</w:t>
            </w:r>
          </w:p>
        </w:tc>
        <w:tc>
          <w:tcPr>
            <w:tcW w:w="2875" w:type="dxa"/>
          </w:tcPr>
          <w:p w14:paraId="52BD134C" w14:textId="77777777" w:rsidR="00FE5F71" w:rsidRPr="00AF27AF" w:rsidRDefault="00FE5F71" w:rsidP="003D77A8">
            <w:pPr>
              <w:tabs>
                <w:tab w:val="left" w:pos="1440"/>
                <w:tab w:val="left" w:pos="5760"/>
                <w:tab w:val="left" w:pos="7380"/>
              </w:tabs>
              <w:jc w:val="center"/>
              <w:rPr>
                <w:rFonts w:cs="Arial"/>
              </w:rPr>
            </w:pPr>
            <w:r w:rsidRPr="00AF27AF">
              <w:rPr>
                <w:rFonts w:cs="Arial"/>
              </w:rPr>
              <w:t>45%</w:t>
            </w:r>
          </w:p>
        </w:tc>
      </w:tr>
      <w:tr w:rsidR="00FE5F71" w:rsidRPr="00AF27AF" w14:paraId="77E2EB1E" w14:textId="77777777" w:rsidTr="003D77A8">
        <w:trPr>
          <w:jc w:val="center"/>
        </w:trPr>
        <w:tc>
          <w:tcPr>
            <w:tcW w:w="3060" w:type="dxa"/>
          </w:tcPr>
          <w:p w14:paraId="492FA206" w14:textId="77777777" w:rsidR="00FE5F71" w:rsidRPr="00AF27AF" w:rsidRDefault="00FE5F71" w:rsidP="003D77A8">
            <w:pPr>
              <w:tabs>
                <w:tab w:val="left" w:pos="1440"/>
                <w:tab w:val="left" w:pos="5760"/>
                <w:tab w:val="left" w:pos="7380"/>
              </w:tabs>
              <w:rPr>
                <w:rFonts w:cs="Arial"/>
              </w:rPr>
            </w:pPr>
            <w:r w:rsidRPr="00AF27AF">
              <w:rPr>
                <w:rFonts w:cs="Arial"/>
              </w:rPr>
              <w:t>In-Lab Assignments (12)</w:t>
            </w:r>
          </w:p>
        </w:tc>
        <w:tc>
          <w:tcPr>
            <w:tcW w:w="2875" w:type="dxa"/>
          </w:tcPr>
          <w:p w14:paraId="43679599" w14:textId="77777777" w:rsidR="00FE5F71" w:rsidRPr="00AF27AF" w:rsidRDefault="00FE5F71" w:rsidP="003D77A8">
            <w:pPr>
              <w:tabs>
                <w:tab w:val="left" w:pos="1440"/>
                <w:tab w:val="left" w:pos="5760"/>
                <w:tab w:val="left" w:pos="7380"/>
              </w:tabs>
              <w:jc w:val="center"/>
              <w:rPr>
                <w:rFonts w:cs="Arial"/>
              </w:rPr>
            </w:pPr>
            <w:r w:rsidRPr="00AF27AF">
              <w:rPr>
                <w:rFonts w:cs="Arial"/>
              </w:rPr>
              <w:t>25%</w:t>
            </w:r>
          </w:p>
        </w:tc>
      </w:tr>
      <w:tr w:rsidR="00FE5F71" w:rsidRPr="00AF27AF" w14:paraId="0AF52CC1" w14:textId="77777777" w:rsidTr="003D77A8">
        <w:trPr>
          <w:jc w:val="center"/>
        </w:trPr>
        <w:tc>
          <w:tcPr>
            <w:tcW w:w="3060" w:type="dxa"/>
          </w:tcPr>
          <w:p w14:paraId="5762C440" w14:textId="77777777" w:rsidR="00FE5F71" w:rsidRPr="00AF27AF" w:rsidRDefault="00FE5F71" w:rsidP="003D77A8">
            <w:pPr>
              <w:tabs>
                <w:tab w:val="left" w:pos="1440"/>
                <w:tab w:val="left" w:pos="5760"/>
                <w:tab w:val="left" w:pos="7380"/>
              </w:tabs>
              <w:rPr>
                <w:rFonts w:cs="Arial"/>
              </w:rPr>
            </w:pPr>
            <w:r w:rsidRPr="00AF27AF">
              <w:rPr>
                <w:rFonts w:cs="Arial"/>
              </w:rPr>
              <w:t>Quizzes (12)</w:t>
            </w:r>
          </w:p>
        </w:tc>
        <w:tc>
          <w:tcPr>
            <w:tcW w:w="2875" w:type="dxa"/>
          </w:tcPr>
          <w:p w14:paraId="030FA9E3" w14:textId="77777777" w:rsidR="00FE5F71" w:rsidRPr="00AF27AF" w:rsidRDefault="00FE5F71" w:rsidP="003D77A8">
            <w:pPr>
              <w:tabs>
                <w:tab w:val="left" w:pos="1440"/>
                <w:tab w:val="left" w:pos="5760"/>
                <w:tab w:val="left" w:pos="7380"/>
              </w:tabs>
              <w:jc w:val="center"/>
              <w:rPr>
                <w:rFonts w:cs="Arial"/>
              </w:rPr>
            </w:pPr>
            <w:r w:rsidRPr="00AF27AF">
              <w:rPr>
                <w:rFonts w:cs="Arial"/>
              </w:rPr>
              <w:t>15%</w:t>
            </w:r>
          </w:p>
        </w:tc>
      </w:tr>
      <w:tr w:rsidR="00FE5F71" w:rsidRPr="00AF27AF" w14:paraId="6D8E4B73" w14:textId="77777777" w:rsidTr="003D77A8">
        <w:trPr>
          <w:jc w:val="center"/>
        </w:trPr>
        <w:tc>
          <w:tcPr>
            <w:tcW w:w="3060" w:type="dxa"/>
          </w:tcPr>
          <w:p w14:paraId="7AC29FEF" w14:textId="77777777" w:rsidR="00FE5F71" w:rsidRPr="00AF27AF" w:rsidRDefault="00FE5F71" w:rsidP="003D77A8">
            <w:pPr>
              <w:tabs>
                <w:tab w:val="left" w:pos="1440"/>
                <w:tab w:val="left" w:pos="5760"/>
                <w:tab w:val="left" w:pos="7380"/>
              </w:tabs>
              <w:rPr>
                <w:rFonts w:cs="Arial"/>
              </w:rPr>
            </w:pPr>
            <w:r w:rsidRPr="00AF27AF">
              <w:rPr>
                <w:rFonts w:cs="Arial"/>
              </w:rPr>
              <w:t>Homework (12)</w:t>
            </w:r>
          </w:p>
        </w:tc>
        <w:tc>
          <w:tcPr>
            <w:tcW w:w="2875" w:type="dxa"/>
          </w:tcPr>
          <w:p w14:paraId="177E9106" w14:textId="77777777" w:rsidR="00FE5F71" w:rsidRPr="00AF27AF" w:rsidRDefault="00FE5F71" w:rsidP="003D77A8">
            <w:pPr>
              <w:tabs>
                <w:tab w:val="left" w:pos="1440"/>
                <w:tab w:val="left" w:pos="5760"/>
                <w:tab w:val="left" w:pos="7380"/>
              </w:tabs>
              <w:jc w:val="center"/>
              <w:rPr>
                <w:rFonts w:cs="Arial"/>
              </w:rPr>
            </w:pPr>
            <w:r w:rsidRPr="00AF27AF">
              <w:rPr>
                <w:rFonts w:cs="Arial"/>
              </w:rPr>
              <w:t>10%</w:t>
            </w:r>
          </w:p>
        </w:tc>
      </w:tr>
      <w:tr w:rsidR="00FE5F71" w:rsidRPr="00AF27AF" w14:paraId="10B9A99A" w14:textId="77777777" w:rsidTr="003D77A8">
        <w:trPr>
          <w:jc w:val="center"/>
        </w:trPr>
        <w:tc>
          <w:tcPr>
            <w:tcW w:w="3060" w:type="dxa"/>
          </w:tcPr>
          <w:p w14:paraId="06F1646E" w14:textId="77777777" w:rsidR="00FE5F71" w:rsidRPr="00AF27AF" w:rsidRDefault="00FE5F71" w:rsidP="003D77A8">
            <w:pPr>
              <w:tabs>
                <w:tab w:val="left" w:pos="1440"/>
                <w:tab w:val="left" w:pos="5760"/>
                <w:tab w:val="left" w:pos="7380"/>
              </w:tabs>
              <w:rPr>
                <w:rFonts w:cs="Arial"/>
              </w:rPr>
            </w:pPr>
            <w:r w:rsidRPr="00AF27AF">
              <w:rPr>
                <w:rFonts w:cs="Arial"/>
              </w:rPr>
              <w:t>Attendance/Participation</w:t>
            </w:r>
          </w:p>
        </w:tc>
        <w:tc>
          <w:tcPr>
            <w:tcW w:w="2875" w:type="dxa"/>
          </w:tcPr>
          <w:p w14:paraId="75A687EE" w14:textId="77777777" w:rsidR="00FE5F71" w:rsidRPr="00AF27AF" w:rsidRDefault="00FE5F71" w:rsidP="003D77A8">
            <w:pPr>
              <w:tabs>
                <w:tab w:val="left" w:pos="1440"/>
                <w:tab w:val="left" w:pos="5760"/>
                <w:tab w:val="left" w:pos="7380"/>
              </w:tabs>
              <w:jc w:val="center"/>
              <w:rPr>
                <w:rFonts w:cs="Arial"/>
              </w:rPr>
            </w:pPr>
            <w:r w:rsidRPr="00AF27AF">
              <w:rPr>
                <w:rFonts w:cs="Arial"/>
              </w:rPr>
              <w:t>5%</w:t>
            </w:r>
          </w:p>
        </w:tc>
      </w:tr>
      <w:tr w:rsidR="00FE5F71" w:rsidRPr="00AF27AF" w14:paraId="3C66FB0F" w14:textId="77777777" w:rsidTr="003D77A8">
        <w:trPr>
          <w:jc w:val="center"/>
        </w:trPr>
        <w:tc>
          <w:tcPr>
            <w:tcW w:w="3060" w:type="dxa"/>
            <w:tcBorders>
              <w:left w:val="single" w:sz="4" w:space="0" w:color="auto"/>
              <w:bottom w:val="single" w:sz="4" w:space="0" w:color="auto"/>
              <w:right w:val="single" w:sz="4" w:space="0" w:color="auto"/>
            </w:tcBorders>
          </w:tcPr>
          <w:p w14:paraId="3DAC4167" w14:textId="77777777" w:rsidR="00FE5F71" w:rsidRPr="00AF27AF" w:rsidRDefault="00FE5F71" w:rsidP="003D77A8">
            <w:pPr>
              <w:tabs>
                <w:tab w:val="left" w:pos="1440"/>
                <w:tab w:val="left" w:pos="5760"/>
                <w:tab w:val="left" w:pos="7380"/>
              </w:tabs>
              <w:jc w:val="right"/>
              <w:rPr>
                <w:rFonts w:cs="Arial"/>
                <w:b/>
              </w:rPr>
            </w:pPr>
            <w:r w:rsidRPr="00AF27AF">
              <w:rPr>
                <w:rFonts w:cs="Arial"/>
                <w:b/>
              </w:rPr>
              <w:t>Total:</w:t>
            </w:r>
          </w:p>
        </w:tc>
        <w:tc>
          <w:tcPr>
            <w:tcW w:w="2875" w:type="dxa"/>
            <w:tcBorders>
              <w:left w:val="single" w:sz="4" w:space="0" w:color="auto"/>
              <w:bottom w:val="single" w:sz="4" w:space="0" w:color="auto"/>
              <w:right w:val="single" w:sz="4" w:space="0" w:color="auto"/>
            </w:tcBorders>
          </w:tcPr>
          <w:p w14:paraId="1455D8B3" w14:textId="77777777" w:rsidR="00FE5F71" w:rsidRPr="00AF27AF" w:rsidRDefault="00FE5F71" w:rsidP="003D77A8">
            <w:pPr>
              <w:tabs>
                <w:tab w:val="left" w:pos="1440"/>
                <w:tab w:val="left" w:pos="5760"/>
                <w:tab w:val="left" w:pos="7380"/>
              </w:tabs>
              <w:jc w:val="center"/>
              <w:rPr>
                <w:rFonts w:cs="Arial"/>
                <w:b/>
              </w:rPr>
            </w:pPr>
            <w:r w:rsidRPr="00AF27AF">
              <w:rPr>
                <w:rFonts w:cs="Arial"/>
                <w:b/>
              </w:rPr>
              <w:t>100%</w:t>
            </w:r>
          </w:p>
        </w:tc>
      </w:tr>
    </w:tbl>
    <w:p w14:paraId="55BA327C" w14:textId="77777777" w:rsidR="00FE5F71" w:rsidRPr="00AF27AF" w:rsidRDefault="00FE5F71" w:rsidP="00FE5F71">
      <w:pPr>
        <w:tabs>
          <w:tab w:val="left" w:pos="5760"/>
        </w:tabs>
        <w:rPr>
          <w:rFonts w:cs="Arial"/>
        </w:rPr>
      </w:pPr>
    </w:p>
    <w:p w14:paraId="632F9630" w14:textId="77777777" w:rsidR="00FE5F71" w:rsidRPr="00AF27AF" w:rsidRDefault="00FE5F71" w:rsidP="00FE5F71">
      <w:pPr>
        <w:tabs>
          <w:tab w:val="center" w:pos="5760"/>
        </w:tabs>
        <w:jc w:val="both"/>
        <w:rPr>
          <w:rFonts w:cs="Arial"/>
          <w:bCs/>
        </w:rPr>
      </w:pPr>
      <w:r w:rsidRPr="00AF27AF">
        <w:rPr>
          <w:rStyle w:val="Heading2Char"/>
          <w:sz w:val="22"/>
          <w:szCs w:val="22"/>
        </w:rPr>
        <w:t>Final Grades:</w:t>
      </w:r>
      <w:r w:rsidRPr="00AF27AF">
        <w:rPr>
          <w:rFonts w:cs="Arial"/>
        </w:rPr>
        <w:t xml:space="preserve"> </w:t>
      </w:r>
      <w:r w:rsidRPr="00AF27AF">
        <w:rPr>
          <w:rFonts w:cs="Arial"/>
          <w:bCs/>
        </w:rPr>
        <w:t>Final grades will be assigned based on the following:</w:t>
      </w:r>
    </w:p>
    <w:p w14:paraId="33A192CB" w14:textId="77777777" w:rsidR="00FE5F71" w:rsidRPr="00AF27AF" w:rsidRDefault="00FE5F71" w:rsidP="00FE5F71">
      <w:pPr>
        <w:tabs>
          <w:tab w:val="left" w:pos="5760"/>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747"/>
      </w:tblGrid>
      <w:tr w:rsidR="00FE5F71" w:rsidRPr="00AF27AF" w14:paraId="27F52BBD" w14:textId="77777777" w:rsidTr="003D77A8">
        <w:trPr>
          <w:trHeight w:val="332"/>
          <w:jc w:val="center"/>
        </w:trPr>
        <w:tc>
          <w:tcPr>
            <w:tcW w:w="1848" w:type="dxa"/>
          </w:tcPr>
          <w:p w14:paraId="58894A0A" w14:textId="77777777" w:rsidR="00FE5F71" w:rsidRPr="00AF27AF" w:rsidRDefault="00FE5F71" w:rsidP="003D77A8">
            <w:pPr>
              <w:widowControl w:val="0"/>
              <w:autoSpaceDE w:val="0"/>
              <w:autoSpaceDN w:val="0"/>
              <w:adjustRightInd w:val="0"/>
              <w:jc w:val="center"/>
              <w:rPr>
                <w:rFonts w:cs="Arial"/>
                <w:b/>
              </w:rPr>
            </w:pPr>
            <w:r w:rsidRPr="00AF27AF">
              <w:rPr>
                <w:rFonts w:cs="Arial"/>
                <w:b/>
              </w:rPr>
              <w:t>Percentage</w:t>
            </w:r>
          </w:p>
        </w:tc>
        <w:tc>
          <w:tcPr>
            <w:tcW w:w="1747" w:type="dxa"/>
          </w:tcPr>
          <w:p w14:paraId="25EA48BC" w14:textId="77777777" w:rsidR="00FE5F71" w:rsidRPr="00AF27AF" w:rsidRDefault="00FE5F71" w:rsidP="003D77A8">
            <w:pPr>
              <w:widowControl w:val="0"/>
              <w:autoSpaceDE w:val="0"/>
              <w:autoSpaceDN w:val="0"/>
              <w:adjustRightInd w:val="0"/>
              <w:jc w:val="center"/>
              <w:rPr>
                <w:rFonts w:cs="Arial"/>
                <w:b/>
              </w:rPr>
            </w:pPr>
            <w:r w:rsidRPr="00AF27AF">
              <w:rPr>
                <w:rFonts w:cs="Arial"/>
                <w:b/>
              </w:rPr>
              <w:t>Letter Grade</w:t>
            </w:r>
          </w:p>
        </w:tc>
      </w:tr>
      <w:tr w:rsidR="00FE5F71" w:rsidRPr="00AF27AF" w14:paraId="6B5173CB" w14:textId="77777777" w:rsidTr="003D77A8">
        <w:trPr>
          <w:trHeight w:val="305"/>
          <w:jc w:val="center"/>
        </w:trPr>
        <w:tc>
          <w:tcPr>
            <w:tcW w:w="1848" w:type="dxa"/>
          </w:tcPr>
          <w:p w14:paraId="039BCA87" w14:textId="77777777" w:rsidR="00FE5F71" w:rsidRPr="00AF27AF" w:rsidRDefault="00FE5F71" w:rsidP="003D77A8">
            <w:pPr>
              <w:widowControl w:val="0"/>
              <w:autoSpaceDE w:val="0"/>
              <w:autoSpaceDN w:val="0"/>
              <w:adjustRightInd w:val="0"/>
              <w:jc w:val="center"/>
              <w:rPr>
                <w:rFonts w:cs="Arial"/>
              </w:rPr>
            </w:pPr>
            <w:r w:rsidRPr="00AF27AF">
              <w:rPr>
                <w:rFonts w:cs="Arial"/>
                <w:bCs/>
              </w:rPr>
              <w:t>100 – 90.0%</w:t>
            </w:r>
          </w:p>
        </w:tc>
        <w:tc>
          <w:tcPr>
            <w:tcW w:w="1747" w:type="dxa"/>
          </w:tcPr>
          <w:p w14:paraId="0AB560DB" w14:textId="77777777" w:rsidR="00FE5F71" w:rsidRPr="00AF27AF" w:rsidRDefault="00FE5F71" w:rsidP="003D77A8">
            <w:pPr>
              <w:widowControl w:val="0"/>
              <w:autoSpaceDE w:val="0"/>
              <w:autoSpaceDN w:val="0"/>
              <w:adjustRightInd w:val="0"/>
              <w:ind w:left="646"/>
              <w:rPr>
                <w:rFonts w:cs="Arial"/>
              </w:rPr>
            </w:pPr>
            <w:r w:rsidRPr="00AF27AF">
              <w:rPr>
                <w:rFonts w:cs="Arial"/>
                <w:bCs/>
              </w:rPr>
              <w:t>A</w:t>
            </w:r>
          </w:p>
        </w:tc>
      </w:tr>
      <w:tr w:rsidR="00FE5F71" w:rsidRPr="00AF27AF" w14:paraId="41DAD497" w14:textId="77777777" w:rsidTr="003D77A8">
        <w:trPr>
          <w:trHeight w:val="288"/>
          <w:jc w:val="center"/>
        </w:trPr>
        <w:tc>
          <w:tcPr>
            <w:tcW w:w="1848" w:type="dxa"/>
          </w:tcPr>
          <w:p w14:paraId="2ED42277" w14:textId="77777777" w:rsidR="00FE5F71" w:rsidRPr="00AF27AF" w:rsidRDefault="00FE5F71" w:rsidP="003D77A8">
            <w:pPr>
              <w:widowControl w:val="0"/>
              <w:autoSpaceDE w:val="0"/>
              <w:autoSpaceDN w:val="0"/>
              <w:adjustRightInd w:val="0"/>
              <w:jc w:val="center"/>
              <w:rPr>
                <w:rFonts w:cs="Arial"/>
              </w:rPr>
            </w:pPr>
            <w:r w:rsidRPr="00AF27AF">
              <w:rPr>
                <w:rFonts w:cs="Arial"/>
                <w:bCs/>
              </w:rPr>
              <w:t>80.0 – 89.9%</w:t>
            </w:r>
          </w:p>
        </w:tc>
        <w:tc>
          <w:tcPr>
            <w:tcW w:w="1747" w:type="dxa"/>
          </w:tcPr>
          <w:p w14:paraId="1B3B027A" w14:textId="77777777" w:rsidR="00FE5F71" w:rsidRPr="00AF27AF" w:rsidRDefault="00FE5F71" w:rsidP="003D77A8">
            <w:pPr>
              <w:widowControl w:val="0"/>
              <w:autoSpaceDE w:val="0"/>
              <w:autoSpaceDN w:val="0"/>
              <w:adjustRightInd w:val="0"/>
              <w:ind w:left="646"/>
              <w:rPr>
                <w:rFonts w:cs="Arial"/>
              </w:rPr>
            </w:pPr>
            <w:r w:rsidRPr="00AF27AF">
              <w:rPr>
                <w:rFonts w:cs="Arial"/>
                <w:bCs/>
              </w:rPr>
              <w:t>B</w:t>
            </w:r>
          </w:p>
        </w:tc>
      </w:tr>
      <w:tr w:rsidR="00FE5F71" w:rsidRPr="00AF27AF" w14:paraId="3022EBED" w14:textId="77777777" w:rsidTr="003D77A8">
        <w:trPr>
          <w:trHeight w:val="288"/>
          <w:jc w:val="center"/>
        </w:trPr>
        <w:tc>
          <w:tcPr>
            <w:tcW w:w="1848" w:type="dxa"/>
          </w:tcPr>
          <w:p w14:paraId="031A8FA2" w14:textId="77777777" w:rsidR="00FE5F71" w:rsidRPr="00AF27AF" w:rsidRDefault="00FE5F71" w:rsidP="003D77A8">
            <w:pPr>
              <w:widowControl w:val="0"/>
              <w:autoSpaceDE w:val="0"/>
              <w:autoSpaceDN w:val="0"/>
              <w:adjustRightInd w:val="0"/>
              <w:jc w:val="center"/>
              <w:rPr>
                <w:rFonts w:cs="Arial"/>
              </w:rPr>
            </w:pPr>
            <w:r w:rsidRPr="00AF27AF">
              <w:rPr>
                <w:rFonts w:cs="Arial"/>
                <w:bCs/>
              </w:rPr>
              <w:t>70.0– 79.9%</w:t>
            </w:r>
          </w:p>
        </w:tc>
        <w:tc>
          <w:tcPr>
            <w:tcW w:w="1747" w:type="dxa"/>
          </w:tcPr>
          <w:p w14:paraId="2D04E71C" w14:textId="77777777" w:rsidR="00FE5F71" w:rsidRPr="00AF27AF" w:rsidRDefault="00FE5F71" w:rsidP="003D77A8">
            <w:pPr>
              <w:widowControl w:val="0"/>
              <w:autoSpaceDE w:val="0"/>
              <w:autoSpaceDN w:val="0"/>
              <w:adjustRightInd w:val="0"/>
              <w:ind w:left="646"/>
              <w:rPr>
                <w:rFonts w:cs="Arial"/>
              </w:rPr>
            </w:pPr>
            <w:r w:rsidRPr="00AF27AF">
              <w:rPr>
                <w:rFonts w:cs="Arial"/>
                <w:bCs/>
              </w:rPr>
              <w:t>C</w:t>
            </w:r>
          </w:p>
        </w:tc>
      </w:tr>
      <w:tr w:rsidR="00FE5F71" w:rsidRPr="00AF27AF" w14:paraId="29A20516" w14:textId="77777777" w:rsidTr="003D77A8">
        <w:trPr>
          <w:trHeight w:val="288"/>
          <w:jc w:val="center"/>
        </w:trPr>
        <w:tc>
          <w:tcPr>
            <w:tcW w:w="1848" w:type="dxa"/>
          </w:tcPr>
          <w:p w14:paraId="46C1A9E8" w14:textId="77777777" w:rsidR="00FE5F71" w:rsidRPr="00AF27AF" w:rsidRDefault="00FE5F71" w:rsidP="003D77A8">
            <w:pPr>
              <w:widowControl w:val="0"/>
              <w:autoSpaceDE w:val="0"/>
              <w:autoSpaceDN w:val="0"/>
              <w:adjustRightInd w:val="0"/>
              <w:jc w:val="center"/>
              <w:rPr>
                <w:rFonts w:cs="Arial"/>
              </w:rPr>
            </w:pPr>
            <w:r w:rsidRPr="00AF27AF">
              <w:rPr>
                <w:rFonts w:cs="Arial"/>
                <w:bCs/>
              </w:rPr>
              <w:t>60.0– 69.9%</w:t>
            </w:r>
          </w:p>
        </w:tc>
        <w:tc>
          <w:tcPr>
            <w:tcW w:w="1747" w:type="dxa"/>
          </w:tcPr>
          <w:p w14:paraId="0E9FF5B6" w14:textId="77777777" w:rsidR="00FE5F71" w:rsidRPr="00AF27AF" w:rsidRDefault="00FE5F71" w:rsidP="003D77A8">
            <w:pPr>
              <w:widowControl w:val="0"/>
              <w:autoSpaceDE w:val="0"/>
              <w:autoSpaceDN w:val="0"/>
              <w:adjustRightInd w:val="0"/>
              <w:ind w:left="646"/>
              <w:rPr>
                <w:rFonts w:cs="Arial"/>
              </w:rPr>
            </w:pPr>
            <w:r w:rsidRPr="00AF27AF">
              <w:rPr>
                <w:rFonts w:cs="Arial"/>
                <w:bCs/>
              </w:rPr>
              <w:t>D</w:t>
            </w:r>
          </w:p>
        </w:tc>
      </w:tr>
      <w:tr w:rsidR="00FE5F71" w:rsidRPr="00AF27AF" w14:paraId="2B21BCF5" w14:textId="77777777" w:rsidTr="003D77A8">
        <w:trPr>
          <w:trHeight w:val="288"/>
          <w:jc w:val="center"/>
        </w:trPr>
        <w:tc>
          <w:tcPr>
            <w:tcW w:w="1848" w:type="dxa"/>
          </w:tcPr>
          <w:p w14:paraId="47A9D8C9" w14:textId="77777777" w:rsidR="00FE5F71" w:rsidRPr="00AF27AF" w:rsidRDefault="00FE5F71" w:rsidP="003D77A8">
            <w:pPr>
              <w:widowControl w:val="0"/>
              <w:autoSpaceDE w:val="0"/>
              <w:autoSpaceDN w:val="0"/>
              <w:adjustRightInd w:val="0"/>
              <w:jc w:val="center"/>
              <w:rPr>
                <w:rFonts w:cs="Arial"/>
              </w:rPr>
            </w:pPr>
            <w:r w:rsidRPr="00AF27AF">
              <w:rPr>
                <w:rFonts w:cs="Arial"/>
                <w:bCs/>
              </w:rPr>
              <w:t>&lt; 59.9%</w:t>
            </w:r>
          </w:p>
        </w:tc>
        <w:tc>
          <w:tcPr>
            <w:tcW w:w="1747" w:type="dxa"/>
          </w:tcPr>
          <w:p w14:paraId="59EE6EE9" w14:textId="77777777" w:rsidR="00FE5F71" w:rsidRPr="00AF27AF" w:rsidRDefault="00FE5F71" w:rsidP="003D77A8">
            <w:pPr>
              <w:widowControl w:val="0"/>
              <w:autoSpaceDE w:val="0"/>
              <w:autoSpaceDN w:val="0"/>
              <w:adjustRightInd w:val="0"/>
              <w:ind w:left="646"/>
              <w:rPr>
                <w:rFonts w:cs="Arial"/>
              </w:rPr>
            </w:pPr>
            <w:r w:rsidRPr="00AF27AF">
              <w:rPr>
                <w:rFonts w:cs="Arial"/>
                <w:bCs/>
              </w:rPr>
              <w:t>F</w:t>
            </w:r>
          </w:p>
        </w:tc>
      </w:tr>
    </w:tbl>
    <w:p w14:paraId="2E072FBC" w14:textId="7D887330" w:rsidR="0005773E" w:rsidRPr="00AF27AF" w:rsidRDefault="0005773E" w:rsidP="17BD5C99">
      <w:pPr>
        <w:rPr>
          <w:rFonts w:cs="Arial"/>
          <w:color w:val="FF0000"/>
        </w:rPr>
      </w:pPr>
    </w:p>
    <w:p w14:paraId="12F4BCBA" w14:textId="1C3BC684" w:rsidR="0005773E" w:rsidRPr="00AF27AF" w:rsidRDefault="0005773E" w:rsidP="008D53A6">
      <w:pPr>
        <w:rPr>
          <w:rFonts w:cs="Arial"/>
          <w:color w:val="000000" w:themeColor="text1"/>
        </w:rPr>
      </w:pPr>
    </w:p>
    <w:p w14:paraId="51F8D707" w14:textId="77777777" w:rsidR="009D0858" w:rsidRPr="00AF27AF" w:rsidRDefault="008D53A6" w:rsidP="0005773E">
      <w:pPr>
        <w:pStyle w:val="Heading3"/>
        <w:rPr>
          <w:color w:val="000000" w:themeColor="text1"/>
          <w:szCs w:val="22"/>
        </w:rPr>
      </w:pPr>
      <w:r w:rsidRPr="00AF27AF">
        <w:rPr>
          <w:color w:val="000000" w:themeColor="text1"/>
          <w:szCs w:val="22"/>
        </w:rPr>
        <w:t>Expe</w:t>
      </w:r>
      <w:r w:rsidR="0005773E" w:rsidRPr="00AF27AF">
        <w:rPr>
          <w:color w:val="000000" w:themeColor="text1"/>
          <w:szCs w:val="22"/>
        </w:rPr>
        <w:t>ctations for Out-of-Class Study</w:t>
      </w:r>
      <w:r w:rsidRPr="00AF27AF">
        <w:rPr>
          <w:color w:val="000000" w:themeColor="text1"/>
          <w:szCs w:val="22"/>
        </w:rPr>
        <w:t xml:space="preserve"> </w:t>
      </w:r>
    </w:p>
    <w:p w14:paraId="35F6B06F" w14:textId="537EA808" w:rsidR="0094228F" w:rsidRPr="00AF27AF" w:rsidRDefault="0094228F" w:rsidP="0094228F">
      <w:pPr>
        <w:pStyle w:val="NormalWeb"/>
        <w:rPr>
          <w:rFonts w:ascii="Arial" w:hAnsi="Arial" w:cs="Arial"/>
          <w:color w:val="000000" w:themeColor="text1"/>
          <w:sz w:val="22"/>
          <w:szCs w:val="22"/>
        </w:rPr>
      </w:pPr>
      <w:r w:rsidRPr="00AF27AF">
        <w:rPr>
          <w:rFonts w:ascii="Arial" w:hAnsi="Arial" w:cs="Arial"/>
          <w:sz w:val="22"/>
          <w:szCs w:val="22"/>
        </w:rPr>
        <w:t xml:space="preserve">A general rule of thumb is this: for every credit hour earned, an undergraduate student should spend 3 hours per week working outside of class during a regular 15-week semester. Hence, a 4-credit course might have a minimum expectation of 12 hours of reading, study, etc. </w:t>
      </w:r>
      <w:r w:rsidRPr="00AF27AF">
        <w:rPr>
          <w:rFonts w:ascii="Arial" w:hAnsi="Arial" w:cs="Arial"/>
          <w:i/>
          <w:iCs/>
          <w:sz w:val="22"/>
          <w:szCs w:val="22"/>
        </w:rPr>
        <w:t xml:space="preserve">each week </w:t>
      </w:r>
      <w:r w:rsidRPr="00AF27AF">
        <w:rPr>
          <w:rFonts w:ascii="Arial" w:hAnsi="Arial" w:cs="Arial"/>
          <w:sz w:val="22"/>
          <w:szCs w:val="22"/>
        </w:rPr>
        <w:t xml:space="preserve">for a 15-week semester. Beyond the time required to attend each class meeting, students enrolled in this course should expect to spend </w:t>
      </w:r>
      <w:r w:rsidRPr="00AF27AF">
        <w:rPr>
          <w:rFonts w:ascii="Arial" w:hAnsi="Arial" w:cs="Arial"/>
          <w:b/>
          <w:bCs/>
          <w:i/>
          <w:iCs/>
          <w:sz w:val="22"/>
          <w:szCs w:val="22"/>
        </w:rPr>
        <w:t xml:space="preserve">at least </w:t>
      </w:r>
      <w:r w:rsidRPr="00AF27AF">
        <w:rPr>
          <w:rFonts w:ascii="Arial" w:hAnsi="Arial" w:cs="Arial"/>
          <w:sz w:val="22"/>
          <w:szCs w:val="22"/>
        </w:rPr>
        <w:t xml:space="preserve">an additional 12 hours per week of their own time in course-related activities, including reading required materials, completing assignments, preparing for exams, taking exams, doing out-of-class </w:t>
      </w:r>
      <w:r w:rsidRPr="00AF27AF">
        <w:rPr>
          <w:rFonts w:ascii="Arial" w:hAnsi="Arial" w:cs="Arial"/>
          <w:color w:val="000000" w:themeColor="text1"/>
          <w:sz w:val="22"/>
          <w:szCs w:val="22"/>
        </w:rPr>
        <w:t xml:space="preserve">assignments, etc. </w:t>
      </w:r>
    </w:p>
    <w:p w14:paraId="7D6D46FE" w14:textId="77777777" w:rsidR="000D7CC4" w:rsidRPr="00AF27AF" w:rsidRDefault="009D0858" w:rsidP="000D7CC4">
      <w:pPr>
        <w:pStyle w:val="Heading3"/>
        <w:rPr>
          <w:color w:val="000000" w:themeColor="text1"/>
          <w:szCs w:val="22"/>
        </w:rPr>
      </w:pPr>
      <w:r w:rsidRPr="00AF27AF">
        <w:rPr>
          <w:color w:val="000000" w:themeColor="text1"/>
          <w:szCs w:val="22"/>
        </w:rPr>
        <w:t>Grade Grievanc</w:t>
      </w:r>
      <w:r w:rsidR="0067588F" w:rsidRPr="00AF27AF">
        <w:rPr>
          <w:color w:val="000000" w:themeColor="text1"/>
          <w:szCs w:val="22"/>
        </w:rPr>
        <w:t>es</w:t>
      </w:r>
    </w:p>
    <w:p w14:paraId="64497123" w14:textId="01C7EB0A" w:rsidR="009D0858" w:rsidRPr="00AF27AF" w:rsidRDefault="009D756D" w:rsidP="009D0858">
      <w:pPr>
        <w:rPr>
          <w:rFonts w:cs="Arial"/>
          <w:color w:val="000000" w:themeColor="text1"/>
        </w:rPr>
      </w:pPr>
      <w:r w:rsidRPr="00AF27AF">
        <w:rPr>
          <w:rFonts w:cs="Arial"/>
          <w:color w:val="000000" w:themeColor="text1"/>
        </w:rPr>
        <w:t>Any appeal of a grade in this course must follow the p</w:t>
      </w:r>
      <w:r w:rsidR="00C568D4" w:rsidRPr="00AF27AF">
        <w:rPr>
          <w:rFonts w:cs="Arial"/>
          <w:color w:val="000000" w:themeColor="text1"/>
        </w:rPr>
        <w:t xml:space="preserve">rocedures and deadlines </w:t>
      </w:r>
      <w:r w:rsidRPr="00AF27AF">
        <w:rPr>
          <w:rFonts w:cs="Arial"/>
          <w:color w:val="000000" w:themeColor="text1"/>
        </w:rPr>
        <w:t xml:space="preserve">for grade-related </w:t>
      </w:r>
      <w:r w:rsidR="00C568D4" w:rsidRPr="00AF27AF">
        <w:rPr>
          <w:rFonts w:cs="Arial"/>
          <w:color w:val="000000" w:themeColor="text1"/>
        </w:rPr>
        <w:t xml:space="preserve">grievances </w:t>
      </w:r>
      <w:r w:rsidRPr="00AF27AF">
        <w:rPr>
          <w:rFonts w:cs="Arial"/>
          <w:color w:val="000000" w:themeColor="text1"/>
        </w:rPr>
        <w:t xml:space="preserve">as </w:t>
      </w:r>
      <w:r w:rsidR="00C568D4" w:rsidRPr="00AF27AF">
        <w:rPr>
          <w:rFonts w:cs="Arial"/>
          <w:color w:val="000000" w:themeColor="text1"/>
        </w:rPr>
        <w:t>published in the current</w:t>
      </w:r>
      <w:r w:rsidR="00D950B4" w:rsidRPr="00AF27AF">
        <w:rPr>
          <w:rFonts w:cs="Arial"/>
          <w:color w:val="000000" w:themeColor="text1"/>
        </w:rPr>
        <w:t xml:space="preserve"> University C</w:t>
      </w:r>
      <w:r w:rsidR="00C568D4" w:rsidRPr="00AF27AF">
        <w:rPr>
          <w:rFonts w:cs="Arial"/>
          <w:color w:val="000000" w:themeColor="text1"/>
        </w:rPr>
        <w:t>atalog.</w:t>
      </w:r>
    </w:p>
    <w:p w14:paraId="53309720" w14:textId="0E9781DF" w:rsidR="000D7CC4" w:rsidRPr="00AF27AF" w:rsidRDefault="000D7CC4" w:rsidP="003611E2">
      <w:pPr>
        <w:pStyle w:val="Heading2"/>
        <w:rPr>
          <w:sz w:val="22"/>
          <w:szCs w:val="22"/>
        </w:rPr>
      </w:pPr>
      <w:r w:rsidRPr="00AF27AF">
        <w:rPr>
          <w:sz w:val="22"/>
          <w:szCs w:val="22"/>
        </w:rPr>
        <w:t>Institution</w:t>
      </w:r>
      <w:r w:rsidR="00C92AD6" w:rsidRPr="00AF27AF">
        <w:rPr>
          <w:sz w:val="22"/>
          <w:szCs w:val="22"/>
        </w:rPr>
        <w:t>al</w:t>
      </w:r>
      <w:r w:rsidRPr="00AF27AF">
        <w:rPr>
          <w:sz w:val="22"/>
          <w:szCs w:val="22"/>
        </w:rPr>
        <w:t xml:space="preserve"> Information</w:t>
      </w:r>
    </w:p>
    <w:p w14:paraId="0A228DF4" w14:textId="77777777" w:rsidR="0072651E" w:rsidRPr="00AF27AF" w:rsidRDefault="00766DC7" w:rsidP="00766DC7">
      <w:pPr>
        <w:rPr>
          <w:rFonts w:cs="Arial"/>
        </w:rPr>
      </w:pPr>
      <w:r w:rsidRPr="00AF27AF">
        <w:rPr>
          <w:rFonts w:eastAsia="Times New Roman" w:cs="Arial"/>
          <w:lang w:eastAsia="en-US"/>
        </w:rPr>
        <w:t xml:space="preserve">UTA students are encouraged to review the below institutional policies and informational sections and reach out to the specific office with any questions. </w:t>
      </w:r>
      <w:r w:rsidR="17BD5C99" w:rsidRPr="00AF27AF">
        <w:rPr>
          <w:rFonts w:cs="Arial"/>
        </w:rPr>
        <w:t>To view</w:t>
      </w:r>
      <w:r w:rsidRPr="00AF27AF">
        <w:rPr>
          <w:rFonts w:cs="Arial"/>
        </w:rPr>
        <w:t xml:space="preserve"> this</w:t>
      </w:r>
      <w:r w:rsidR="17BD5C99" w:rsidRPr="00AF27AF">
        <w:rPr>
          <w:rFonts w:cs="Arial"/>
        </w:rPr>
        <w:t xml:space="preserve"> institutional information, please </w:t>
      </w:r>
      <w:r w:rsidRPr="00AF27AF">
        <w:rPr>
          <w:rFonts w:cs="Arial"/>
        </w:rPr>
        <w:lastRenderedPageBreak/>
        <w:t xml:space="preserve">visit the </w:t>
      </w:r>
      <w:hyperlink r:id="rId15" w:history="1">
        <w:r w:rsidRPr="00AF27AF">
          <w:rPr>
            <w:rStyle w:val="Hyperlink"/>
            <w:rFonts w:cs="Arial"/>
          </w:rPr>
          <w:t>Institutional Information</w:t>
        </w:r>
      </w:hyperlink>
      <w:r w:rsidRPr="00AF27AF">
        <w:rPr>
          <w:rFonts w:cs="Arial"/>
        </w:rPr>
        <w:t xml:space="preserve"> page</w:t>
      </w:r>
      <w:r w:rsidR="0040110B" w:rsidRPr="00AF27AF">
        <w:rPr>
          <w:rFonts w:cs="Arial"/>
        </w:rPr>
        <w:t xml:space="preserve"> (</w:t>
      </w:r>
      <w:r w:rsidR="00B368ED" w:rsidRPr="00AF27AF">
        <w:rPr>
          <w:rFonts w:cs="Arial"/>
        </w:rPr>
        <w:t>https://resources.uta.edu/provost/course-related-info/institutional-policies.php</w:t>
      </w:r>
      <w:r w:rsidR="0040110B" w:rsidRPr="00AF27AF">
        <w:rPr>
          <w:rFonts w:cs="Arial"/>
        </w:rPr>
        <w:t>)</w:t>
      </w:r>
      <w:r w:rsidR="00A62356" w:rsidRPr="00AF27AF">
        <w:rPr>
          <w:rFonts w:cs="Arial"/>
        </w:rPr>
        <w:t xml:space="preserve"> which includes the following policies</w:t>
      </w:r>
      <w:r w:rsidR="0021766B" w:rsidRPr="00AF27AF">
        <w:rPr>
          <w:rFonts w:cs="Arial"/>
        </w:rPr>
        <w:t xml:space="preserve"> among others:</w:t>
      </w:r>
    </w:p>
    <w:p w14:paraId="6AAC8F9F" w14:textId="77777777" w:rsidR="0072651E" w:rsidRPr="00AF27AF" w:rsidRDefault="17BD5C99" w:rsidP="0072651E">
      <w:pPr>
        <w:pStyle w:val="ListParagraph"/>
        <w:numPr>
          <w:ilvl w:val="0"/>
          <w:numId w:val="6"/>
        </w:numPr>
        <w:rPr>
          <w:rFonts w:cs="Arial"/>
        </w:rPr>
      </w:pPr>
      <w:r w:rsidRPr="00AF27AF">
        <w:rPr>
          <w:rFonts w:cs="Arial"/>
        </w:rPr>
        <w:t>Drop Policy</w:t>
      </w:r>
    </w:p>
    <w:p w14:paraId="790EB9A0" w14:textId="77777777" w:rsidR="0072651E" w:rsidRPr="00AF27AF" w:rsidRDefault="17BD5C99" w:rsidP="0072651E">
      <w:pPr>
        <w:pStyle w:val="ListParagraph"/>
        <w:numPr>
          <w:ilvl w:val="0"/>
          <w:numId w:val="6"/>
        </w:numPr>
        <w:rPr>
          <w:rFonts w:cs="Arial"/>
        </w:rPr>
      </w:pPr>
      <w:r w:rsidRPr="00AF27AF">
        <w:rPr>
          <w:rFonts w:cs="Arial"/>
        </w:rPr>
        <w:t>Disability Accommodations</w:t>
      </w:r>
    </w:p>
    <w:p w14:paraId="44F41A6C" w14:textId="77777777" w:rsidR="0072651E" w:rsidRPr="00AF27AF" w:rsidRDefault="17BD5C99" w:rsidP="0072651E">
      <w:pPr>
        <w:pStyle w:val="ListParagraph"/>
        <w:numPr>
          <w:ilvl w:val="0"/>
          <w:numId w:val="6"/>
        </w:numPr>
        <w:rPr>
          <w:rFonts w:cs="Arial"/>
        </w:rPr>
      </w:pPr>
      <w:r w:rsidRPr="00AF27AF">
        <w:rPr>
          <w:rFonts w:cs="Arial"/>
        </w:rPr>
        <w:t>Title IX</w:t>
      </w:r>
      <w:r w:rsidR="00766DC7" w:rsidRPr="00AF27AF">
        <w:rPr>
          <w:rFonts w:cs="Arial"/>
        </w:rPr>
        <w:t xml:space="preserve"> Policy</w:t>
      </w:r>
    </w:p>
    <w:p w14:paraId="63A67F44" w14:textId="77777777" w:rsidR="0072651E" w:rsidRPr="00AF27AF" w:rsidRDefault="17BD5C99" w:rsidP="0072651E">
      <w:pPr>
        <w:pStyle w:val="ListParagraph"/>
        <w:numPr>
          <w:ilvl w:val="0"/>
          <w:numId w:val="6"/>
        </w:numPr>
        <w:rPr>
          <w:rFonts w:cs="Arial"/>
        </w:rPr>
      </w:pPr>
      <w:r w:rsidRPr="00AF27AF">
        <w:rPr>
          <w:rFonts w:cs="Arial"/>
        </w:rPr>
        <w:t>Academic Integrity</w:t>
      </w:r>
    </w:p>
    <w:p w14:paraId="056D5256" w14:textId="77777777" w:rsidR="0072651E" w:rsidRPr="00AF27AF" w:rsidRDefault="17BD5C99" w:rsidP="0072651E">
      <w:pPr>
        <w:pStyle w:val="ListParagraph"/>
        <w:numPr>
          <w:ilvl w:val="0"/>
          <w:numId w:val="6"/>
        </w:numPr>
        <w:rPr>
          <w:rFonts w:cs="Arial"/>
        </w:rPr>
      </w:pPr>
      <w:r w:rsidRPr="00AF27AF">
        <w:rPr>
          <w:rFonts w:cs="Arial"/>
        </w:rPr>
        <w:t>Student Feedback S</w:t>
      </w:r>
      <w:r w:rsidR="00766DC7" w:rsidRPr="00AF27AF">
        <w:rPr>
          <w:rFonts w:cs="Arial"/>
        </w:rPr>
        <w:t>urvey</w:t>
      </w:r>
    </w:p>
    <w:p w14:paraId="4DFC5FAB" w14:textId="77777777" w:rsidR="0072651E" w:rsidRPr="00AF27AF" w:rsidRDefault="17BD5C99" w:rsidP="0072651E">
      <w:pPr>
        <w:pStyle w:val="ListParagraph"/>
        <w:numPr>
          <w:ilvl w:val="0"/>
          <w:numId w:val="6"/>
        </w:numPr>
        <w:rPr>
          <w:rFonts w:cs="Arial"/>
        </w:rPr>
      </w:pPr>
      <w:r w:rsidRPr="00AF27AF">
        <w:rPr>
          <w:rFonts w:cs="Arial"/>
        </w:rPr>
        <w:t>Final Exam Schedule</w:t>
      </w:r>
    </w:p>
    <w:p w14:paraId="65EF0653" w14:textId="77777777" w:rsidR="0072651E" w:rsidRPr="00AF27AF" w:rsidRDefault="0072651E" w:rsidP="0072651E">
      <w:pPr>
        <w:pStyle w:val="Heading2"/>
        <w:rPr>
          <w:sz w:val="22"/>
          <w:szCs w:val="22"/>
        </w:rPr>
      </w:pPr>
      <w:r w:rsidRPr="00AF27AF">
        <w:rPr>
          <w:sz w:val="22"/>
          <w:szCs w:val="22"/>
        </w:rPr>
        <w:t>Additional Information</w:t>
      </w:r>
    </w:p>
    <w:p w14:paraId="7171CDDD" w14:textId="6B81A60E" w:rsidR="009326F0" w:rsidRPr="00AF27AF" w:rsidRDefault="009326F0" w:rsidP="009326F0">
      <w:pPr>
        <w:pStyle w:val="Heading3"/>
        <w:rPr>
          <w:szCs w:val="22"/>
        </w:rPr>
      </w:pPr>
      <w:r w:rsidRPr="00AF27AF">
        <w:rPr>
          <w:szCs w:val="22"/>
        </w:rPr>
        <w:t>Face Covering Policy</w:t>
      </w:r>
    </w:p>
    <w:p w14:paraId="7D296F1B" w14:textId="0BDADC3D" w:rsidR="00B35E24" w:rsidRPr="00AF27AF" w:rsidRDefault="00B35E24" w:rsidP="00B35E24">
      <w:pPr>
        <w:rPr>
          <w:rFonts w:cs="Arial"/>
        </w:rPr>
      </w:pPr>
      <w:r w:rsidRPr="00AF27AF">
        <w:rPr>
          <w:rFonts w:cs="Arial"/>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00B26958" w:rsidRPr="00AF27AF">
        <w:rPr>
          <w:rFonts w:cs="Arial"/>
        </w:rPr>
        <w:t xml:space="preserve"> </w:t>
      </w:r>
      <w:r w:rsidR="00B26958" w:rsidRPr="00AF27AF">
        <w:rPr>
          <w:rFonts w:cs="Arial"/>
          <w:i/>
          <w:iCs/>
        </w:rPr>
        <w:t>If students need masks, they may obtain them at the Central Library, the E.H. Hereford University Center’s front desk or in their department.</w:t>
      </w:r>
    </w:p>
    <w:p w14:paraId="67CC4FE9" w14:textId="77777777" w:rsidR="00B35E24" w:rsidRPr="00AF27AF" w:rsidRDefault="00B35E24" w:rsidP="00B35E24">
      <w:pPr>
        <w:rPr>
          <w:rFonts w:cs="Arial"/>
        </w:rPr>
      </w:pPr>
    </w:p>
    <w:p w14:paraId="31267C5B" w14:textId="59A62F28" w:rsidR="0022106A" w:rsidRPr="00AF27AF" w:rsidRDefault="0005773E" w:rsidP="009326F0">
      <w:pPr>
        <w:pStyle w:val="Heading3"/>
        <w:rPr>
          <w:szCs w:val="22"/>
        </w:rPr>
      </w:pPr>
      <w:r w:rsidRPr="00AF27AF">
        <w:rPr>
          <w:szCs w:val="22"/>
        </w:rPr>
        <w:t>Attendance</w:t>
      </w:r>
    </w:p>
    <w:p w14:paraId="2C7D85C1" w14:textId="5B810AD1" w:rsidR="0022106A" w:rsidRPr="00AF27AF" w:rsidRDefault="0022106A" w:rsidP="0040110B">
      <w:pPr>
        <w:spacing w:after="240"/>
        <w:rPr>
          <w:rFonts w:cs="Arial"/>
        </w:rPr>
      </w:pPr>
      <w:r w:rsidRPr="00AF27AF">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proofErr w:type="gramStart"/>
      <w:r w:rsidRPr="00AF27AF">
        <w:rPr>
          <w:rFonts w:cs="Arial"/>
        </w:rPr>
        <w:t>As the instructor of this section,</w:t>
      </w:r>
      <w:r w:rsidR="00B36EB2" w:rsidRPr="00AF27AF">
        <w:rPr>
          <w:rFonts w:cs="Arial"/>
          <w:color w:val="000000" w:themeColor="text1"/>
        </w:rPr>
        <w:t xml:space="preserve"> </w:t>
      </w:r>
      <w:r w:rsidR="00B36EB2" w:rsidRPr="00AF27AF">
        <w:rPr>
          <w:rFonts w:cs="Arial"/>
          <w:iCs/>
          <w:color w:val="000000" w:themeColor="text1"/>
        </w:rPr>
        <w:t>lecture attendance</w:t>
      </w:r>
      <w:proofErr w:type="gramEnd"/>
      <w:r w:rsidR="00B36EB2" w:rsidRPr="00AF27AF">
        <w:rPr>
          <w:rFonts w:cs="Arial"/>
          <w:iCs/>
          <w:color w:val="000000" w:themeColor="text1"/>
        </w:rPr>
        <w:t xml:space="preserve"> is required, and </w:t>
      </w:r>
      <w:r w:rsidR="00B36EB2" w:rsidRPr="00AF27AF">
        <w:rPr>
          <w:rFonts w:cs="Arial"/>
          <w:bCs/>
          <w:iCs/>
          <w:color w:val="000000" w:themeColor="text1"/>
        </w:rPr>
        <w:t>lab attendance is mandatory and counts toward the participation grade</w:t>
      </w:r>
      <w:r w:rsidR="00B36EB2" w:rsidRPr="00AF27AF">
        <w:rPr>
          <w:rFonts w:cs="Arial"/>
          <w:iCs/>
          <w:color w:val="000000" w:themeColor="text1"/>
        </w:rPr>
        <w:t xml:space="preserve">. </w:t>
      </w:r>
      <w:r w:rsidR="00B36EB2" w:rsidRPr="00AF27AF">
        <w:rPr>
          <w:rFonts w:cs="Arial"/>
          <w:color w:val="000000" w:themeColor="text1"/>
        </w:rPr>
        <w:t>However,</w:t>
      </w:r>
      <w:r w:rsidR="006D5D23" w:rsidRPr="00AF27AF">
        <w:rPr>
          <w:rFonts w:cs="Arial"/>
          <w:color w:val="000000" w:themeColor="text1"/>
        </w:rPr>
        <w:t xml:space="preserve"> </w:t>
      </w:r>
      <w:r w:rsidRPr="00AF27AF">
        <w:rPr>
          <w:rFonts w:cs="Arial"/>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7E42471F" w14:textId="77777777" w:rsidR="008B27F1" w:rsidRPr="00AF27AF" w:rsidRDefault="008B27F1" w:rsidP="00766DC7">
      <w:pPr>
        <w:pStyle w:val="Heading3"/>
        <w:rPr>
          <w:szCs w:val="22"/>
        </w:rPr>
      </w:pPr>
      <w:r w:rsidRPr="00AF27AF">
        <w:rPr>
          <w:szCs w:val="22"/>
        </w:rPr>
        <w:t>Emergency Exit Procedures</w:t>
      </w:r>
    </w:p>
    <w:p w14:paraId="4FAF5F9B" w14:textId="581F9A57" w:rsidR="008B27F1" w:rsidRPr="00AF27AF" w:rsidRDefault="00233D7C" w:rsidP="17BD5C99">
      <w:pPr>
        <w:spacing w:after="160"/>
        <w:rPr>
          <w:rFonts w:cs="Arial"/>
        </w:rPr>
      </w:pPr>
      <w:r w:rsidRPr="00AF27AF">
        <w:rPr>
          <w:rFonts w:cs="Arial"/>
        </w:rPr>
        <w:t xml:space="preserve">Should </w:t>
      </w:r>
      <w:r w:rsidR="17BD5C99" w:rsidRPr="00AF27AF">
        <w:rPr>
          <w:rFonts w:cs="Arial"/>
        </w:rPr>
        <w:t>we experience an emergency event that requires evacuation of the building, students should exit the room and move toward the nearest exit</w:t>
      </w:r>
      <w:r w:rsidRPr="00AF27AF">
        <w:rPr>
          <w:rFonts w:cs="Arial"/>
        </w:rPr>
        <w:t>.</w:t>
      </w:r>
      <w:r w:rsidR="17BD5C99" w:rsidRPr="00AF27AF">
        <w:rPr>
          <w:rFonts w:cs="Arial"/>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6A6A573B" w14:textId="45644096" w:rsidR="008B27F1" w:rsidRPr="00AF27AF" w:rsidRDefault="00A10E6F" w:rsidP="008B27F1">
      <w:pPr>
        <w:pStyle w:val="Heading3"/>
        <w:rPr>
          <w:szCs w:val="22"/>
        </w:rPr>
      </w:pPr>
      <w:r w:rsidRPr="00AF27AF">
        <w:rPr>
          <w:szCs w:val="22"/>
        </w:rPr>
        <w:t>Academic Success Center</w:t>
      </w:r>
    </w:p>
    <w:p w14:paraId="0CA157F7" w14:textId="4C9582D7" w:rsidR="008B27F1" w:rsidRPr="00AF27AF" w:rsidRDefault="00A10E6F" w:rsidP="009464B6">
      <w:pPr>
        <w:rPr>
          <w:rFonts w:cs="Arial"/>
        </w:rPr>
      </w:pPr>
      <w:r w:rsidRPr="00AF27AF">
        <w:rPr>
          <w:rFonts w:cs="Arial"/>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history="1">
        <w:r w:rsidRPr="00AF27AF">
          <w:rPr>
            <w:rStyle w:val="Hyperlink"/>
            <w:rFonts w:cs="Arial"/>
          </w:rPr>
          <w:t>Academic Success Center</w:t>
        </w:r>
      </w:hyperlink>
      <w:r w:rsidRPr="00AF27AF">
        <w:rPr>
          <w:rFonts w:cs="Arial"/>
        </w:rPr>
        <w:t xml:space="preserve">.  To request disability accommodations for tutoring, please complete this </w:t>
      </w:r>
      <w:hyperlink r:id="rId17" w:history="1">
        <w:r w:rsidRPr="00AF27AF">
          <w:rPr>
            <w:rStyle w:val="Hyperlink"/>
            <w:rFonts w:cs="Arial"/>
          </w:rPr>
          <w:t>form</w:t>
        </w:r>
      </w:hyperlink>
      <w:r w:rsidRPr="00AF27AF">
        <w:rPr>
          <w:rFonts w:cs="Arial"/>
        </w:rPr>
        <w:t>.</w:t>
      </w:r>
    </w:p>
    <w:p w14:paraId="24B856EE" w14:textId="77777777" w:rsidR="009464B6" w:rsidRPr="00AF27AF" w:rsidRDefault="009464B6" w:rsidP="009464B6">
      <w:pPr>
        <w:rPr>
          <w:rFonts w:cs="Arial"/>
        </w:rPr>
      </w:pPr>
    </w:p>
    <w:p w14:paraId="4EEBA4C7" w14:textId="77777777" w:rsidR="00E45F87" w:rsidRPr="00AF27AF" w:rsidRDefault="17BD5C99" w:rsidP="17BD5C99">
      <w:pPr>
        <w:rPr>
          <w:rFonts w:cs="Arial"/>
          <w:color w:val="000000" w:themeColor="text1"/>
        </w:rPr>
      </w:pPr>
      <w:r w:rsidRPr="00AF27AF">
        <w:rPr>
          <w:rFonts w:cs="Arial"/>
          <w:b/>
          <w:bCs/>
          <w:color w:val="000000" w:themeColor="text1"/>
        </w:rPr>
        <w:t xml:space="preserve">The </w:t>
      </w:r>
      <w:hyperlink r:id="rId18">
        <w:r w:rsidRPr="00AF27AF">
          <w:rPr>
            <w:rStyle w:val="Hyperlink"/>
            <w:rFonts w:cs="Arial"/>
            <w:b/>
            <w:bCs/>
            <w:color w:val="000000" w:themeColor="text1"/>
          </w:rPr>
          <w:t>IDEAS Center</w:t>
        </w:r>
      </w:hyperlink>
      <w:r w:rsidRPr="00AF27AF">
        <w:rPr>
          <w:rFonts w:cs="Arial"/>
          <w:color w:val="000000" w:themeColor="text1"/>
        </w:rPr>
        <w:t xml:space="preserve"> (https://www.uta.edu/ideas/)</w:t>
      </w:r>
      <w:r w:rsidRPr="00AF27AF">
        <w:rPr>
          <w:rFonts w:cs="Arial"/>
          <w:b/>
          <w:bCs/>
          <w:color w:val="000000" w:themeColor="text1"/>
        </w:rPr>
        <w:t xml:space="preserve"> (</w:t>
      </w:r>
      <w:r w:rsidRPr="00AF27AF">
        <w:rPr>
          <w:rFonts w:cs="Arial"/>
          <w:color w:val="000000" w:themeColor="text1"/>
        </w:rPr>
        <w:t>2</w:t>
      </w:r>
      <w:r w:rsidRPr="00AF27AF">
        <w:rPr>
          <w:rFonts w:cs="Arial"/>
          <w:color w:val="000000" w:themeColor="text1"/>
          <w:vertAlign w:val="superscript"/>
        </w:rPr>
        <w:t>nd</w:t>
      </w:r>
      <w:r w:rsidRPr="00AF27AF">
        <w:rPr>
          <w:rFonts w:cs="Arial"/>
          <w:color w:val="000000" w:themeColor="text1"/>
        </w:rPr>
        <w:t xml:space="preserve"> Floor of Central Library) offers </w:t>
      </w:r>
      <w:r w:rsidRPr="00AF27AF">
        <w:rPr>
          <w:rFonts w:cs="Arial"/>
          <w:b/>
          <w:bCs/>
          <w:color w:val="000000" w:themeColor="text1"/>
        </w:rPr>
        <w:t>FREE</w:t>
      </w:r>
      <w:r w:rsidRPr="00AF27AF">
        <w:rPr>
          <w:rFonts w:cs="Arial"/>
          <w:color w:val="000000" w:themeColor="text1"/>
        </w:rPr>
        <w:t xml:space="preserve"> </w:t>
      </w:r>
      <w:hyperlink r:id="rId19">
        <w:r w:rsidRPr="00AF27AF">
          <w:rPr>
            <w:rStyle w:val="Hyperlink"/>
            <w:rFonts w:cs="Arial"/>
            <w:color w:val="000000" w:themeColor="text1"/>
          </w:rPr>
          <w:t>tutoring</w:t>
        </w:r>
      </w:hyperlink>
      <w:r w:rsidRPr="00AF27AF">
        <w:rPr>
          <w:rFonts w:cs="Arial"/>
          <w:color w:val="000000" w:themeColor="text1"/>
        </w:rPr>
        <w:t xml:space="preserve"> and </w:t>
      </w:r>
      <w:hyperlink r:id="rId20">
        <w:r w:rsidRPr="00AF27AF">
          <w:rPr>
            <w:rStyle w:val="Hyperlink"/>
            <w:rFonts w:cs="Arial"/>
            <w:color w:val="000000" w:themeColor="text1"/>
          </w:rPr>
          <w:t>mentoring</w:t>
        </w:r>
      </w:hyperlink>
      <w:r w:rsidRPr="00AF27AF">
        <w:rPr>
          <w:rFonts w:cs="Arial"/>
          <w:color w:val="000000" w:themeColor="text1"/>
        </w:rPr>
        <w:t xml:space="preserve"> to all students with a focus on transfer students, sophomores, veterans and others </w:t>
      </w:r>
      <w:r w:rsidRPr="00AF27AF">
        <w:rPr>
          <w:rFonts w:cs="Arial"/>
          <w:color w:val="000000" w:themeColor="text1"/>
        </w:rPr>
        <w:lastRenderedPageBreak/>
        <w:t>undergoing a transition to UT Arlington. Students can drop in or check the schedule of available peer tutors at www.uta.edu/IDEAS, or call (817) 272-6593.</w:t>
      </w:r>
    </w:p>
    <w:p w14:paraId="411D4899" w14:textId="77777777" w:rsidR="008B27F1" w:rsidRPr="00AF27AF" w:rsidRDefault="008B27F1" w:rsidP="008B27F1">
      <w:pPr>
        <w:pStyle w:val="Heading3"/>
        <w:rPr>
          <w:color w:val="000000" w:themeColor="text1"/>
          <w:szCs w:val="22"/>
        </w:rPr>
      </w:pPr>
      <w:r w:rsidRPr="00AF27AF">
        <w:rPr>
          <w:color w:val="000000" w:themeColor="text1"/>
          <w:szCs w:val="22"/>
        </w:rPr>
        <w:t>The E</w:t>
      </w:r>
      <w:r w:rsidR="0005773E" w:rsidRPr="00AF27AF">
        <w:rPr>
          <w:color w:val="000000" w:themeColor="text1"/>
          <w:szCs w:val="22"/>
        </w:rPr>
        <w:t>nglish Writing Center (411LIBR)</w:t>
      </w:r>
    </w:p>
    <w:p w14:paraId="1B76FB6A" w14:textId="62FB3B83" w:rsidR="008B27F1" w:rsidRPr="00AF27AF" w:rsidRDefault="008B27F1" w:rsidP="008B27F1">
      <w:pPr>
        <w:spacing w:after="100" w:afterAutospacing="1"/>
        <w:rPr>
          <w:rFonts w:cs="Arial"/>
          <w:color w:val="000000" w:themeColor="text1"/>
        </w:rPr>
      </w:pPr>
      <w:r w:rsidRPr="00AF27AF">
        <w:rPr>
          <w:rFonts w:cs="Arial"/>
          <w:color w:val="000000" w:themeColor="text1"/>
        </w:rPr>
        <w:t xml:space="preserve">The Writing Center offers </w:t>
      </w:r>
      <w:r w:rsidRPr="00AF27AF">
        <w:rPr>
          <w:rFonts w:cs="Arial"/>
          <w:b/>
          <w:color w:val="000000" w:themeColor="text1"/>
        </w:rPr>
        <w:t>FREE</w:t>
      </w:r>
      <w:r w:rsidRPr="00AF27AF">
        <w:rPr>
          <w:rFonts w:cs="Arial"/>
          <w:color w:val="000000" w:themeColor="text1"/>
        </w:rPr>
        <w:t xml:space="preserve"> tutoring in 15-, 30-, 45-, and 60-minute face-to-face and online sessions to all UTA students on any phase of their UTA coursework. Register and make appointments online at</w:t>
      </w:r>
      <w:r w:rsidR="003E2A17" w:rsidRPr="00AF27AF">
        <w:rPr>
          <w:rFonts w:cs="Arial"/>
          <w:color w:val="000000" w:themeColor="text1"/>
        </w:rPr>
        <w:t xml:space="preserve"> the </w:t>
      </w:r>
      <w:hyperlink r:id="rId21" w:history="1">
        <w:r w:rsidR="003E2A17" w:rsidRPr="00AF27AF">
          <w:rPr>
            <w:rStyle w:val="Hyperlink"/>
            <w:rFonts w:cs="Arial"/>
            <w:color w:val="000000" w:themeColor="text1"/>
          </w:rPr>
          <w:t>Writing Center</w:t>
        </w:r>
      </w:hyperlink>
      <w:r w:rsidR="003E2A17" w:rsidRPr="00AF27AF">
        <w:rPr>
          <w:rFonts w:cs="Arial"/>
          <w:color w:val="000000" w:themeColor="text1"/>
        </w:rPr>
        <w:t xml:space="preserve"> (</w:t>
      </w:r>
      <w:r w:rsidRPr="00AF27AF">
        <w:rPr>
          <w:rFonts w:cs="Arial"/>
          <w:color w:val="000000" w:themeColor="text1"/>
        </w:rPr>
        <w:t>https://uta.mywconline.com</w:t>
      </w:r>
      <w:r w:rsidR="003E2A17" w:rsidRPr="00AF27AF">
        <w:rPr>
          <w:rFonts w:cs="Arial"/>
          <w:color w:val="000000" w:themeColor="text1"/>
        </w:rPr>
        <w:t>)</w:t>
      </w:r>
      <w:r w:rsidRPr="00AF27AF">
        <w:rPr>
          <w:rFonts w:cs="Arial"/>
          <w:color w:val="000000" w:themeColor="text1"/>
        </w:rPr>
        <w:t xml:space="preserve">. Classroom visits, workshops, and specialized services for graduate students and faculty are also available. Please see </w:t>
      </w:r>
      <w:hyperlink r:id="rId22" w:history="1">
        <w:r w:rsidR="003E2A17" w:rsidRPr="00AF27AF">
          <w:rPr>
            <w:rStyle w:val="Hyperlink"/>
            <w:rFonts w:cs="Arial"/>
            <w:color w:val="000000" w:themeColor="text1"/>
          </w:rPr>
          <w:t>Writing Center: OWL</w:t>
        </w:r>
      </w:hyperlink>
      <w:r w:rsidRPr="00AF27AF">
        <w:rPr>
          <w:rFonts w:cs="Arial"/>
          <w:color w:val="000000" w:themeColor="text1"/>
        </w:rPr>
        <w:t xml:space="preserve"> for detailed information on all our programs and services.</w:t>
      </w:r>
    </w:p>
    <w:p w14:paraId="3E97BF37" w14:textId="77777777" w:rsidR="008B27F1" w:rsidRPr="00AF27AF" w:rsidRDefault="17BD5C99" w:rsidP="17BD5C99">
      <w:pPr>
        <w:spacing w:before="100" w:beforeAutospacing="1" w:after="100" w:afterAutospacing="1"/>
        <w:rPr>
          <w:rFonts w:cs="Arial"/>
          <w:color w:val="000000" w:themeColor="text1"/>
        </w:rPr>
      </w:pPr>
      <w:r w:rsidRPr="00AF27AF">
        <w:rPr>
          <w:rFonts w:cs="Arial"/>
          <w:color w:val="000000" w:themeColor="text1"/>
        </w:rPr>
        <w:t>The Library’s 2</w:t>
      </w:r>
      <w:r w:rsidRPr="00AF27AF">
        <w:rPr>
          <w:rFonts w:cs="Arial"/>
          <w:color w:val="000000" w:themeColor="text1"/>
          <w:vertAlign w:val="superscript"/>
        </w:rPr>
        <w:t>nd</w:t>
      </w:r>
      <w:r w:rsidRPr="00AF27AF">
        <w:rPr>
          <w:rFonts w:cs="Arial"/>
          <w:color w:val="000000" w:themeColor="text1"/>
        </w:rPr>
        <w:t xml:space="preserve"> floor </w:t>
      </w:r>
      <w:hyperlink r:id="rId23">
        <w:r w:rsidRPr="00AF27AF">
          <w:rPr>
            <w:rStyle w:val="Hyperlink"/>
            <w:rFonts w:cs="Arial"/>
            <w:color w:val="000000" w:themeColor="text1"/>
          </w:rPr>
          <w:t>Academic Plaza</w:t>
        </w:r>
      </w:hyperlink>
      <w:r w:rsidRPr="00AF27AF">
        <w:rPr>
          <w:rFonts w:cs="Arial"/>
          <w:color w:val="000000" w:themeColor="text1"/>
        </w:rPr>
        <w:t xml:space="preserve"> (http://library.uta.edu/academic-plaza) offers students a central hub of support services, including IDEAS Center, University Advising Services, Transfer UTA and various college/school advising hours. Services are available during the </w:t>
      </w:r>
      <w:hyperlink r:id="rId24">
        <w:r w:rsidRPr="00AF27AF">
          <w:rPr>
            <w:rStyle w:val="Hyperlink"/>
            <w:rFonts w:cs="Arial"/>
            <w:color w:val="000000" w:themeColor="text1"/>
          </w:rPr>
          <w:t>library’s hours</w:t>
        </w:r>
      </w:hyperlink>
      <w:r w:rsidRPr="00AF27AF">
        <w:rPr>
          <w:rFonts w:cs="Arial"/>
          <w:color w:val="000000" w:themeColor="text1"/>
        </w:rPr>
        <w:t xml:space="preserve"> of operation.</w:t>
      </w:r>
    </w:p>
    <w:p w14:paraId="5E8F732D" w14:textId="77777777" w:rsidR="0072651E" w:rsidRPr="00AF27AF" w:rsidRDefault="0005773E" w:rsidP="0072651E">
      <w:pPr>
        <w:pStyle w:val="Heading3"/>
        <w:rPr>
          <w:color w:val="000000" w:themeColor="text1"/>
          <w:szCs w:val="22"/>
        </w:rPr>
      </w:pPr>
      <w:r w:rsidRPr="00AF27AF">
        <w:rPr>
          <w:color w:val="000000" w:themeColor="text1"/>
          <w:szCs w:val="22"/>
        </w:rPr>
        <w:t>Librarian to Contact</w:t>
      </w:r>
    </w:p>
    <w:p w14:paraId="40426927" w14:textId="5B26F97D" w:rsidR="008B27F1" w:rsidRPr="00AF27AF" w:rsidRDefault="00766DC7" w:rsidP="00766DC7">
      <w:pPr>
        <w:tabs>
          <w:tab w:val="left" w:leader="dot" w:pos="3600"/>
        </w:tabs>
        <w:spacing w:after="160"/>
        <w:rPr>
          <w:rFonts w:cs="Arial"/>
          <w:color w:val="000000" w:themeColor="text1"/>
        </w:rPr>
      </w:pPr>
      <w:r w:rsidRPr="00AF27AF">
        <w:rPr>
          <w:rFonts w:cs="Arial"/>
          <w:color w:val="000000" w:themeColor="text1"/>
        </w:rPr>
        <w:t xml:space="preserve">Each academic unit has access to </w:t>
      </w:r>
      <w:hyperlink r:id="rId25" w:history="1">
        <w:r w:rsidRPr="00AF27AF">
          <w:rPr>
            <w:rStyle w:val="Hyperlink"/>
            <w:rFonts w:cs="Arial"/>
            <w:color w:val="000000" w:themeColor="text1"/>
          </w:rPr>
          <w:t>Librarians by Academic Subject</w:t>
        </w:r>
      </w:hyperlink>
      <w:r w:rsidRPr="00AF27AF">
        <w:rPr>
          <w:rFonts w:cs="Arial"/>
          <w:color w:val="000000" w:themeColor="text1"/>
        </w:rPr>
        <w:t xml:space="preserve"> that can assist students with research projects, tutorials on plagiarism and citation references as well as support with databases and course reserves. </w:t>
      </w:r>
    </w:p>
    <w:p w14:paraId="4EC8D4E9" w14:textId="77777777" w:rsidR="003611E2" w:rsidRPr="00AF27AF" w:rsidRDefault="003611E2" w:rsidP="00536257">
      <w:pPr>
        <w:pStyle w:val="Heading2"/>
        <w:rPr>
          <w:sz w:val="22"/>
          <w:szCs w:val="22"/>
        </w:rPr>
      </w:pPr>
      <w:r w:rsidRPr="00AF27AF">
        <w:rPr>
          <w:sz w:val="22"/>
          <w:szCs w:val="22"/>
        </w:rPr>
        <w:t>Emergency Phone Numbers</w:t>
      </w:r>
    </w:p>
    <w:p w14:paraId="099CBD06" w14:textId="7BB33F55" w:rsidR="00425D01" w:rsidRPr="00AF27AF" w:rsidRDefault="17BD5C99" w:rsidP="17BD5C99">
      <w:pPr>
        <w:rPr>
          <w:rFonts w:cs="Arial"/>
          <w:color w:val="000000" w:themeColor="text1"/>
        </w:rPr>
      </w:pPr>
      <w:r w:rsidRPr="00AF27AF">
        <w:rPr>
          <w:rFonts w:cs="Arial"/>
          <w:color w:val="000000" w:themeColor="text1"/>
        </w:rPr>
        <w:t xml:space="preserve">In case of an on-campus emergency, call the UT Arlington Police Department at </w:t>
      </w:r>
      <w:r w:rsidRPr="00AF27AF">
        <w:rPr>
          <w:rFonts w:cs="Arial"/>
          <w:b/>
          <w:bCs/>
          <w:color w:val="000000" w:themeColor="text1"/>
        </w:rPr>
        <w:t>817-272-3003</w:t>
      </w:r>
      <w:r w:rsidRPr="00AF27AF">
        <w:rPr>
          <w:rFonts w:cs="Arial"/>
          <w:color w:val="000000" w:themeColor="text1"/>
        </w:rPr>
        <w:t xml:space="preserve"> (non-campus phone), </w:t>
      </w:r>
      <w:r w:rsidRPr="00AF27AF">
        <w:rPr>
          <w:rFonts w:cs="Arial"/>
          <w:b/>
          <w:bCs/>
          <w:color w:val="000000" w:themeColor="text1"/>
        </w:rPr>
        <w:t>2-3003</w:t>
      </w:r>
      <w:r w:rsidRPr="00AF27AF">
        <w:rPr>
          <w:rFonts w:cs="Arial"/>
          <w:color w:val="000000" w:themeColor="text1"/>
        </w:rPr>
        <w:t xml:space="preserve"> (campus phone). You may also dial 911. Non-emergency number 817-272-3381</w:t>
      </w:r>
      <w:r w:rsidR="0045526A" w:rsidRPr="00AF27AF">
        <w:rPr>
          <w:rFonts w:cs="Arial"/>
          <w:color w:val="000000" w:themeColor="text1"/>
        </w:rPr>
        <w:t>.</w:t>
      </w:r>
    </w:p>
    <w:p w14:paraId="2691A255" w14:textId="3C0D537F" w:rsidR="00CF317C" w:rsidRPr="00AF27AF" w:rsidRDefault="00CF317C" w:rsidP="17BD5C99">
      <w:pPr>
        <w:rPr>
          <w:rFonts w:cs="Arial"/>
          <w:color w:val="000000" w:themeColor="text1"/>
        </w:rPr>
      </w:pPr>
    </w:p>
    <w:p w14:paraId="664906F3" w14:textId="1A9C93FD" w:rsidR="00CF317C" w:rsidRPr="00AF27AF" w:rsidRDefault="00CF317C" w:rsidP="17BD5C99">
      <w:pPr>
        <w:rPr>
          <w:rFonts w:cs="Arial"/>
          <w:color w:val="000000" w:themeColor="text1"/>
        </w:rPr>
      </w:pPr>
    </w:p>
    <w:p w14:paraId="03E6001E" w14:textId="6D458073" w:rsidR="00CF317C" w:rsidRPr="00AF27AF" w:rsidRDefault="00CF317C" w:rsidP="17BD5C99">
      <w:pPr>
        <w:rPr>
          <w:rFonts w:cs="Arial"/>
          <w:color w:val="000000" w:themeColor="text1"/>
        </w:rPr>
      </w:pPr>
    </w:p>
    <w:p w14:paraId="1E5DA14F" w14:textId="09021783" w:rsidR="00810192" w:rsidRPr="00AF27AF" w:rsidRDefault="00810192" w:rsidP="17BD5C99">
      <w:pPr>
        <w:rPr>
          <w:rFonts w:cs="Arial"/>
          <w:color w:val="000000" w:themeColor="text1"/>
        </w:rPr>
      </w:pPr>
    </w:p>
    <w:p w14:paraId="304CBED4" w14:textId="0B419460" w:rsidR="00810192" w:rsidRPr="00AF27AF" w:rsidRDefault="00810192" w:rsidP="17BD5C99">
      <w:pPr>
        <w:rPr>
          <w:rFonts w:cs="Arial"/>
          <w:color w:val="000000" w:themeColor="text1"/>
        </w:rPr>
      </w:pPr>
    </w:p>
    <w:p w14:paraId="6DE5D3AE" w14:textId="24F6ABE1" w:rsidR="00810192" w:rsidRPr="00AF27AF" w:rsidRDefault="00810192" w:rsidP="17BD5C99">
      <w:pPr>
        <w:rPr>
          <w:rFonts w:cs="Arial"/>
          <w:color w:val="000000" w:themeColor="text1"/>
        </w:rPr>
      </w:pPr>
    </w:p>
    <w:p w14:paraId="262C9F58" w14:textId="18E9CD2F" w:rsidR="00810192" w:rsidRPr="00AF27AF" w:rsidRDefault="00810192" w:rsidP="17BD5C99">
      <w:pPr>
        <w:rPr>
          <w:rFonts w:cs="Arial"/>
          <w:color w:val="000000" w:themeColor="text1"/>
        </w:rPr>
      </w:pPr>
    </w:p>
    <w:p w14:paraId="5C715239" w14:textId="026C3FDC" w:rsidR="00810192" w:rsidRPr="00AF27AF" w:rsidRDefault="00810192" w:rsidP="17BD5C99">
      <w:pPr>
        <w:rPr>
          <w:rFonts w:cs="Arial"/>
          <w:color w:val="000000" w:themeColor="text1"/>
        </w:rPr>
      </w:pPr>
    </w:p>
    <w:p w14:paraId="0DDA84A9" w14:textId="1320018B" w:rsidR="00810192" w:rsidRPr="00AF27AF" w:rsidRDefault="00810192" w:rsidP="17BD5C99">
      <w:pPr>
        <w:rPr>
          <w:rFonts w:cs="Arial"/>
          <w:color w:val="000000" w:themeColor="text1"/>
        </w:rPr>
      </w:pPr>
    </w:p>
    <w:p w14:paraId="4DE7FA2D" w14:textId="57757187" w:rsidR="00810192" w:rsidRPr="00AF27AF" w:rsidRDefault="00810192" w:rsidP="17BD5C99">
      <w:pPr>
        <w:rPr>
          <w:rFonts w:cs="Arial"/>
          <w:color w:val="000000" w:themeColor="text1"/>
        </w:rPr>
      </w:pPr>
    </w:p>
    <w:p w14:paraId="4F91386F" w14:textId="112EE5D9" w:rsidR="00810192" w:rsidRPr="00AF27AF" w:rsidRDefault="00810192" w:rsidP="17BD5C99">
      <w:pPr>
        <w:rPr>
          <w:rFonts w:cs="Arial"/>
          <w:color w:val="000000" w:themeColor="text1"/>
        </w:rPr>
      </w:pPr>
    </w:p>
    <w:p w14:paraId="4F348268" w14:textId="2C7BC20C" w:rsidR="00810192" w:rsidRPr="00AF27AF" w:rsidRDefault="00810192" w:rsidP="17BD5C99">
      <w:pPr>
        <w:rPr>
          <w:rFonts w:cs="Arial"/>
          <w:color w:val="000000" w:themeColor="text1"/>
        </w:rPr>
      </w:pPr>
    </w:p>
    <w:p w14:paraId="22D02047" w14:textId="2572F612" w:rsidR="00810192" w:rsidRPr="00AF27AF" w:rsidRDefault="00810192" w:rsidP="17BD5C99">
      <w:pPr>
        <w:rPr>
          <w:rFonts w:cs="Arial"/>
          <w:color w:val="000000" w:themeColor="text1"/>
        </w:rPr>
      </w:pPr>
    </w:p>
    <w:p w14:paraId="4656E5CF" w14:textId="0EBB04CD" w:rsidR="00810192" w:rsidRPr="00AF27AF" w:rsidRDefault="00810192" w:rsidP="17BD5C99">
      <w:pPr>
        <w:rPr>
          <w:rFonts w:cs="Arial"/>
          <w:color w:val="000000" w:themeColor="text1"/>
        </w:rPr>
      </w:pPr>
    </w:p>
    <w:p w14:paraId="37B3F4B4" w14:textId="0DBF7B21" w:rsidR="00810192" w:rsidRPr="00AF27AF" w:rsidRDefault="00810192" w:rsidP="17BD5C99">
      <w:pPr>
        <w:rPr>
          <w:rFonts w:cs="Arial"/>
          <w:color w:val="000000" w:themeColor="text1"/>
        </w:rPr>
      </w:pPr>
    </w:p>
    <w:p w14:paraId="05E35D62" w14:textId="7E823B82" w:rsidR="00810192" w:rsidRPr="00AF27AF" w:rsidRDefault="00810192" w:rsidP="17BD5C99">
      <w:pPr>
        <w:rPr>
          <w:rFonts w:cs="Arial"/>
          <w:color w:val="000000" w:themeColor="text1"/>
        </w:rPr>
      </w:pPr>
    </w:p>
    <w:p w14:paraId="6531F24B" w14:textId="4829220E" w:rsidR="00810192" w:rsidRPr="00AF27AF" w:rsidRDefault="00810192" w:rsidP="17BD5C99">
      <w:pPr>
        <w:rPr>
          <w:rFonts w:cs="Arial"/>
          <w:color w:val="000000" w:themeColor="text1"/>
        </w:rPr>
      </w:pPr>
    </w:p>
    <w:p w14:paraId="6D0C41C2" w14:textId="0A43A50B" w:rsidR="00810192" w:rsidRPr="00AF27AF" w:rsidRDefault="00810192" w:rsidP="17BD5C99">
      <w:pPr>
        <w:rPr>
          <w:rFonts w:cs="Arial"/>
          <w:color w:val="000000" w:themeColor="text1"/>
        </w:rPr>
      </w:pPr>
    </w:p>
    <w:p w14:paraId="601F4A52" w14:textId="2B7315E4" w:rsidR="00810192" w:rsidRPr="00AF27AF" w:rsidRDefault="00810192" w:rsidP="17BD5C99">
      <w:pPr>
        <w:rPr>
          <w:rFonts w:cs="Arial"/>
          <w:color w:val="000000" w:themeColor="text1"/>
        </w:rPr>
      </w:pPr>
    </w:p>
    <w:p w14:paraId="791B8718" w14:textId="301A978F" w:rsidR="00810192" w:rsidRPr="00AF27AF" w:rsidRDefault="00810192" w:rsidP="17BD5C99">
      <w:pPr>
        <w:rPr>
          <w:rFonts w:cs="Arial"/>
          <w:color w:val="000000" w:themeColor="text1"/>
        </w:rPr>
      </w:pPr>
    </w:p>
    <w:p w14:paraId="07351BE6" w14:textId="1B7BFCF5" w:rsidR="00810192" w:rsidRPr="00AF27AF" w:rsidRDefault="00810192" w:rsidP="17BD5C99">
      <w:pPr>
        <w:rPr>
          <w:rFonts w:cs="Arial"/>
          <w:color w:val="000000" w:themeColor="text1"/>
        </w:rPr>
      </w:pPr>
    </w:p>
    <w:p w14:paraId="7EA3F188" w14:textId="7275E6E3" w:rsidR="00810192" w:rsidRPr="00AF27AF" w:rsidRDefault="00810192" w:rsidP="17BD5C99">
      <w:pPr>
        <w:rPr>
          <w:rFonts w:cs="Arial"/>
          <w:color w:val="000000" w:themeColor="text1"/>
        </w:rPr>
      </w:pPr>
    </w:p>
    <w:p w14:paraId="302795AA" w14:textId="79A576B1" w:rsidR="00810192" w:rsidRPr="00AF27AF" w:rsidRDefault="00810192" w:rsidP="17BD5C99">
      <w:pPr>
        <w:rPr>
          <w:rFonts w:cs="Arial"/>
          <w:color w:val="000000" w:themeColor="text1"/>
        </w:rPr>
      </w:pPr>
    </w:p>
    <w:p w14:paraId="5BC75FA2" w14:textId="0AACA318" w:rsidR="00810192" w:rsidRPr="00AF27AF" w:rsidRDefault="00810192" w:rsidP="17BD5C99">
      <w:pPr>
        <w:rPr>
          <w:rFonts w:cs="Arial"/>
          <w:color w:val="000000" w:themeColor="text1"/>
        </w:rPr>
      </w:pPr>
    </w:p>
    <w:p w14:paraId="1BF99002" w14:textId="501670B8" w:rsidR="00810192" w:rsidRPr="00AF27AF" w:rsidRDefault="00810192" w:rsidP="17BD5C99">
      <w:pPr>
        <w:rPr>
          <w:rFonts w:cs="Arial"/>
          <w:color w:val="000000" w:themeColor="text1"/>
        </w:rPr>
      </w:pPr>
    </w:p>
    <w:p w14:paraId="07EF3470" w14:textId="7EBB6E3F" w:rsidR="00810192" w:rsidRPr="00AF27AF" w:rsidRDefault="00810192" w:rsidP="17BD5C99">
      <w:pPr>
        <w:rPr>
          <w:rFonts w:cs="Arial"/>
          <w:color w:val="000000" w:themeColor="text1"/>
        </w:rPr>
      </w:pPr>
    </w:p>
    <w:p w14:paraId="7781649D" w14:textId="39FDD372" w:rsidR="00810192" w:rsidRPr="00AF27AF" w:rsidRDefault="00810192" w:rsidP="17BD5C99">
      <w:pPr>
        <w:rPr>
          <w:rFonts w:cs="Arial"/>
          <w:color w:val="000000" w:themeColor="text1"/>
        </w:rPr>
      </w:pPr>
    </w:p>
    <w:p w14:paraId="59A5925B" w14:textId="3FEC9403" w:rsidR="00810192" w:rsidRPr="00AF27AF" w:rsidRDefault="00810192" w:rsidP="17BD5C99">
      <w:pPr>
        <w:rPr>
          <w:rFonts w:cs="Arial"/>
          <w:color w:val="000000" w:themeColor="text1"/>
        </w:rPr>
      </w:pPr>
    </w:p>
    <w:p w14:paraId="0EEAA2F0" w14:textId="6208F6F9" w:rsidR="00C40F84" w:rsidRPr="00AF27AF" w:rsidRDefault="00AC5E57" w:rsidP="00CF317C">
      <w:pPr>
        <w:pStyle w:val="Heading1"/>
        <w:rPr>
          <w:rFonts w:ascii="Arial" w:hAnsi="Arial" w:cs="Arial"/>
          <w:sz w:val="22"/>
          <w:szCs w:val="22"/>
        </w:rPr>
      </w:pPr>
      <w:r w:rsidRPr="00AF27AF">
        <w:rPr>
          <w:rFonts w:ascii="Arial" w:hAnsi="Arial" w:cs="Arial"/>
          <w:sz w:val="22"/>
          <w:szCs w:val="22"/>
        </w:rPr>
        <w:lastRenderedPageBreak/>
        <w:t>C</w:t>
      </w:r>
      <w:r w:rsidR="00CF317C" w:rsidRPr="00AF27AF">
        <w:rPr>
          <w:rFonts w:ascii="Arial" w:hAnsi="Arial" w:cs="Arial"/>
          <w:sz w:val="22"/>
          <w:szCs w:val="22"/>
        </w:rPr>
        <w:t>ourse Schedule</w:t>
      </w:r>
    </w:p>
    <w:p w14:paraId="2B0847C2" w14:textId="77777777" w:rsidR="0065414C" w:rsidRPr="00AF27AF" w:rsidRDefault="0065414C" w:rsidP="0065414C">
      <w:pPr>
        <w:pStyle w:val="NormalWeb"/>
        <w:spacing w:before="0" w:beforeAutospacing="0" w:after="0" w:afterAutospacing="0"/>
        <w:jc w:val="center"/>
        <w:rPr>
          <w:rFonts w:ascii="Arial" w:hAnsi="Arial" w:cs="Arial"/>
          <w:sz w:val="22"/>
          <w:szCs w:val="22"/>
        </w:rPr>
      </w:pPr>
      <w:r w:rsidRPr="00AF27AF">
        <w:rPr>
          <w:rFonts w:ascii="Arial" w:hAnsi="Arial" w:cs="Arial"/>
          <w:sz w:val="22"/>
          <w:szCs w:val="22"/>
        </w:rPr>
        <w:t>Quiz dates are indicated by * next to the date.</w:t>
      </w:r>
    </w:p>
    <w:p w14:paraId="77B59572" w14:textId="04C0CA7A" w:rsidR="0065414C" w:rsidRPr="00AF27AF" w:rsidRDefault="0065414C" w:rsidP="0065414C">
      <w:pPr>
        <w:pStyle w:val="NormalWeb"/>
        <w:jc w:val="center"/>
        <w:rPr>
          <w:rFonts w:ascii="Arial" w:hAnsi="Arial" w:cs="Arial"/>
          <w:sz w:val="22"/>
          <w:szCs w:val="22"/>
        </w:rPr>
      </w:pPr>
      <w:r w:rsidRPr="00AF27AF">
        <w:rPr>
          <w:rFonts w:ascii="Arial" w:hAnsi="Arial" w:cs="Arial"/>
          <w:i/>
          <w:iCs/>
          <w:sz w:val="22"/>
          <w:szCs w:val="22"/>
        </w:rPr>
        <w:t>As the instructor for this course, I reserve the right to adjust this schedule in any way that serves the educational needs of the students enrolled in this course. –Amandeep Dhaliwal, PhD</w:t>
      </w:r>
    </w:p>
    <w:p w14:paraId="254EDEC9" w14:textId="77777777" w:rsidR="008B190A" w:rsidRPr="00AF27AF" w:rsidRDefault="008B190A" w:rsidP="008B190A">
      <w:pPr>
        <w:rPr>
          <w:rFonts w:cs="Arial"/>
        </w:rPr>
      </w:pPr>
    </w:p>
    <w:tbl>
      <w:tblPr>
        <w:tblStyle w:val="TableGrid"/>
        <w:tblW w:w="9753" w:type="dxa"/>
        <w:tblInd w:w="175" w:type="dxa"/>
        <w:tblLook w:val="04A0" w:firstRow="1" w:lastRow="0" w:firstColumn="1" w:lastColumn="0" w:noHBand="0" w:noVBand="1"/>
      </w:tblPr>
      <w:tblGrid>
        <w:gridCol w:w="687"/>
        <w:gridCol w:w="737"/>
        <w:gridCol w:w="2160"/>
        <w:gridCol w:w="1634"/>
        <w:gridCol w:w="24"/>
        <w:gridCol w:w="643"/>
        <w:gridCol w:w="2609"/>
        <w:gridCol w:w="1247"/>
        <w:gridCol w:w="12"/>
      </w:tblGrid>
      <w:tr w:rsidR="00C40F84" w:rsidRPr="002019AA" w14:paraId="542C01C2" w14:textId="77777777" w:rsidTr="00C40F84">
        <w:trPr>
          <w:trHeight w:val="367"/>
        </w:trPr>
        <w:tc>
          <w:tcPr>
            <w:tcW w:w="5503" w:type="dxa"/>
            <w:gridSpan w:val="5"/>
            <w:shd w:val="clear" w:color="auto" w:fill="EEECE1" w:themeFill="background2"/>
            <w:vAlign w:val="center"/>
          </w:tcPr>
          <w:p w14:paraId="057B418F" w14:textId="77777777" w:rsidR="00C40F84" w:rsidRPr="002019AA" w:rsidRDefault="00C40F84" w:rsidP="003D77A8">
            <w:pPr>
              <w:jc w:val="center"/>
              <w:rPr>
                <w:rFonts w:cs="Arial"/>
                <w:b/>
                <w:bCs/>
                <w:sz w:val="18"/>
                <w:szCs w:val="18"/>
              </w:rPr>
            </w:pPr>
            <w:r w:rsidRPr="002019AA">
              <w:rPr>
                <w:rFonts w:cs="Arial"/>
                <w:b/>
                <w:bCs/>
                <w:sz w:val="18"/>
                <w:szCs w:val="18"/>
              </w:rPr>
              <w:t>Lecture</w:t>
            </w:r>
          </w:p>
        </w:tc>
        <w:tc>
          <w:tcPr>
            <w:tcW w:w="4250" w:type="dxa"/>
            <w:gridSpan w:val="4"/>
            <w:shd w:val="clear" w:color="auto" w:fill="EEECE1" w:themeFill="background2"/>
            <w:vAlign w:val="center"/>
          </w:tcPr>
          <w:p w14:paraId="648EC517" w14:textId="77777777" w:rsidR="00C40F84" w:rsidRPr="002019AA" w:rsidRDefault="00C40F84" w:rsidP="003D77A8">
            <w:pPr>
              <w:jc w:val="center"/>
              <w:rPr>
                <w:rFonts w:cs="Arial"/>
                <w:b/>
                <w:bCs/>
                <w:sz w:val="18"/>
                <w:szCs w:val="18"/>
              </w:rPr>
            </w:pPr>
            <w:r w:rsidRPr="002019AA">
              <w:rPr>
                <w:rFonts w:cs="Arial"/>
                <w:b/>
                <w:bCs/>
                <w:sz w:val="18"/>
                <w:szCs w:val="18"/>
              </w:rPr>
              <w:t>Lab</w:t>
            </w:r>
          </w:p>
        </w:tc>
      </w:tr>
      <w:tr w:rsidR="00C40F84" w:rsidRPr="002019AA" w14:paraId="3682CE2A" w14:textId="77777777" w:rsidTr="00C40F84">
        <w:trPr>
          <w:gridAfter w:val="1"/>
          <w:wAfter w:w="14" w:type="dxa"/>
          <w:trHeight w:val="715"/>
        </w:trPr>
        <w:tc>
          <w:tcPr>
            <w:tcW w:w="545" w:type="dxa"/>
            <w:tcBorders>
              <w:bottom w:val="single" w:sz="8" w:space="0" w:color="auto"/>
            </w:tcBorders>
            <w:shd w:val="clear" w:color="auto" w:fill="EEECE1" w:themeFill="background2"/>
            <w:vAlign w:val="center"/>
          </w:tcPr>
          <w:p w14:paraId="374C59BA" w14:textId="77777777" w:rsidR="00C40F84" w:rsidRPr="002019AA" w:rsidRDefault="00C40F84" w:rsidP="003D77A8">
            <w:pPr>
              <w:jc w:val="center"/>
              <w:rPr>
                <w:rFonts w:cs="Arial"/>
                <w:b/>
                <w:bCs/>
                <w:sz w:val="18"/>
                <w:szCs w:val="18"/>
              </w:rPr>
            </w:pPr>
            <w:r w:rsidRPr="002019AA">
              <w:rPr>
                <w:rFonts w:cs="Arial"/>
                <w:b/>
                <w:bCs/>
                <w:sz w:val="18"/>
                <w:szCs w:val="18"/>
              </w:rPr>
              <w:t>Week</w:t>
            </w:r>
          </w:p>
        </w:tc>
        <w:tc>
          <w:tcPr>
            <w:tcW w:w="591" w:type="dxa"/>
            <w:tcBorders>
              <w:bottom w:val="single" w:sz="8" w:space="0" w:color="auto"/>
            </w:tcBorders>
            <w:shd w:val="clear" w:color="auto" w:fill="EEECE1" w:themeFill="background2"/>
            <w:vAlign w:val="center"/>
          </w:tcPr>
          <w:p w14:paraId="071AFDC7" w14:textId="77777777" w:rsidR="00C40F84" w:rsidRPr="002019AA" w:rsidRDefault="00C40F84" w:rsidP="003D77A8">
            <w:pPr>
              <w:jc w:val="center"/>
              <w:rPr>
                <w:rFonts w:cs="Arial"/>
                <w:b/>
                <w:bCs/>
                <w:sz w:val="18"/>
                <w:szCs w:val="18"/>
              </w:rPr>
            </w:pPr>
            <w:r w:rsidRPr="002019AA">
              <w:rPr>
                <w:rFonts w:cs="Arial"/>
                <w:b/>
                <w:bCs/>
                <w:sz w:val="18"/>
                <w:szCs w:val="18"/>
              </w:rPr>
              <w:t>Date</w:t>
            </w:r>
          </w:p>
        </w:tc>
        <w:tc>
          <w:tcPr>
            <w:tcW w:w="2495" w:type="dxa"/>
            <w:tcBorders>
              <w:bottom w:val="single" w:sz="8" w:space="0" w:color="auto"/>
            </w:tcBorders>
            <w:shd w:val="clear" w:color="auto" w:fill="EEECE1" w:themeFill="background2"/>
            <w:vAlign w:val="center"/>
          </w:tcPr>
          <w:p w14:paraId="31868087" w14:textId="77777777" w:rsidR="00C40F84" w:rsidRPr="002019AA" w:rsidRDefault="00C40F84" w:rsidP="003D77A8">
            <w:pPr>
              <w:jc w:val="center"/>
              <w:rPr>
                <w:rFonts w:cs="Arial"/>
                <w:b/>
                <w:bCs/>
                <w:sz w:val="18"/>
                <w:szCs w:val="18"/>
              </w:rPr>
            </w:pPr>
            <w:r w:rsidRPr="002019AA">
              <w:rPr>
                <w:rFonts w:cs="Arial"/>
                <w:b/>
                <w:bCs/>
                <w:sz w:val="18"/>
                <w:szCs w:val="18"/>
              </w:rPr>
              <w:t>Lecture Topic</w:t>
            </w:r>
          </w:p>
        </w:tc>
        <w:tc>
          <w:tcPr>
            <w:tcW w:w="1857" w:type="dxa"/>
            <w:tcBorders>
              <w:bottom w:val="single" w:sz="8" w:space="0" w:color="auto"/>
            </w:tcBorders>
            <w:shd w:val="clear" w:color="auto" w:fill="EEECE1" w:themeFill="background2"/>
            <w:vAlign w:val="center"/>
          </w:tcPr>
          <w:p w14:paraId="0FFD8E97" w14:textId="77777777" w:rsidR="00C40F84" w:rsidRPr="002019AA" w:rsidRDefault="00C40F84" w:rsidP="003D77A8">
            <w:pPr>
              <w:jc w:val="center"/>
              <w:rPr>
                <w:rFonts w:cs="Arial"/>
                <w:b/>
                <w:bCs/>
                <w:sz w:val="18"/>
                <w:szCs w:val="18"/>
              </w:rPr>
            </w:pPr>
            <w:r w:rsidRPr="002019AA">
              <w:rPr>
                <w:rFonts w:cs="Arial"/>
                <w:b/>
                <w:bCs/>
                <w:sz w:val="18"/>
                <w:szCs w:val="18"/>
              </w:rPr>
              <w:t>Readings</w:t>
            </w:r>
          </w:p>
        </w:tc>
        <w:tc>
          <w:tcPr>
            <w:tcW w:w="548" w:type="dxa"/>
            <w:gridSpan w:val="2"/>
            <w:tcBorders>
              <w:bottom w:val="single" w:sz="8" w:space="0" w:color="auto"/>
            </w:tcBorders>
            <w:shd w:val="clear" w:color="auto" w:fill="EEECE1" w:themeFill="background2"/>
            <w:vAlign w:val="center"/>
          </w:tcPr>
          <w:p w14:paraId="0D53FEA4" w14:textId="77777777" w:rsidR="00C40F84" w:rsidRPr="002019AA" w:rsidRDefault="00C40F84" w:rsidP="003D77A8">
            <w:pPr>
              <w:jc w:val="center"/>
              <w:rPr>
                <w:rFonts w:cs="Arial"/>
                <w:b/>
                <w:bCs/>
                <w:sz w:val="18"/>
                <w:szCs w:val="18"/>
              </w:rPr>
            </w:pPr>
            <w:r w:rsidRPr="002019AA">
              <w:rPr>
                <w:rFonts w:cs="Arial"/>
                <w:b/>
                <w:bCs/>
                <w:sz w:val="18"/>
                <w:szCs w:val="18"/>
              </w:rPr>
              <w:t>Date</w:t>
            </w:r>
          </w:p>
        </w:tc>
        <w:tc>
          <w:tcPr>
            <w:tcW w:w="2750" w:type="dxa"/>
            <w:tcBorders>
              <w:bottom w:val="single" w:sz="8" w:space="0" w:color="auto"/>
            </w:tcBorders>
            <w:shd w:val="clear" w:color="auto" w:fill="EEECE1" w:themeFill="background2"/>
            <w:vAlign w:val="center"/>
          </w:tcPr>
          <w:p w14:paraId="6A5C8D80" w14:textId="77777777" w:rsidR="00C40F84" w:rsidRPr="002019AA" w:rsidRDefault="00C40F84" w:rsidP="003D77A8">
            <w:pPr>
              <w:jc w:val="center"/>
              <w:rPr>
                <w:rFonts w:cs="Arial"/>
                <w:b/>
                <w:bCs/>
                <w:sz w:val="18"/>
                <w:szCs w:val="18"/>
              </w:rPr>
            </w:pPr>
            <w:r w:rsidRPr="002019AA">
              <w:rPr>
                <w:rFonts w:cs="Arial"/>
                <w:b/>
                <w:bCs/>
                <w:sz w:val="18"/>
                <w:szCs w:val="18"/>
              </w:rPr>
              <w:t>Lab Exercises/Assignments</w:t>
            </w:r>
          </w:p>
        </w:tc>
        <w:tc>
          <w:tcPr>
            <w:tcW w:w="953" w:type="dxa"/>
            <w:tcBorders>
              <w:bottom w:val="single" w:sz="8" w:space="0" w:color="auto"/>
            </w:tcBorders>
            <w:shd w:val="clear" w:color="auto" w:fill="EEECE1" w:themeFill="background2"/>
            <w:vAlign w:val="center"/>
          </w:tcPr>
          <w:p w14:paraId="7BAD62FA" w14:textId="77777777" w:rsidR="00C40F84" w:rsidRPr="002019AA" w:rsidRDefault="00C40F84" w:rsidP="003D77A8">
            <w:pPr>
              <w:jc w:val="center"/>
              <w:rPr>
                <w:rFonts w:cs="Arial"/>
                <w:b/>
                <w:bCs/>
                <w:sz w:val="18"/>
                <w:szCs w:val="18"/>
              </w:rPr>
            </w:pPr>
            <w:r w:rsidRPr="002019AA">
              <w:rPr>
                <w:rFonts w:cs="Arial"/>
                <w:b/>
                <w:bCs/>
                <w:sz w:val="18"/>
                <w:szCs w:val="18"/>
              </w:rPr>
              <w:t>Assignment</w:t>
            </w:r>
          </w:p>
          <w:p w14:paraId="45BB1E36" w14:textId="77777777" w:rsidR="00C40F84" w:rsidRPr="002019AA" w:rsidRDefault="00C40F84" w:rsidP="003D77A8">
            <w:pPr>
              <w:jc w:val="center"/>
              <w:rPr>
                <w:rFonts w:cs="Arial"/>
                <w:b/>
                <w:bCs/>
                <w:sz w:val="18"/>
                <w:szCs w:val="18"/>
              </w:rPr>
            </w:pPr>
            <w:r w:rsidRPr="002019AA">
              <w:rPr>
                <w:rFonts w:cs="Arial"/>
                <w:b/>
                <w:bCs/>
                <w:sz w:val="18"/>
                <w:szCs w:val="18"/>
              </w:rPr>
              <w:t>Due</w:t>
            </w:r>
          </w:p>
        </w:tc>
      </w:tr>
      <w:tr w:rsidR="00C40F84" w:rsidRPr="002019AA" w14:paraId="72855FBE" w14:textId="77777777" w:rsidTr="00C40F84">
        <w:trPr>
          <w:gridAfter w:val="1"/>
          <w:wAfter w:w="14" w:type="dxa"/>
          <w:trHeight w:val="1187"/>
        </w:trPr>
        <w:tc>
          <w:tcPr>
            <w:tcW w:w="545" w:type="dxa"/>
            <w:tcBorders>
              <w:top w:val="single" w:sz="8" w:space="0" w:color="auto"/>
              <w:left w:val="single" w:sz="8" w:space="0" w:color="auto"/>
              <w:bottom w:val="single" w:sz="8" w:space="0" w:color="auto"/>
              <w:right w:val="single" w:sz="8" w:space="0" w:color="auto"/>
            </w:tcBorders>
            <w:vAlign w:val="center"/>
          </w:tcPr>
          <w:p w14:paraId="532C0536" w14:textId="77777777" w:rsidR="00C40F84" w:rsidRPr="002019AA" w:rsidRDefault="00C40F84" w:rsidP="003D77A8">
            <w:pPr>
              <w:jc w:val="center"/>
              <w:rPr>
                <w:rFonts w:cs="Arial"/>
                <w:b/>
                <w:bCs/>
                <w:sz w:val="18"/>
                <w:szCs w:val="18"/>
              </w:rPr>
            </w:pPr>
            <w:r w:rsidRPr="002019AA">
              <w:rPr>
                <w:rFonts w:cs="Arial"/>
                <w:b/>
                <w:bCs/>
                <w:sz w:val="18"/>
                <w:szCs w:val="18"/>
              </w:rPr>
              <w:t>1</w:t>
            </w:r>
          </w:p>
        </w:tc>
        <w:tc>
          <w:tcPr>
            <w:tcW w:w="591" w:type="dxa"/>
            <w:tcBorders>
              <w:top w:val="single" w:sz="8" w:space="0" w:color="auto"/>
              <w:left w:val="single" w:sz="8" w:space="0" w:color="auto"/>
              <w:bottom w:val="single" w:sz="8" w:space="0" w:color="auto"/>
              <w:right w:val="single" w:sz="8" w:space="0" w:color="auto"/>
            </w:tcBorders>
            <w:vAlign w:val="center"/>
          </w:tcPr>
          <w:p w14:paraId="5AD0CE4B" w14:textId="75F90EFF" w:rsidR="00C40F84" w:rsidRPr="002019AA" w:rsidRDefault="00C40F84" w:rsidP="003D77A8">
            <w:pPr>
              <w:jc w:val="center"/>
              <w:rPr>
                <w:rFonts w:cs="Arial"/>
                <w:sz w:val="18"/>
                <w:szCs w:val="18"/>
              </w:rPr>
            </w:pPr>
            <w:r w:rsidRPr="002019AA">
              <w:rPr>
                <w:rFonts w:cs="Arial"/>
                <w:sz w:val="18"/>
                <w:szCs w:val="18"/>
              </w:rPr>
              <w:t>8/2</w:t>
            </w:r>
            <w:r w:rsidR="00E35FA0" w:rsidRPr="002019AA">
              <w:rPr>
                <w:rFonts w:cs="Arial"/>
                <w:sz w:val="18"/>
                <w:szCs w:val="18"/>
              </w:rPr>
              <w:t>6</w:t>
            </w:r>
          </w:p>
        </w:tc>
        <w:tc>
          <w:tcPr>
            <w:tcW w:w="2495" w:type="dxa"/>
            <w:tcBorders>
              <w:top w:val="single" w:sz="8" w:space="0" w:color="auto"/>
              <w:left w:val="single" w:sz="8" w:space="0" w:color="auto"/>
              <w:bottom w:val="single" w:sz="8" w:space="0" w:color="auto"/>
              <w:right w:val="single" w:sz="8" w:space="0" w:color="auto"/>
            </w:tcBorders>
            <w:shd w:val="clear" w:color="auto" w:fill="auto"/>
            <w:vAlign w:val="center"/>
          </w:tcPr>
          <w:p w14:paraId="1786FFBF" w14:textId="77777777" w:rsidR="00C40F84" w:rsidRPr="002019AA" w:rsidRDefault="00C40F84" w:rsidP="003D77A8">
            <w:pPr>
              <w:rPr>
                <w:rFonts w:cs="Arial"/>
                <w:sz w:val="18"/>
                <w:szCs w:val="18"/>
              </w:rPr>
            </w:pPr>
            <w:r w:rsidRPr="002019AA">
              <w:rPr>
                <w:rFonts w:cs="Arial"/>
                <w:sz w:val="18"/>
                <w:szCs w:val="18"/>
              </w:rPr>
              <w:t>Course Overview &amp; Data Coding</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14:paraId="310DF677" w14:textId="77777777" w:rsidR="00C40F84" w:rsidRPr="002019AA" w:rsidRDefault="00C40F84" w:rsidP="003D77A8">
            <w:pPr>
              <w:jc w:val="center"/>
              <w:rPr>
                <w:rFonts w:cs="Arial"/>
                <w:sz w:val="18"/>
                <w:szCs w:val="18"/>
              </w:rPr>
            </w:pPr>
            <w:r w:rsidRPr="002019AA">
              <w:rPr>
                <w:rFonts w:cs="Arial"/>
                <w:sz w:val="18"/>
                <w:szCs w:val="18"/>
              </w:rPr>
              <w:t>APA Ch. 2 &amp; 7</w:t>
            </w:r>
          </w:p>
          <w:p w14:paraId="7FB4EFEB" w14:textId="77777777" w:rsidR="00C40F84" w:rsidRPr="002019AA" w:rsidRDefault="00C40F84" w:rsidP="003D77A8">
            <w:pPr>
              <w:jc w:val="center"/>
              <w:rPr>
                <w:rFonts w:cs="Arial"/>
                <w:sz w:val="18"/>
                <w:szCs w:val="18"/>
              </w:rPr>
            </w:pPr>
            <w:r w:rsidRPr="002019AA">
              <w:rPr>
                <w:rFonts w:cs="Arial"/>
                <w:sz w:val="18"/>
                <w:szCs w:val="18"/>
              </w:rPr>
              <w:t>Evergreen Ch. 8</w:t>
            </w:r>
          </w:p>
        </w:tc>
        <w:tc>
          <w:tcPr>
            <w:tcW w:w="548" w:type="dxa"/>
            <w:gridSpan w:val="2"/>
            <w:tcBorders>
              <w:top w:val="single" w:sz="8" w:space="0" w:color="auto"/>
              <w:left w:val="single" w:sz="8" w:space="0" w:color="auto"/>
              <w:bottom w:val="single" w:sz="8" w:space="0" w:color="auto"/>
              <w:right w:val="single" w:sz="8" w:space="0" w:color="auto"/>
            </w:tcBorders>
            <w:vAlign w:val="center"/>
          </w:tcPr>
          <w:p w14:paraId="5B650F84" w14:textId="08FE223C" w:rsidR="00C40F84" w:rsidRPr="002019AA" w:rsidRDefault="00C40F84" w:rsidP="003D77A8">
            <w:pPr>
              <w:jc w:val="center"/>
              <w:rPr>
                <w:rFonts w:cs="Arial"/>
                <w:sz w:val="18"/>
                <w:szCs w:val="18"/>
              </w:rPr>
            </w:pPr>
            <w:r w:rsidRPr="002019AA">
              <w:rPr>
                <w:rFonts w:cs="Arial"/>
                <w:sz w:val="18"/>
                <w:szCs w:val="18"/>
              </w:rPr>
              <w:t>8/2</w:t>
            </w:r>
            <w:r w:rsidR="00E35FA0" w:rsidRPr="002019AA">
              <w:rPr>
                <w:rFonts w:cs="Arial"/>
                <w:sz w:val="18"/>
                <w:szCs w:val="18"/>
              </w:rPr>
              <w:t>7</w:t>
            </w:r>
          </w:p>
        </w:tc>
        <w:tc>
          <w:tcPr>
            <w:tcW w:w="2750" w:type="dxa"/>
            <w:tcBorders>
              <w:top w:val="single" w:sz="8" w:space="0" w:color="auto"/>
              <w:left w:val="single" w:sz="8" w:space="0" w:color="auto"/>
              <w:bottom w:val="single" w:sz="8" w:space="0" w:color="auto"/>
              <w:right w:val="single" w:sz="8" w:space="0" w:color="auto"/>
            </w:tcBorders>
            <w:vAlign w:val="center"/>
          </w:tcPr>
          <w:p w14:paraId="4F11329D" w14:textId="77777777" w:rsidR="00C40F84" w:rsidRPr="002019AA" w:rsidRDefault="00C40F84" w:rsidP="003D77A8">
            <w:pPr>
              <w:pStyle w:val="NormalWeb"/>
              <w:spacing w:before="0" w:beforeAutospacing="0" w:after="0" w:afterAutospacing="0"/>
              <w:jc w:val="center"/>
              <w:rPr>
                <w:rFonts w:ascii="Arial" w:hAnsi="Arial" w:cs="Arial"/>
                <w:b/>
                <w:bCs/>
                <w:sz w:val="18"/>
                <w:szCs w:val="18"/>
              </w:rPr>
            </w:pPr>
            <w:r w:rsidRPr="002019AA">
              <w:rPr>
                <w:rFonts w:ascii="Arial" w:hAnsi="Arial" w:cs="Arial"/>
                <w:b/>
                <w:bCs/>
                <w:sz w:val="18"/>
                <w:szCs w:val="18"/>
              </w:rPr>
              <w:t>No Lab Meeting</w:t>
            </w:r>
          </w:p>
        </w:tc>
        <w:tc>
          <w:tcPr>
            <w:tcW w:w="953" w:type="dxa"/>
            <w:tcBorders>
              <w:top w:val="single" w:sz="8" w:space="0" w:color="auto"/>
              <w:left w:val="single" w:sz="8" w:space="0" w:color="auto"/>
              <w:bottom w:val="single" w:sz="8" w:space="0" w:color="auto"/>
              <w:right w:val="single" w:sz="8" w:space="0" w:color="auto"/>
            </w:tcBorders>
            <w:vAlign w:val="center"/>
          </w:tcPr>
          <w:p w14:paraId="61CF8DF2" w14:textId="77777777" w:rsidR="00C40F84" w:rsidRPr="002019AA" w:rsidRDefault="00C40F84" w:rsidP="003D77A8">
            <w:pPr>
              <w:jc w:val="center"/>
              <w:rPr>
                <w:rFonts w:cs="Arial"/>
                <w:sz w:val="18"/>
                <w:szCs w:val="18"/>
              </w:rPr>
            </w:pPr>
          </w:p>
        </w:tc>
      </w:tr>
      <w:tr w:rsidR="00C40F84" w:rsidRPr="002019AA" w14:paraId="2856B6AA" w14:textId="77777777" w:rsidTr="00C40F84">
        <w:trPr>
          <w:gridAfter w:val="1"/>
          <w:wAfter w:w="14" w:type="dxa"/>
          <w:trHeight w:val="367"/>
        </w:trPr>
        <w:tc>
          <w:tcPr>
            <w:tcW w:w="545" w:type="dxa"/>
            <w:vMerge w:val="restart"/>
            <w:tcBorders>
              <w:top w:val="single" w:sz="8" w:space="0" w:color="auto"/>
            </w:tcBorders>
            <w:vAlign w:val="center"/>
          </w:tcPr>
          <w:p w14:paraId="01B6EC45" w14:textId="77777777" w:rsidR="00C40F84" w:rsidRPr="002019AA" w:rsidRDefault="00C40F84" w:rsidP="003D77A8">
            <w:pPr>
              <w:jc w:val="center"/>
              <w:rPr>
                <w:rFonts w:cs="Arial"/>
                <w:b/>
                <w:bCs/>
                <w:sz w:val="18"/>
                <w:szCs w:val="18"/>
              </w:rPr>
            </w:pPr>
            <w:r w:rsidRPr="002019AA">
              <w:rPr>
                <w:rFonts w:cs="Arial"/>
                <w:b/>
                <w:bCs/>
                <w:sz w:val="18"/>
                <w:szCs w:val="18"/>
              </w:rPr>
              <w:t>2</w:t>
            </w:r>
          </w:p>
        </w:tc>
        <w:tc>
          <w:tcPr>
            <w:tcW w:w="591" w:type="dxa"/>
            <w:tcBorders>
              <w:top w:val="single" w:sz="8" w:space="0" w:color="auto"/>
            </w:tcBorders>
            <w:vAlign w:val="center"/>
          </w:tcPr>
          <w:p w14:paraId="6192CA70" w14:textId="102157D8" w:rsidR="00C40F84" w:rsidRPr="002019AA" w:rsidRDefault="00E35FA0" w:rsidP="003D77A8">
            <w:pPr>
              <w:jc w:val="center"/>
              <w:rPr>
                <w:rFonts w:cs="Arial"/>
                <w:sz w:val="18"/>
                <w:szCs w:val="18"/>
              </w:rPr>
            </w:pPr>
            <w:r w:rsidRPr="002019AA">
              <w:rPr>
                <w:rFonts w:cs="Arial"/>
                <w:sz w:val="18"/>
                <w:szCs w:val="18"/>
              </w:rPr>
              <w:t>8/31</w:t>
            </w:r>
          </w:p>
        </w:tc>
        <w:tc>
          <w:tcPr>
            <w:tcW w:w="2495" w:type="dxa"/>
            <w:vMerge w:val="restart"/>
            <w:tcBorders>
              <w:top w:val="single" w:sz="8" w:space="0" w:color="auto"/>
            </w:tcBorders>
            <w:vAlign w:val="center"/>
          </w:tcPr>
          <w:p w14:paraId="576D0D72" w14:textId="77777777" w:rsidR="00C40F84" w:rsidRPr="002019AA" w:rsidRDefault="00C40F84" w:rsidP="003D77A8">
            <w:pPr>
              <w:rPr>
                <w:rFonts w:cs="Arial"/>
                <w:sz w:val="18"/>
                <w:szCs w:val="18"/>
              </w:rPr>
            </w:pPr>
            <w:r w:rsidRPr="002019AA">
              <w:rPr>
                <w:rFonts w:cs="Arial"/>
                <w:sz w:val="18"/>
                <w:szCs w:val="18"/>
              </w:rPr>
              <w:t>Data Screening: Data Coding, Entry, &amp; Descriptive Statistics</w:t>
            </w:r>
          </w:p>
        </w:tc>
        <w:tc>
          <w:tcPr>
            <w:tcW w:w="1857" w:type="dxa"/>
            <w:vMerge w:val="restart"/>
            <w:tcBorders>
              <w:top w:val="single" w:sz="8" w:space="0" w:color="auto"/>
            </w:tcBorders>
            <w:vAlign w:val="center"/>
          </w:tcPr>
          <w:p w14:paraId="0DA9A855" w14:textId="77777777" w:rsidR="00C40F84" w:rsidRPr="002019AA" w:rsidRDefault="00C40F84" w:rsidP="003D77A8">
            <w:pPr>
              <w:jc w:val="center"/>
              <w:rPr>
                <w:rFonts w:cs="Arial"/>
                <w:sz w:val="18"/>
                <w:szCs w:val="18"/>
              </w:rPr>
            </w:pPr>
            <w:r w:rsidRPr="002019AA">
              <w:rPr>
                <w:rFonts w:cs="Arial"/>
                <w:sz w:val="18"/>
                <w:szCs w:val="18"/>
              </w:rPr>
              <w:t>L&amp;H Ch. 1-4</w:t>
            </w:r>
          </w:p>
          <w:p w14:paraId="40AB7728" w14:textId="77777777" w:rsidR="00C40F84" w:rsidRPr="002019AA" w:rsidRDefault="00C40F84" w:rsidP="003D77A8">
            <w:pPr>
              <w:jc w:val="center"/>
              <w:rPr>
                <w:rFonts w:cs="Arial"/>
                <w:sz w:val="18"/>
                <w:szCs w:val="18"/>
              </w:rPr>
            </w:pPr>
            <w:r w:rsidRPr="002019AA">
              <w:rPr>
                <w:rFonts w:cs="Arial"/>
                <w:sz w:val="18"/>
                <w:szCs w:val="18"/>
              </w:rPr>
              <w:t>Evergreen Ch 1, 2, 5, 6</w:t>
            </w:r>
          </w:p>
          <w:p w14:paraId="0D070ECE" w14:textId="77777777" w:rsidR="00C40F84" w:rsidRPr="002019AA" w:rsidRDefault="00C40F84" w:rsidP="003D77A8">
            <w:pPr>
              <w:jc w:val="center"/>
              <w:rPr>
                <w:rFonts w:cs="Arial"/>
                <w:sz w:val="18"/>
                <w:szCs w:val="18"/>
              </w:rPr>
            </w:pPr>
            <w:r w:rsidRPr="002019AA">
              <w:rPr>
                <w:rFonts w:cs="Arial"/>
                <w:sz w:val="18"/>
                <w:szCs w:val="18"/>
              </w:rPr>
              <w:t>T&amp;F Ch. 4 (Canvas)</w:t>
            </w:r>
          </w:p>
        </w:tc>
        <w:tc>
          <w:tcPr>
            <w:tcW w:w="548" w:type="dxa"/>
            <w:gridSpan w:val="2"/>
            <w:vMerge w:val="restart"/>
            <w:tcBorders>
              <w:top w:val="single" w:sz="8" w:space="0" w:color="auto"/>
            </w:tcBorders>
            <w:vAlign w:val="center"/>
          </w:tcPr>
          <w:p w14:paraId="62CF9D12" w14:textId="1C5A5278" w:rsidR="00C40F84" w:rsidRPr="002019AA" w:rsidRDefault="00C40F84" w:rsidP="003D77A8">
            <w:pPr>
              <w:jc w:val="center"/>
              <w:rPr>
                <w:rFonts w:cs="Arial"/>
                <w:sz w:val="18"/>
                <w:szCs w:val="18"/>
              </w:rPr>
            </w:pPr>
            <w:r w:rsidRPr="002019AA">
              <w:rPr>
                <w:rFonts w:cs="Arial"/>
                <w:sz w:val="18"/>
                <w:szCs w:val="18"/>
              </w:rPr>
              <w:t>9/</w:t>
            </w:r>
            <w:r w:rsidR="00E35FA0" w:rsidRPr="002019AA">
              <w:rPr>
                <w:rFonts w:cs="Arial"/>
                <w:sz w:val="18"/>
                <w:szCs w:val="18"/>
              </w:rPr>
              <w:t>3</w:t>
            </w:r>
          </w:p>
        </w:tc>
        <w:tc>
          <w:tcPr>
            <w:tcW w:w="2750" w:type="dxa"/>
            <w:vMerge w:val="restart"/>
            <w:tcBorders>
              <w:top w:val="single" w:sz="8" w:space="0" w:color="auto"/>
            </w:tcBorders>
            <w:vAlign w:val="center"/>
          </w:tcPr>
          <w:p w14:paraId="51C9AA22" w14:textId="77777777" w:rsidR="00C40F84" w:rsidRPr="002019AA" w:rsidRDefault="00C40F84" w:rsidP="003D77A8">
            <w:pPr>
              <w:pStyle w:val="NormalWeb"/>
              <w:spacing w:before="0" w:beforeAutospacing="0" w:after="0" w:afterAutospacing="0"/>
              <w:jc w:val="center"/>
              <w:rPr>
                <w:rFonts w:ascii="Arial" w:hAnsi="Arial" w:cs="Arial"/>
                <w:sz w:val="18"/>
                <w:szCs w:val="18"/>
              </w:rPr>
            </w:pPr>
            <w:r w:rsidRPr="002019AA">
              <w:rPr>
                <w:rFonts w:ascii="Arial" w:hAnsi="Arial" w:cs="Arial"/>
                <w:sz w:val="18"/>
                <w:szCs w:val="18"/>
              </w:rPr>
              <w:t>SPSS: Codebook, Database Construction, Data Entry, Checking Data</w:t>
            </w:r>
          </w:p>
        </w:tc>
        <w:tc>
          <w:tcPr>
            <w:tcW w:w="953" w:type="dxa"/>
            <w:vMerge w:val="restart"/>
            <w:tcBorders>
              <w:top w:val="single" w:sz="8" w:space="0" w:color="auto"/>
            </w:tcBorders>
            <w:vAlign w:val="center"/>
          </w:tcPr>
          <w:p w14:paraId="4090B816" w14:textId="77777777" w:rsidR="00C40F84" w:rsidRPr="002019AA" w:rsidRDefault="00C40F84" w:rsidP="003D77A8">
            <w:pPr>
              <w:jc w:val="center"/>
              <w:rPr>
                <w:rFonts w:cs="Arial"/>
                <w:sz w:val="18"/>
                <w:szCs w:val="18"/>
              </w:rPr>
            </w:pPr>
            <w:r w:rsidRPr="002019AA">
              <w:rPr>
                <w:rFonts w:cs="Arial"/>
                <w:sz w:val="18"/>
                <w:szCs w:val="18"/>
              </w:rPr>
              <w:t>HW 1</w:t>
            </w:r>
          </w:p>
          <w:p w14:paraId="0AF306C0" w14:textId="77777777" w:rsidR="00C40F84" w:rsidRPr="002019AA" w:rsidRDefault="00C40F84" w:rsidP="003D77A8">
            <w:pPr>
              <w:jc w:val="center"/>
              <w:rPr>
                <w:rFonts w:cs="Arial"/>
                <w:sz w:val="18"/>
                <w:szCs w:val="18"/>
              </w:rPr>
            </w:pPr>
            <w:r w:rsidRPr="002019AA">
              <w:rPr>
                <w:rFonts w:cs="Arial"/>
                <w:sz w:val="18"/>
                <w:szCs w:val="18"/>
              </w:rPr>
              <w:t>ILA 1</w:t>
            </w:r>
          </w:p>
        </w:tc>
      </w:tr>
      <w:tr w:rsidR="00C40F84" w:rsidRPr="002019AA" w14:paraId="2D90AA20" w14:textId="77777777" w:rsidTr="00C40F84">
        <w:trPr>
          <w:gridAfter w:val="1"/>
          <w:wAfter w:w="14" w:type="dxa"/>
          <w:trHeight w:val="817"/>
        </w:trPr>
        <w:tc>
          <w:tcPr>
            <w:tcW w:w="545" w:type="dxa"/>
            <w:vMerge/>
            <w:vAlign w:val="center"/>
          </w:tcPr>
          <w:p w14:paraId="21AA531A" w14:textId="77777777" w:rsidR="00C40F84" w:rsidRPr="002019AA" w:rsidRDefault="00C40F84" w:rsidP="003D77A8">
            <w:pPr>
              <w:jc w:val="center"/>
              <w:rPr>
                <w:rFonts w:cs="Arial"/>
                <w:b/>
                <w:bCs/>
                <w:sz w:val="18"/>
                <w:szCs w:val="18"/>
              </w:rPr>
            </w:pPr>
          </w:p>
        </w:tc>
        <w:tc>
          <w:tcPr>
            <w:tcW w:w="591" w:type="dxa"/>
            <w:vAlign w:val="center"/>
          </w:tcPr>
          <w:p w14:paraId="1E42E0E4" w14:textId="59734B15" w:rsidR="00C40F84" w:rsidRPr="002019AA" w:rsidRDefault="00157027" w:rsidP="003D77A8">
            <w:pPr>
              <w:jc w:val="center"/>
              <w:rPr>
                <w:rFonts w:cs="Arial"/>
                <w:sz w:val="18"/>
                <w:szCs w:val="18"/>
              </w:rPr>
            </w:pPr>
            <w:r w:rsidRPr="002019AA">
              <w:rPr>
                <w:rFonts w:cs="Arial"/>
                <w:sz w:val="18"/>
                <w:szCs w:val="18"/>
              </w:rPr>
              <w:t>*</w:t>
            </w:r>
            <w:r w:rsidR="00C40F84" w:rsidRPr="002019AA">
              <w:rPr>
                <w:rFonts w:cs="Arial"/>
                <w:sz w:val="18"/>
                <w:szCs w:val="18"/>
              </w:rPr>
              <w:t>9/</w:t>
            </w:r>
            <w:r w:rsidR="00E35FA0" w:rsidRPr="002019AA">
              <w:rPr>
                <w:rFonts w:cs="Arial"/>
                <w:sz w:val="18"/>
                <w:szCs w:val="18"/>
              </w:rPr>
              <w:t>2</w:t>
            </w:r>
          </w:p>
        </w:tc>
        <w:tc>
          <w:tcPr>
            <w:tcW w:w="2495" w:type="dxa"/>
            <w:vMerge/>
            <w:vAlign w:val="center"/>
          </w:tcPr>
          <w:p w14:paraId="06BA5982" w14:textId="77777777" w:rsidR="00C40F84" w:rsidRPr="002019AA" w:rsidRDefault="00C40F84" w:rsidP="003D77A8">
            <w:pPr>
              <w:rPr>
                <w:rFonts w:cs="Arial"/>
                <w:sz w:val="18"/>
                <w:szCs w:val="18"/>
              </w:rPr>
            </w:pPr>
          </w:p>
        </w:tc>
        <w:tc>
          <w:tcPr>
            <w:tcW w:w="1857" w:type="dxa"/>
            <w:vMerge/>
            <w:vAlign w:val="center"/>
          </w:tcPr>
          <w:p w14:paraId="36087910" w14:textId="77777777" w:rsidR="00C40F84" w:rsidRPr="002019AA" w:rsidRDefault="00C40F84" w:rsidP="003D77A8">
            <w:pPr>
              <w:jc w:val="center"/>
              <w:rPr>
                <w:rFonts w:cs="Arial"/>
                <w:sz w:val="18"/>
                <w:szCs w:val="18"/>
              </w:rPr>
            </w:pPr>
          </w:p>
        </w:tc>
        <w:tc>
          <w:tcPr>
            <w:tcW w:w="548" w:type="dxa"/>
            <w:gridSpan w:val="2"/>
            <w:vMerge/>
            <w:vAlign w:val="center"/>
          </w:tcPr>
          <w:p w14:paraId="7E19346C" w14:textId="77777777" w:rsidR="00C40F84" w:rsidRPr="002019AA" w:rsidRDefault="00C40F84" w:rsidP="003D77A8">
            <w:pPr>
              <w:jc w:val="center"/>
              <w:rPr>
                <w:rFonts w:cs="Arial"/>
                <w:sz w:val="18"/>
                <w:szCs w:val="18"/>
              </w:rPr>
            </w:pPr>
          </w:p>
        </w:tc>
        <w:tc>
          <w:tcPr>
            <w:tcW w:w="2750" w:type="dxa"/>
            <w:vMerge/>
            <w:vAlign w:val="center"/>
          </w:tcPr>
          <w:p w14:paraId="27FD1CBB" w14:textId="77777777" w:rsidR="00C40F84" w:rsidRPr="002019AA" w:rsidRDefault="00C40F84" w:rsidP="003D77A8">
            <w:pPr>
              <w:jc w:val="center"/>
              <w:rPr>
                <w:rFonts w:cs="Arial"/>
                <w:sz w:val="18"/>
                <w:szCs w:val="18"/>
              </w:rPr>
            </w:pPr>
          </w:p>
        </w:tc>
        <w:tc>
          <w:tcPr>
            <w:tcW w:w="953" w:type="dxa"/>
            <w:vMerge/>
            <w:vAlign w:val="center"/>
          </w:tcPr>
          <w:p w14:paraId="3443F166" w14:textId="77777777" w:rsidR="00C40F84" w:rsidRPr="002019AA" w:rsidRDefault="00C40F84" w:rsidP="003D77A8">
            <w:pPr>
              <w:jc w:val="center"/>
              <w:rPr>
                <w:rFonts w:cs="Arial"/>
                <w:sz w:val="18"/>
                <w:szCs w:val="18"/>
              </w:rPr>
            </w:pPr>
          </w:p>
        </w:tc>
      </w:tr>
      <w:tr w:rsidR="00C40F84" w:rsidRPr="002019AA" w14:paraId="5707D91B" w14:textId="77777777" w:rsidTr="00C40F84">
        <w:trPr>
          <w:gridAfter w:val="1"/>
          <w:wAfter w:w="14" w:type="dxa"/>
          <w:trHeight w:val="735"/>
        </w:trPr>
        <w:tc>
          <w:tcPr>
            <w:tcW w:w="545" w:type="dxa"/>
            <w:vMerge w:val="restart"/>
            <w:vAlign w:val="center"/>
          </w:tcPr>
          <w:p w14:paraId="21DB5FD3" w14:textId="77777777" w:rsidR="00C40F84" w:rsidRPr="002019AA" w:rsidRDefault="00C40F84" w:rsidP="003D77A8">
            <w:pPr>
              <w:jc w:val="center"/>
              <w:rPr>
                <w:rFonts w:cs="Arial"/>
                <w:b/>
                <w:bCs/>
                <w:sz w:val="18"/>
                <w:szCs w:val="18"/>
              </w:rPr>
            </w:pPr>
            <w:r w:rsidRPr="002019AA">
              <w:rPr>
                <w:rFonts w:cs="Arial"/>
                <w:b/>
                <w:bCs/>
                <w:sz w:val="18"/>
                <w:szCs w:val="18"/>
              </w:rPr>
              <w:t>3</w:t>
            </w:r>
          </w:p>
        </w:tc>
        <w:tc>
          <w:tcPr>
            <w:tcW w:w="591" w:type="dxa"/>
            <w:vAlign w:val="center"/>
          </w:tcPr>
          <w:p w14:paraId="77F7DF17" w14:textId="49391C5F" w:rsidR="00C40F84" w:rsidRPr="002019AA" w:rsidRDefault="00C40F84" w:rsidP="003D77A8">
            <w:pPr>
              <w:jc w:val="center"/>
              <w:rPr>
                <w:rFonts w:cs="Arial"/>
                <w:sz w:val="18"/>
                <w:szCs w:val="18"/>
              </w:rPr>
            </w:pPr>
            <w:r w:rsidRPr="002019AA">
              <w:rPr>
                <w:rFonts w:cs="Arial"/>
                <w:sz w:val="18"/>
                <w:szCs w:val="18"/>
              </w:rPr>
              <w:t>9/</w:t>
            </w:r>
            <w:r w:rsidR="008B190A" w:rsidRPr="002019AA">
              <w:rPr>
                <w:rFonts w:cs="Arial"/>
                <w:sz w:val="18"/>
                <w:szCs w:val="18"/>
              </w:rPr>
              <w:t>7</w:t>
            </w:r>
          </w:p>
        </w:tc>
        <w:tc>
          <w:tcPr>
            <w:tcW w:w="2495" w:type="dxa"/>
            <w:vAlign w:val="center"/>
          </w:tcPr>
          <w:p w14:paraId="7B367375" w14:textId="77777777" w:rsidR="00C40F84" w:rsidRPr="002019AA" w:rsidRDefault="00C40F84" w:rsidP="003D77A8">
            <w:pPr>
              <w:rPr>
                <w:rFonts w:cs="Arial"/>
                <w:sz w:val="18"/>
                <w:szCs w:val="18"/>
              </w:rPr>
            </w:pPr>
            <w:r w:rsidRPr="002019AA">
              <w:rPr>
                <w:rFonts w:cs="Arial"/>
                <w:sz w:val="18"/>
                <w:szCs w:val="18"/>
              </w:rPr>
              <w:t>Data Screening: Distributions &amp; Scoring</w:t>
            </w:r>
          </w:p>
        </w:tc>
        <w:tc>
          <w:tcPr>
            <w:tcW w:w="1857" w:type="dxa"/>
            <w:vAlign w:val="center"/>
          </w:tcPr>
          <w:p w14:paraId="72F84450" w14:textId="77777777" w:rsidR="00C40F84" w:rsidRPr="002019AA" w:rsidRDefault="00C40F84" w:rsidP="003D77A8">
            <w:pPr>
              <w:jc w:val="center"/>
              <w:rPr>
                <w:rFonts w:cs="Arial"/>
                <w:sz w:val="18"/>
                <w:szCs w:val="18"/>
              </w:rPr>
            </w:pPr>
          </w:p>
        </w:tc>
        <w:tc>
          <w:tcPr>
            <w:tcW w:w="548" w:type="dxa"/>
            <w:gridSpan w:val="2"/>
            <w:vMerge w:val="restart"/>
            <w:vAlign w:val="center"/>
          </w:tcPr>
          <w:p w14:paraId="3961B829" w14:textId="3322614B" w:rsidR="00C40F84" w:rsidRPr="002019AA" w:rsidRDefault="00C40F84" w:rsidP="003D77A8">
            <w:pPr>
              <w:jc w:val="center"/>
              <w:rPr>
                <w:rFonts w:cs="Arial"/>
                <w:sz w:val="18"/>
                <w:szCs w:val="18"/>
              </w:rPr>
            </w:pPr>
            <w:r w:rsidRPr="002019AA">
              <w:rPr>
                <w:rFonts w:cs="Arial"/>
                <w:sz w:val="18"/>
                <w:szCs w:val="18"/>
              </w:rPr>
              <w:t>9/1</w:t>
            </w:r>
            <w:r w:rsidR="00157027" w:rsidRPr="002019AA">
              <w:rPr>
                <w:rFonts w:cs="Arial"/>
                <w:sz w:val="18"/>
                <w:szCs w:val="18"/>
              </w:rPr>
              <w:t>0</w:t>
            </w:r>
          </w:p>
        </w:tc>
        <w:tc>
          <w:tcPr>
            <w:tcW w:w="2750" w:type="dxa"/>
            <w:vMerge w:val="restart"/>
            <w:vAlign w:val="center"/>
          </w:tcPr>
          <w:p w14:paraId="74E2C38D" w14:textId="77777777" w:rsidR="00C40F84" w:rsidRPr="002019AA" w:rsidRDefault="00C40F84" w:rsidP="003D77A8">
            <w:pPr>
              <w:pStyle w:val="NormalWeb"/>
              <w:spacing w:before="0" w:beforeAutospacing="0" w:after="0" w:afterAutospacing="0"/>
              <w:jc w:val="center"/>
              <w:rPr>
                <w:rFonts w:ascii="Arial" w:hAnsi="Arial" w:cs="Arial"/>
                <w:sz w:val="18"/>
                <w:szCs w:val="18"/>
              </w:rPr>
            </w:pPr>
            <w:r w:rsidRPr="002019AA">
              <w:rPr>
                <w:rFonts w:ascii="Arial" w:hAnsi="Arial" w:cs="Arial"/>
                <w:sz w:val="18"/>
                <w:szCs w:val="18"/>
              </w:rPr>
              <w:t>SPSS: Screening &amp; Descriptive Statistics</w:t>
            </w:r>
          </w:p>
        </w:tc>
        <w:tc>
          <w:tcPr>
            <w:tcW w:w="953" w:type="dxa"/>
            <w:vMerge w:val="restart"/>
            <w:vAlign w:val="center"/>
          </w:tcPr>
          <w:p w14:paraId="3A74DD14" w14:textId="77777777" w:rsidR="00C40F84" w:rsidRPr="002019AA" w:rsidRDefault="00C40F84" w:rsidP="003D77A8">
            <w:pPr>
              <w:jc w:val="center"/>
              <w:rPr>
                <w:rFonts w:cs="Arial"/>
                <w:sz w:val="18"/>
                <w:szCs w:val="18"/>
              </w:rPr>
            </w:pPr>
            <w:r w:rsidRPr="002019AA">
              <w:rPr>
                <w:rFonts w:cs="Arial"/>
                <w:sz w:val="18"/>
                <w:szCs w:val="18"/>
              </w:rPr>
              <w:t>HW 2</w:t>
            </w:r>
          </w:p>
          <w:p w14:paraId="30520EA0" w14:textId="77777777" w:rsidR="00C40F84" w:rsidRPr="002019AA" w:rsidRDefault="00C40F84" w:rsidP="003D77A8">
            <w:pPr>
              <w:jc w:val="center"/>
              <w:rPr>
                <w:rFonts w:cs="Arial"/>
                <w:sz w:val="18"/>
                <w:szCs w:val="18"/>
              </w:rPr>
            </w:pPr>
            <w:r w:rsidRPr="002019AA">
              <w:rPr>
                <w:rFonts w:cs="Arial"/>
                <w:sz w:val="18"/>
                <w:szCs w:val="18"/>
              </w:rPr>
              <w:t>ILA 2</w:t>
            </w:r>
          </w:p>
        </w:tc>
      </w:tr>
      <w:tr w:rsidR="00C40F84" w:rsidRPr="002019AA" w14:paraId="10D40368" w14:textId="77777777" w:rsidTr="00C40F84">
        <w:trPr>
          <w:gridAfter w:val="1"/>
          <w:wAfter w:w="14" w:type="dxa"/>
          <w:trHeight w:val="367"/>
        </w:trPr>
        <w:tc>
          <w:tcPr>
            <w:tcW w:w="545" w:type="dxa"/>
            <w:vMerge/>
            <w:vAlign w:val="center"/>
          </w:tcPr>
          <w:p w14:paraId="6320B780" w14:textId="77777777" w:rsidR="00C40F84" w:rsidRPr="002019AA" w:rsidRDefault="00C40F84" w:rsidP="003D77A8">
            <w:pPr>
              <w:jc w:val="center"/>
              <w:rPr>
                <w:rFonts w:cs="Arial"/>
                <w:b/>
                <w:bCs/>
                <w:sz w:val="18"/>
                <w:szCs w:val="18"/>
              </w:rPr>
            </w:pPr>
          </w:p>
        </w:tc>
        <w:tc>
          <w:tcPr>
            <w:tcW w:w="591" w:type="dxa"/>
            <w:vAlign w:val="center"/>
          </w:tcPr>
          <w:p w14:paraId="792C8968" w14:textId="259683F5" w:rsidR="00C40F84" w:rsidRPr="002019AA" w:rsidRDefault="00157027" w:rsidP="003D77A8">
            <w:pPr>
              <w:jc w:val="center"/>
              <w:rPr>
                <w:rFonts w:cs="Arial"/>
                <w:sz w:val="18"/>
                <w:szCs w:val="18"/>
              </w:rPr>
            </w:pPr>
            <w:r w:rsidRPr="002019AA">
              <w:rPr>
                <w:rFonts w:cs="Arial"/>
                <w:sz w:val="18"/>
                <w:szCs w:val="18"/>
              </w:rPr>
              <w:t>*</w:t>
            </w:r>
            <w:r w:rsidR="00C40F84" w:rsidRPr="002019AA">
              <w:rPr>
                <w:rFonts w:cs="Arial"/>
                <w:sz w:val="18"/>
                <w:szCs w:val="18"/>
              </w:rPr>
              <w:t>9/</w:t>
            </w:r>
            <w:r w:rsidRPr="002019AA">
              <w:rPr>
                <w:rFonts w:cs="Arial"/>
                <w:sz w:val="18"/>
                <w:szCs w:val="18"/>
              </w:rPr>
              <w:t>9</w:t>
            </w:r>
          </w:p>
        </w:tc>
        <w:tc>
          <w:tcPr>
            <w:tcW w:w="2495" w:type="dxa"/>
            <w:vAlign w:val="center"/>
          </w:tcPr>
          <w:p w14:paraId="3CA047CD" w14:textId="77777777" w:rsidR="00C40F84" w:rsidRPr="002019AA" w:rsidRDefault="00C40F84" w:rsidP="003D77A8">
            <w:pPr>
              <w:rPr>
                <w:rFonts w:cs="Arial"/>
                <w:sz w:val="18"/>
                <w:szCs w:val="18"/>
              </w:rPr>
            </w:pPr>
            <w:r w:rsidRPr="002019AA">
              <w:rPr>
                <w:rFonts w:cs="Arial"/>
                <w:sz w:val="18"/>
                <w:szCs w:val="18"/>
              </w:rPr>
              <w:t>Probability &amp; Sample Statistics</w:t>
            </w:r>
          </w:p>
        </w:tc>
        <w:tc>
          <w:tcPr>
            <w:tcW w:w="1857" w:type="dxa"/>
            <w:vAlign w:val="center"/>
          </w:tcPr>
          <w:p w14:paraId="6BEF6866" w14:textId="77777777" w:rsidR="00C40F84" w:rsidRPr="002019AA" w:rsidRDefault="00C40F84" w:rsidP="003D77A8">
            <w:pPr>
              <w:jc w:val="center"/>
              <w:rPr>
                <w:rFonts w:cs="Arial"/>
                <w:sz w:val="18"/>
                <w:szCs w:val="18"/>
              </w:rPr>
            </w:pPr>
            <w:r w:rsidRPr="002019AA">
              <w:rPr>
                <w:rFonts w:cs="Arial"/>
                <w:sz w:val="18"/>
                <w:szCs w:val="18"/>
              </w:rPr>
              <w:t>L&amp;H Ch. 5</w:t>
            </w:r>
          </w:p>
        </w:tc>
        <w:tc>
          <w:tcPr>
            <w:tcW w:w="548" w:type="dxa"/>
            <w:gridSpan w:val="2"/>
            <w:vMerge/>
            <w:vAlign w:val="center"/>
          </w:tcPr>
          <w:p w14:paraId="5A850498" w14:textId="77777777" w:rsidR="00C40F84" w:rsidRPr="002019AA" w:rsidRDefault="00C40F84" w:rsidP="003D77A8">
            <w:pPr>
              <w:jc w:val="center"/>
              <w:rPr>
                <w:rFonts w:cs="Arial"/>
                <w:sz w:val="18"/>
                <w:szCs w:val="18"/>
              </w:rPr>
            </w:pPr>
          </w:p>
        </w:tc>
        <w:tc>
          <w:tcPr>
            <w:tcW w:w="2750" w:type="dxa"/>
            <w:vMerge/>
            <w:vAlign w:val="center"/>
          </w:tcPr>
          <w:p w14:paraId="3C0E18A8" w14:textId="77777777" w:rsidR="00C40F84" w:rsidRPr="002019AA" w:rsidRDefault="00C40F84" w:rsidP="003D77A8">
            <w:pPr>
              <w:jc w:val="center"/>
              <w:rPr>
                <w:rFonts w:cs="Arial"/>
                <w:sz w:val="18"/>
                <w:szCs w:val="18"/>
              </w:rPr>
            </w:pPr>
          </w:p>
        </w:tc>
        <w:tc>
          <w:tcPr>
            <w:tcW w:w="953" w:type="dxa"/>
            <w:vMerge/>
            <w:vAlign w:val="center"/>
          </w:tcPr>
          <w:p w14:paraId="03D4ABEB" w14:textId="77777777" w:rsidR="00C40F84" w:rsidRPr="002019AA" w:rsidRDefault="00C40F84" w:rsidP="003D77A8">
            <w:pPr>
              <w:jc w:val="center"/>
              <w:rPr>
                <w:rFonts w:cs="Arial"/>
                <w:sz w:val="18"/>
                <w:szCs w:val="18"/>
              </w:rPr>
            </w:pPr>
          </w:p>
        </w:tc>
      </w:tr>
      <w:tr w:rsidR="00C40F84" w:rsidRPr="002019AA" w14:paraId="4E2DF029" w14:textId="77777777" w:rsidTr="00C40F84">
        <w:trPr>
          <w:gridAfter w:val="1"/>
          <w:wAfter w:w="14" w:type="dxa"/>
          <w:trHeight w:val="735"/>
        </w:trPr>
        <w:tc>
          <w:tcPr>
            <w:tcW w:w="545" w:type="dxa"/>
            <w:vMerge w:val="restart"/>
            <w:vAlign w:val="center"/>
          </w:tcPr>
          <w:p w14:paraId="309366A1" w14:textId="77777777" w:rsidR="00C40F84" w:rsidRPr="002019AA" w:rsidRDefault="00C40F84" w:rsidP="003D77A8">
            <w:pPr>
              <w:jc w:val="center"/>
              <w:rPr>
                <w:rFonts w:cs="Arial"/>
                <w:b/>
                <w:bCs/>
                <w:sz w:val="18"/>
                <w:szCs w:val="18"/>
              </w:rPr>
            </w:pPr>
            <w:r w:rsidRPr="002019AA">
              <w:rPr>
                <w:rFonts w:cs="Arial"/>
                <w:b/>
                <w:bCs/>
                <w:sz w:val="18"/>
                <w:szCs w:val="18"/>
              </w:rPr>
              <w:t>4</w:t>
            </w:r>
          </w:p>
        </w:tc>
        <w:tc>
          <w:tcPr>
            <w:tcW w:w="591" w:type="dxa"/>
            <w:vAlign w:val="center"/>
          </w:tcPr>
          <w:p w14:paraId="21D4EAA8" w14:textId="6AFB5700" w:rsidR="00C40F84" w:rsidRPr="002019AA" w:rsidRDefault="00C40F84" w:rsidP="003D77A8">
            <w:pPr>
              <w:jc w:val="center"/>
              <w:rPr>
                <w:rFonts w:cs="Arial"/>
                <w:sz w:val="18"/>
                <w:szCs w:val="18"/>
              </w:rPr>
            </w:pPr>
            <w:r w:rsidRPr="002019AA">
              <w:rPr>
                <w:rFonts w:cs="Arial"/>
                <w:sz w:val="18"/>
                <w:szCs w:val="18"/>
              </w:rPr>
              <w:t>9/1</w:t>
            </w:r>
            <w:r w:rsidR="00157027" w:rsidRPr="002019AA">
              <w:rPr>
                <w:rFonts w:cs="Arial"/>
                <w:sz w:val="18"/>
                <w:szCs w:val="18"/>
              </w:rPr>
              <w:t>4</w:t>
            </w:r>
          </w:p>
        </w:tc>
        <w:tc>
          <w:tcPr>
            <w:tcW w:w="2495" w:type="dxa"/>
            <w:vAlign w:val="center"/>
          </w:tcPr>
          <w:p w14:paraId="003B0368" w14:textId="77777777" w:rsidR="00C40F84" w:rsidRPr="002019AA" w:rsidRDefault="00C40F84" w:rsidP="003D77A8">
            <w:pPr>
              <w:rPr>
                <w:rFonts w:cs="Arial"/>
                <w:sz w:val="18"/>
                <w:szCs w:val="18"/>
              </w:rPr>
            </w:pPr>
            <w:r w:rsidRPr="002019AA">
              <w:rPr>
                <w:rFonts w:cs="Arial"/>
                <w:sz w:val="18"/>
                <w:szCs w:val="18"/>
              </w:rPr>
              <w:t>Sampling Distributions &amp; Hypothesis Testing</w:t>
            </w:r>
          </w:p>
        </w:tc>
        <w:tc>
          <w:tcPr>
            <w:tcW w:w="1857" w:type="dxa"/>
            <w:vMerge w:val="restart"/>
            <w:vAlign w:val="center"/>
          </w:tcPr>
          <w:p w14:paraId="72FE4E1F" w14:textId="77777777" w:rsidR="00C40F84" w:rsidRPr="002019AA" w:rsidRDefault="00C40F84" w:rsidP="003D77A8">
            <w:pPr>
              <w:jc w:val="center"/>
              <w:rPr>
                <w:rFonts w:cs="Arial"/>
                <w:sz w:val="18"/>
                <w:szCs w:val="18"/>
              </w:rPr>
            </w:pPr>
            <w:r w:rsidRPr="002019AA">
              <w:rPr>
                <w:rFonts w:cs="Arial"/>
                <w:sz w:val="18"/>
                <w:szCs w:val="18"/>
              </w:rPr>
              <w:t>L&amp;H Ch. 6</w:t>
            </w:r>
          </w:p>
          <w:p w14:paraId="2107F4F3" w14:textId="77777777" w:rsidR="00C40F84" w:rsidRPr="002019AA" w:rsidRDefault="00C40F84" w:rsidP="003D77A8">
            <w:pPr>
              <w:jc w:val="center"/>
              <w:rPr>
                <w:rFonts w:cs="Arial"/>
                <w:sz w:val="18"/>
                <w:szCs w:val="18"/>
              </w:rPr>
            </w:pPr>
            <w:r w:rsidRPr="002019AA">
              <w:rPr>
                <w:rFonts w:cs="Arial"/>
                <w:sz w:val="18"/>
                <w:szCs w:val="18"/>
              </w:rPr>
              <w:t>Evergreen Ch. 4</w:t>
            </w:r>
          </w:p>
        </w:tc>
        <w:tc>
          <w:tcPr>
            <w:tcW w:w="548" w:type="dxa"/>
            <w:gridSpan w:val="2"/>
            <w:vMerge w:val="restart"/>
            <w:vAlign w:val="center"/>
          </w:tcPr>
          <w:p w14:paraId="494CCF8A" w14:textId="12D3D5D0" w:rsidR="00C40F84" w:rsidRPr="002019AA" w:rsidRDefault="00C40F84" w:rsidP="003D77A8">
            <w:pPr>
              <w:jc w:val="center"/>
              <w:rPr>
                <w:rFonts w:cs="Arial"/>
                <w:sz w:val="18"/>
                <w:szCs w:val="18"/>
              </w:rPr>
            </w:pPr>
            <w:r w:rsidRPr="002019AA">
              <w:rPr>
                <w:rFonts w:cs="Arial"/>
                <w:sz w:val="18"/>
                <w:szCs w:val="18"/>
              </w:rPr>
              <w:t>9/1</w:t>
            </w:r>
            <w:r w:rsidR="00157027" w:rsidRPr="002019AA">
              <w:rPr>
                <w:rFonts w:cs="Arial"/>
                <w:sz w:val="18"/>
                <w:szCs w:val="18"/>
              </w:rPr>
              <w:t>7</w:t>
            </w:r>
          </w:p>
        </w:tc>
        <w:tc>
          <w:tcPr>
            <w:tcW w:w="2750" w:type="dxa"/>
            <w:vMerge w:val="restart"/>
            <w:vAlign w:val="center"/>
          </w:tcPr>
          <w:p w14:paraId="22C2C2FE" w14:textId="77777777" w:rsidR="00C40F84" w:rsidRPr="002019AA" w:rsidRDefault="00C40F84" w:rsidP="003D77A8">
            <w:pPr>
              <w:pStyle w:val="NormalWeb"/>
              <w:spacing w:before="0" w:beforeAutospacing="0" w:after="0" w:afterAutospacing="0"/>
              <w:jc w:val="center"/>
              <w:rPr>
                <w:rFonts w:ascii="Arial" w:hAnsi="Arial" w:cs="Arial"/>
                <w:sz w:val="18"/>
                <w:szCs w:val="18"/>
              </w:rPr>
            </w:pPr>
            <w:r w:rsidRPr="002019AA">
              <w:rPr>
                <w:rFonts w:ascii="Arial" w:hAnsi="Arial" w:cs="Arial"/>
                <w:sz w:val="18"/>
                <w:szCs w:val="18"/>
              </w:rPr>
              <w:t>Probability</w:t>
            </w:r>
          </w:p>
        </w:tc>
        <w:tc>
          <w:tcPr>
            <w:tcW w:w="953" w:type="dxa"/>
            <w:vMerge w:val="restart"/>
            <w:vAlign w:val="center"/>
          </w:tcPr>
          <w:p w14:paraId="24BF464B" w14:textId="77777777" w:rsidR="00C40F84" w:rsidRPr="002019AA" w:rsidRDefault="00C40F84" w:rsidP="003D77A8">
            <w:pPr>
              <w:jc w:val="center"/>
              <w:rPr>
                <w:rFonts w:cs="Arial"/>
                <w:sz w:val="18"/>
                <w:szCs w:val="18"/>
              </w:rPr>
            </w:pPr>
            <w:r w:rsidRPr="002019AA">
              <w:rPr>
                <w:rFonts w:cs="Arial"/>
                <w:sz w:val="18"/>
                <w:szCs w:val="18"/>
              </w:rPr>
              <w:t>HW 3</w:t>
            </w:r>
          </w:p>
          <w:p w14:paraId="58F871AD" w14:textId="77777777" w:rsidR="00C40F84" w:rsidRPr="002019AA" w:rsidRDefault="00C40F84" w:rsidP="003D77A8">
            <w:pPr>
              <w:jc w:val="center"/>
              <w:rPr>
                <w:rFonts w:cs="Arial"/>
                <w:sz w:val="18"/>
                <w:szCs w:val="18"/>
              </w:rPr>
            </w:pPr>
            <w:r w:rsidRPr="002019AA">
              <w:rPr>
                <w:rFonts w:cs="Arial"/>
                <w:sz w:val="18"/>
                <w:szCs w:val="18"/>
              </w:rPr>
              <w:t>ILA 3</w:t>
            </w:r>
          </w:p>
        </w:tc>
      </w:tr>
      <w:tr w:rsidR="00C40F84" w:rsidRPr="002019AA" w14:paraId="5591613B" w14:textId="77777777" w:rsidTr="00C40F84">
        <w:trPr>
          <w:gridAfter w:val="1"/>
          <w:wAfter w:w="14" w:type="dxa"/>
          <w:trHeight w:val="388"/>
        </w:trPr>
        <w:tc>
          <w:tcPr>
            <w:tcW w:w="545" w:type="dxa"/>
            <w:vMerge/>
            <w:vAlign w:val="center"/>
          </w:tcPr>
          <w:p w14:paraId="53632777" w14:textId="77777777" w:rsidR="00C40F84" w:rsidRPr="002019AA" w:rsidRDefault="00C40F84" w:rsidP="003D77A8">
            <w:pPr>
              <w:jc w:val="center"/>
              <w:rPr>
                <w:rFonts w:cs="Arial"/>
                <w:b/>
                <w:bCs/>
                <w:sz w:val="18"/>
                <w:szCs w:val="18"/>
              </w:rPr>
            </w:pPr>
          </w:p>
        </w:tc>
        <w:tc>
          <w:tcPr>
            <w:tcW w:w="591" w:type="dxa"/>
            <w:vAlign w:val="center"/>
          </w:tcPr>
          <w:p w14:paraId="1DEDE084" w14:textId="018AA8FB" w:rsidR="00C40F84" w:rsidRPr="002019AA" w:rsidRDefault="00157027" w:rsidP="003D77A8">
            <w:pPr>
              <w:jc w:val="center"/>
              <w:rPr>
                <w:rFonts w:cs="Arial"/>
                <w:sz w:val="18"/>
                <w:szCs w:val="18"/>
              </w:rPr>
            </w:pPr>
            <w:r w:rsidRPr="002019AA">
              <w:rPr>
                <w:rFonts w:cs="Arial"/>
                <w:sz w:val="18"/>
                <w:szCs w:val="18"/>
              </w:rPr>
              <w:t>*</w:t>
            </w:r>
            <w:r w:rsidR="00C40F84" w:rsidRPr="002019AA">
              <w:rPr>
                <w:rFonts w:cs="Arial"/>
                <w:sz w:val="18"/>
                <w:szCs w:val="18"/>
              </w:rPr>
              <w:t>9/1</w:t>
            </w:r>
            <w:r w:rsidRPr="002019AA">
              <w:rPr>
                <w:rFonts w:cs="Arial"/>
                <w:sz w:val="18"/>
                <w:szCs w:val="18"/>
              </w:rPr>
              <w:t>6</w:t>
            </w:r>
          </w:p>
        </w:tc>
        <w:tc>
          <w:tcPr>
            <w:tcW w:w="2495" w:type="dxa"/>
            <w:vAlign w:val="center"/>
          </w:tcPr>
          <w:p w14:paraId="49CAEB17" w14:textId="77777777" w:rsidR="00C40F84" w:rsidRPr="002019AA" w:rsidRDefault="00C40F84" w:rsidP="003D77A8">
            <w:pPr>
              <w:rPr>
                <w:rFonts w:cs="Arial"/>
                <w:sz w:val="18"/>
                <w:szCs w:val="18"/>
              </w:rPr>
            </w:pPr>
            <w:r w:rsidRPr="002019AA">
              <w:rPr>
                <w:rFonts w:cs="Arial"/>
                <w:sz w:val="18"/>
                <w:szCs w:val="18"/>
              </w:rPr>
              <w:t xml:space="preserve">Hypothesis Testing: </w:t>
            </w:r>
            <w:r w:rsidRPr="002019AA">
              <w:rPr>
                <w:rFonts w:cs="Arial"/>
                <w:i/>
                <w:iCs/>
                <w:sz w:val="18"/>
                <w:szCs w:val="18"/>
              </w:rPr>
              <w:t xml:space="preserve">z </w:t>
            </w:r>
            <w:r w:rsidRPr="002019AA">
              <w:rPr>
                <w:rFonts w:cs="Arial"/>
                <w:sz w:val="18"/>
                <w:szCs w:val="18"/>
              </w:rPr>
              <w:t>test</w:t>
            </w:r>
          </w:p>
        </w:tc>
        <w:tc>
          <w:tcPr>
            <w:tcW w:w="1857" w:type="dxa"/>
            <w:vMerge/>
            <w:vAlign w:val="center"/>
          </w:tcPr>
          <w:p w14:paraId="08A9A19B" w14:textId="77777777" w:rsidR="00C40F84" w:rsidRPr="002019AA" w:rsidRDefault="00C40F84" w:rsidP="003D77A8">
            <w:pPr>
              <w:jc w:val="center"/>
              <w:rPr>
                <w:rFonts w:cs="Arial"/>
                <w:sz w:val="18"/>
                <w:szCs w:val="18"/>
              </w:rPr>
            </w:pPr>
          </w:p>
        </w:tc>
        <w:tc>
          <w:tcPr>
            <w:tcW w:w="548" w:type="dxa"/>
            <w:gridSpan w:val="2"/>
            <w:vMerge/>
            <w:vAlign w:val="center"/>
          </w:tcPr>
          <w:p w14:paraId="6EA97F63" w14:textId="77777777" w:rsidR="00C40F84" w:rsidRPr="002019AA" w:rsidRDefault="00C40F84" w:rsidP="003D77A8">
            <w:pPr>
              <w:jc w:val="center"/>
              <w:rPr>
                <w:rFonts w:cs="Arial"/>
                <w:sz w:val="18"/>
                <w:szCs w:val="18"/>
              </w:rPr>
            </w:pPr>
          </w:p>
        </w:tc>
        <w:tc>
          <w:tcPr>
            <w:tcW w:w="2750" w:type="dxa"/>
            <w:vMerge/>
            <w:vAlign w:val="center"/>
          </w:tcPr>
          <w:p w14:paraId="7788EF20" w14:textId="77777777" w:rsidR="00C40F84" w:rsidRPr="002019AA" w:rsidRDefault="00C40F84" w:rsidP="003D77A8">
            <w:pPr>
              <w:jc w:val="center"/>
              <w:rPr>
                <w:rFonts w:cs="Arial"/>
                <w:sz w:val="18"/>
                <w:szCs w:val="18"/>
              </w:rPr>
            </w:pPr>
          </w:p>
        </w:tc>
        <w:tc>
          <w:tcPr>
            <w:tcW w:w="953" w:type="dxa"/>
            <w:vMerge/>
            <w:vAlign w:val="center"/>
          </w:tcPr>
          <w:p w14:paraId="5B4A89B2" w14:textId="77777777" w:rsidR="00C40F84" w:rsidRPr="002019AA" w:rsidRDefault="00C40F84" w:rsidP="003D77A8">
            <w:pPr>
              <w:jc w:val="center"/>
              <w:rPr>
                <w:rFonts w:cs="Arial"/>
                <w:sz w:val="18"/>
                <w:szCs w:val="18"/>
              </w:rPr>
            </w:pPr>
          </w:p>
        </w:tc>
      </w:tr>
      <w:tr w:rsidR="00C40F84" w:rsidRPr="002019AA" w14:paraId="2A0DDE14" w14:textId="77777777" w:rsidTr="00C40F84">
        <w:trPr>
          <w:gridAfter w:val="1"/>
          <w:wAfter w:w="14" w:type="dxa"/>
          <w:trHeight w:val="347"/>
        </w:trPr>
        <w:tc>
          <w:tcPr>
            <w:tcW w:w="545" w:type="dxa"/>
            <w:vMerge w:val="restart"/>
            <w:vAlign w:val="center"/>
          </w:tcPr>
          <w:p w14:paraId="454C0008" w14:textId="77777777" w:rsidR="00C40F84" w:rsidRPr="002019AA" w:rsidRDefault="00C40F84" w:rsidP="003D77A8">
            <w:pPr>
              <w:jc w:val="center"/>
              <w:rPr>
                <w:rFonts w:cs="Arial"/>
                <w:b/>
                <w:bCs/>
                <w:sz w:val="18"/>
                <w:szCs w:val="18"/>
              </w:rPr>
            </w:pPr>
            <w:r w:rsidRPr="002019AA">
              <w:rPr>
                <w:rFonts w:cs="Arial"/>
                <w:b/>
                <w:bCs/>
                <w:sz w:val="18"/>
                <w:szCs w:val="18"/>
              </w:rPr>
              <w:t>5</w:t>
            </w:r>
          </w:p>
        </w:tc>
        <w:tc>
          <w:tcPr>
            <w:tcW w:w="591" w:type="dxa"/>
            <w:vAlign w:val="center"/>
          </w:tcPr>
          <w:p w14:paraId="0FAA0674" w14:textId="14D3199F" w:rsidR="00C40F84" w:rsidRPr="002019AA" w:rsidRDefault="00C40F84" w:rsidP="003D77A8">
            <w:pPr>
              <w:jc w:val="center"/>
              <w:rPr>
                <w:rFonts w:cs="Arial"/>
                <w:sz w:val="18"/>
                <w:szCs w:val="18"/>
              </w:rPr>
            </w:pPr>
            <w:r w:rsidRPr="002019AA">
              <w:rPr>
                <w:rFonts w:cs="Arial"/>
                <w:sz w:val="18"/>
                <w:szCs w:val="18"/>
              </w:rPr>
              <w:t>9/2</w:t>
            </w:r>
            <w:r w:rsidR="00157027" w:rsidRPr="002019AA">
              <w:rPr>
                <w:rFonts w:cs="Arial"/>
                <w:sz w:val="18"/>
                <w:szCs w:val="18"/>
              </w:rPr>
              <w:t>1</w:t>
            </w:r>
          </w:p>
        </w:tc>
        <w:tc>
          <w:tcPr>
            <w:tcW w:w="2495" w:type="dxa"/>
            <w:vMerge w:val="restart"/>
            <w:vAlign w:val="center"/>
          </w:tcPr>
          <w:p w14:paraId="08C657ED" w14:textId="77777777" w:rsidR="00C40F84" w:rsidRPr="002019AA" w:rsidRDefault="00C40F84" w:rsidP="003D77A8">
            <w:pPr>
              <w:rPr>
                <w:rFonts w:cs="Arial"/>
                <w:sz w:val="18"/>
                <w:szCs w:val="18"/>
              </w:rPr>
            </w:pPr>
            <w:r w:rsidRPr="002019AA">
              <w:rPr>
                <w:rFonts w:cs="Arial"/>
                <w:sz w:val="18"/>
                <w:szCs w:val="18"/>
              </w:rPr>
              <w:t>Measures of Association: Chi-Square</w:t>
            </w:r>
          </w:p>
        </w:tc>
        <w:tc>
          <w:tcPr>
            <w:tcW w:w="1857" w:type="dxa"/>
            <w:vMerge w:val="restart"/>
            <w:vAlign w:val="center"/>
          </w:tcPr>
          <w:p w14:paraId="3C27D306" w14:textId="77777777" w:rsidR="00C40F84" w:rsidRPr="002019AA" w:rsidRDefault="00C40F84" w:rsidP="003D77A8">
            <w:pPr>
              <w:jc w:val="center"/>
              <w:rPr>
                <w:rFonts w:cs="Arial"/>
                <w:sz w:val="18"/>
                <w:szCs w:val="18"/>
              </w:rPr>
            </w:pPr>
            <w:r w:rsidRPr="002019AA">
              <w:rPr>
                <w:rFonts w:cs="Arial"/>
                <w:sz w:val="18"/>
                <w:szCs w:val="18"/>
              </w:rPr>
              <w:t>L&amp;H Ch. 8</w:t>
            </w:r>
          </w:p>
          <w:p w14:paraId="5ED7624C" w14:textId="77777777" w:rsidR="00C40F84" w:rsidRPr="002019AA" w:rsidRDefault="00C40F84" w:rsidP="003D77A8">
            <w:pPr>
              <w:jc w:val="center"/>
              <w:rPr>
                <w:rFonts w:cs="Arial"/>
                <w:sz w:val="18"/>
                <w:szCs w:val="18"/>
              </w:rPr>
            </w:pPr>
            <w:r w:rsidRPr="002019AA">
              <w:rPr>
                <w:rFonts w:cs="Arial"/>
                <w:sz w:val="18"/>
                <w:szCs w:val="18"/>
              </w:rPr>
              <w:t>Evergreen Ch. 3</w:t>
            </w:r>
          </w:p>
        </w:tc>
        <w:tc>
          <w:tcPr>
            <w:tcW w:w="548" w:type="dxa"/>
            <w:gridSpan w:val="2"/>
            <w:vMerge w:val="restart"/>
            <w:vAlign w:val="center"/>
          </w:tcPr>
          <w:p w14:paraId="07E2E4A4" w14:textId="6E013870" w:rsidR="00C40F84" w:rsidRPr="002019AA" w:rsidRDefault="00C40F84" w:rsidP="003D77A8">
            <w:pPr>
              <w:jc w:val="center"/>
              <w:rPr>
                <w:rFonts w:cs="Arial"/>
                <w:sz w:val="18"/>
                <w:szCs w:val="18"/>
              </w:rPr>
            </w:pPr>
            <w:r w:rsidRPr="002019AA">
              <w:rPr>
                <w:rFonts w:cs="Arial"/>
                <w:sz w:val="18"/>
                <w:szCs w:val="18"/>
              </w:rPr>
              <w:t>9/2</w:t>
            </w:r>
            <w:r w:rsidR="00157027" w:rsidRPr="002019AA">
              <w:rPr>
                <w:rFonts w:cs="Arial"/>
                <w:sz w:val="18"/>
                <w:szCs w:val="18"/>
              </w:rPr>
              <w:t>4</w:t>
            </w:r>
          </w:p>
        </w:tc>
        <w:tc>
          <w:tcPr>
            <w:tcW w:w="2750" w:type="dxa"/>
            <w:vMerge w:val="restart"/>
            <w:vAlign w:val="center"/>
          </w:tcPr>
          <w:p w14:paraId="266A11B1" w14:textId="77777777" w:rsidR="00C40F84" w:rsidRPr="002019AA" w:rsidRDefault="00C40F84" w:rsidP="003D77A8">
            <w:pPr>
              <w:pStyle w:val="NormalWeb"/>
              <w:spacing w:before="0" w:beforeAutospacing="0" w:after="0" w:afterAutospacing="0"/>
              <w:jc w:val="center"/>
              <w:rPr>
                <w:rFonts w:ascii="Arial" w:hAnsi="Arial" w:cs="Arial"/>
                <w:sz w:val="18"/>
                <w:szCs w:val="18"/>
              </w:rPr>
            </w:pPr>
            <w:r w:rsidRPr="002019AA">
              <w:rPr>
                <w:rFonts w:ascii="Arial" w:hAnsi="Arial" w:cs="Arial"/>
                <w:i/>
                <w:iCs/>
                <w:sz w:val="18"/>
                <w:szCs w:val="18"/>
              </w:rPr>
              <w:t>z</w:t>
            </w:r>
            <w:r w:rsidRPr="002019AA">
              <w:rPr>
                <w:rFonts w:ascii="Arial" w:hAnsi="Arial" w:cs="Arial"/>
                <w:sz w:val="18"/>
                <w:szCs w:val="18"/>
              </w:rPr>
              <w:t>-test and Chi-square</w:t>
            </w:r>
          </w:p>
          <w:p w14:paraId="4E3569EC" w14:textId="77777777" w:rsidR="00C40F84" w:rsidRPr="002019AA" w:rsidRDefault="00C40F84" w:rsidP="003D77A8">
            <w:pPr>
              <w:jc w:val="center"/>
              <w:rPr>
                <w:rFonts w:cs="Arial"/>
                <w:sz w:val="18"/>
                <w:szCs w:val="18"/>
              </w:rPr>
            </w:pPr>
          </w:p>
        </w:tc>
        <w:tc>
          <w:tcPr>
            <w:tcW w:w="953" w:type="dxa"/>
            <w:vMerge w:val="restart"/>
            <w:vAlign w:val="center"/>
          </w:tcPr>
          <w:p w14:paraId="722D6C88" w14:textId="77777777" w:rsidR="00C40F84" w:rsidRPr="002019AA" w:rsidRDefault="00C40F84" w:rsidP="003D77A8">
            <w:pPr>
              <w:jc w:val="center"/>
              <w:rPr>
                <w:rFonts w:cs="Arial"/>
                <w:sz w:val="18"/>
                <w:szCs w:val="18"/>
              </w:rPr>
            </w:pPr>
            <w:r w:rsidRPr="002019AA">
              <w:rPr>
                <w:rFonts w:cs="Arial"/>
                <w:sz w:val="18"/>
                <w:szCs w:val="18"/>
              </w:rPr>
              <w:t>HW 4</w:t>
            </w:r>
          </w:p>
          <w:p w14:paraId="53A98987" w14:textId="77777777" w:rsidR="00C40F84" w:rsidRPr="002019AA" w:rsidRDefault="00C40F84" w:rsidP="003D77A8">
            <w:pPr>
              <w:jc w:val="center"/>
              <w:rPr>
                <w:rFonts w:cs="Arial"/>
                <w:sz w:val="18"/>
                <w:szCs w:val="18"/>
              </w:rPr>
            </w:pPr>
            <w:r w:rsidRPr="002019AA">
              <w:rPr>
                <w:rFonts w:cs="Arial"/>
                <w:sz w:val="18"/>
                <w:szCs w:val="18"/>
              </w:rPr>
              <w:t>ILA 4</w:t>
            </w:r>
          </w:p>
        </w:tc>
      </w:tr>
      <w:tr w:rsidR="00C40F84" w:rsidRPr="002019AA" w14:paraId="4AE20324" w14:textId="77777777" w:rsidTr="00C40F84">
        <w:trPr>
          <w:gridAfter w:val="1"/>
          <w:wAfter w:w="14" w:type="dxa"/>
          <w:trHeight w:val="408"/>
        </w:trPr>
        <w:tc>
          <w:tcPr>
            <w:tcW w:w="545" w:type="dxa"/>
            <w:vMerge/>
            <w:vAlign w:val="center"/>
          </w:tcPr>
          <w:p w14:paraId="710D7D87" w14:textId="77777777" w:rsidR="00C40F84" w:rsidRPr="002019AA" w:rsidRDefault="00C40F84" w:rsidP="003D77A8">
            <w:pPr>
              <w:jc w:val="center"/>
              <w:rPr>
                <w:rFonts w:cs="Arial"/>
                <w:b/>
                <w:bCs/>
                <w:sz w:val="18"/>
                <w:szCs w:val="18"/>
              </w:rPr>
            </w:pPr>
          </w:p>
        </w:tc>
        <w:tc>
          <w:tcPr>
            <w:tcW w:w="591" w:type="dxa"/>
            <w:vAlign w:val="center"/>
          </w:tcPr>
          <w:p w14:paraId="2D95A333" w14:textId="1E3DE96A" w:rsidR="00C40F84" w:rsidRPr="002019AA" w:rsidRDefault="0056552D" w:rsidP="003D77A8">
            <w:pPr>
              <w:jc w:val="center"/>
              <w:rPr>
                <w:rFonts w:cs="Arial"/>
                <w:sz w:val="18"/>
                <w:szCs w:val="18"/>
              </w:rPr>
            </w:pPr>
            <w:r w:rsidRPr="002019AA">
              <w:rPr>
                <w:rFonts w:cs="Arial"/>
                <w:sz w:val="18"/>
                <w:szCs w:val="18"/>
              </w:rPr>
              <w:t>*</w:t>
            </w:r>
            <w:r w:rsidR="00C40F84" w:rsidRPr="002019AA">
              <w:rPr>
                <w:rFonts w:cs="Arial"/>
                <w:sz w:val="18"/>
                <w:szCs w:val="18"/>
              </w:rPr>
              <w:t>9/2</w:t>
            </w:r>
            <w:r w:rsidR="00157027" w:rsidRPr="002019AA">
              <w:rPr>
                <w:rFonts w:cs="Arial"/>
                <w:sz w:val="18"/>
                <w:szCs w:val="18"/>
              </w:rPr>
              <w:t>3</w:t>
            </w:r>
          </w:p>
        </w:tc>
        <w:tc>
          <w:tcPr>
            <w:tcW w:w="2495" w:type="dxa"/>
            <w:vMerge/>
            <w:vAlign w:val="center"/>
          </w:tcPr>
          <w:p w14:paraId="60A29871" w14:textId="77777777" w:rsidR="00C40F84" w:rsidRPr="002019AA" w:rsidRDefault="00C40F84" w:rsidP="003D77A8">
            <w:pPr>
              <w:rPr>
                <w:rFonts w:cs="Arial"/>
                <w:sz w:val="18"/>
                <w:szCs w:val="18"/>
              </w:rPr>
            </w:pPr>
          </w:p>
        </w:tc>
        <w:tc>
          <w:tcPr>
            <w:tcW w:w="1857" w:type="dxa"/>
            <w:vMerge/>
            <w:vAlign w:val="center"/>
          </w:tcPr>
          <w:p w14:paraId="58BF1ABD" w14:textId="77777777" w:rsidR="00C40F84" w:rsidRPr="002019AA" w:rsidRDefault="00C40F84" w:rsidP="003D77A8">
            <w:pPr>
              <w:jc w:val="center"/>
              <w:rPr>
                <w:rFonts w:cs="Arial"/>
                <w:sz w:val="18"/>
                <w:szCs w:val="18"/>
              </w:rPr>
            </w:pPr>
          </w:p>
        </w:tc>
        <w:tc>
          <w:tcPr>
            <w:tcW w:w="548" w:type="dxa"/>
            <w:gridSpan w:val="2"/>
            <w:vMerge/>
            <w:vAlign w:val="center"/>
          </w:tcPr>
          <w:p w14:paraId="3671AFE2" w14:textId="77777777" w:rsidR="00C40F84" w:rsidRPr="002019AA" w:rsidRDefault="00C40F84" w:rsidP="003D77A8">
            <w:pPr>
              <w:jc w:val="center"/>
              <w:rPr>
                <w:rFonts w:cs="Arial"/>
                <w:sz w:val="18"/>
                <w:szCs w:val="18"/>
              </w:rPr>
            </w:pPr>
          </w:p>
        </w:tc>
        <w:tc>
          <w:tcPr>
            <w:tcW w:w="2750" w:type="dxa"/>
            <w:vMerge/>
            <w:vAlign w:val="center"/>
          </w:tcPr>
          <w:p w14:paraId="4275482B" w14:textId="77777777" w:rsidR="00C40F84" w:rsidRPr="002019AA" w:rsidRDefault="00C40F84" w:rsidP="003D77A8">
            <w:pPr>
              <w:jc w:val="center"/>
              <w:rPr>
                <w:rFonts w:cs="Arial"/>
                <w:sz w:val="18"/>
                <w:szCs w:val="18"/>
              </w:rPr>
            </w:pPr>
          </w:p>
        </w:tc>
        <w:tc>
          <w:tcPr>
            <w:tcW w:w="953" w:type="dxa"/>
            <w:vMerge/>
            <w:vAlign w:val="center"/>
          </w:tcPr>
          <w:p w14:paraId="285E7602" w14:textId="77777777" w:rsidR="00C40F84" w:rsidRPr="002019AA" w:rsidRDefault="00C40F84" w:rsidP="003D77A8">
            <w:pPr>
              <w:jc w:val="center"/>
              <w:rPr>
                <w:rFonts w:cs="Arial"/>
                <w:sz w:val="18"/>
                <w:szCs w:val="18"/>
              </w:rPr>
            </w:pPr>
          </w:p>
        </w:tc>
      </w:tr>
      <w:tr w:rsidR="00C40F84" w:rsidRPr="002019AA" w14:paraId="11F53232" w14:textId="77777777" w:rsidTr="00C40F84">
        <w:trPr>
          <w:gridAfter w:val="1"/>
          <w:wAfter w:w="14" w:type="dxa"/>
          <w:trHeight w:val="347"/>
        </w:trPr>
        <w:tc>
          <w:tcPr>
            <w:tcW w:w="545" w:type="dxa"/>
            <w:vMerge w:val="restart"/>
            <w:vAlign w:val="center"/>
          </w:tcPr>
          <w:p w14:paraId="5B9F62CE" w14:textId="77777777" w:rsidR="00C40F84" w:rsidRPr="002019AA" w:rsidRDefault="00C40F84" w:rsidP="003D77A8">
            <w:pPr>
              <w:jc w:val="center"/>
              <w:rPr>
                <w:rFonts w:cs="Arial"/>
                <w:b/>
                <w:bCs/>
                <w:sz w:val="18"/>
                <w:szCs w:val="18"/>
              </w:rPr>
            </w:pPr>
            <w:r w:rsidRPr="002019AA">
              <w:rPr>
                <w:rFonts w:cs="Arial"/>
                <w:b/>
                <w:bCs/>
                <w:sz w:val="18"/>
                <w:szCs w:val="18"/>
              </w:rPr>
              <w:t>6</w:t>
            </w:r>
          </w:p>
        </w:tc>
        <w:tc>
          <w:tcPr>
            <w:tcW w:w="591" w:type="dxa"/>
            <w:vAlign w:val="center"/>
          </w:tcPr>
          <w:p w14:paraId="0C9E53CD" w14:textId="7FA98C51" w:rsidR="00C40F84" w:rsidRPr="002019AA" w:rsidRDefault="00C40F84" w:rsidP="003D77A8">
            <w:pPr>
              <w:jc w:val="center"/>
              <w:rPr>
                <w:rFonts w:cs="Arial"/>
                <w:sz w:val="18"/>
                <w:szCs w:val="18"/>
              </w:rPr>
            </w:pPr>
            <w:r w:rsidRPr="002019AA">
              <w:rPr>
                <w:rFonts w:cs="Arial"/>
                <w:sz w:val="18"/>
                <w:szCs w:val="18"/>
              </w:rPr>
              <w:t>9/2</w:t>
            </w:r>
            <w:r w:rsidR="0056552D" w:rsidRPr="002019AA">
              <w:rPr>
                <w:rFonts w:cs="Arial"/>
                <w:sz w:val="18"/>
                <w:szCs w:val="18"/>
              </w:rPr>
              <w:t>8</w:t>
            </w:r>
          </w:p>
        </w:tc>
        <w:tc>
          <w:tcPr>
            <w:tcW w:w="2495" w:type="dxa"/>
            <w:vMerge w:val="restart"/>
            <w:vAlign w:val="center"/>
          </w:tcPr>
          <w:p w14:paraId="3101A695" w14:textId="77777777" w:rsidR="00C40F84" w:rsidRPr="002019AA" w:rsidRDefault="00C40F84" w:rsidP="003D77A8">
            <w:pPr>
              <w:rPr>
                <w:rFonts w:cs="Arial"/>
                <w:sz w:val="18"/>
                <w:szCs w:val="18"/>
              </w:rPr>
            </w:pPr>
            <w:r w:rsidRPr="002019AA">
              <w:rPr>
                <w:rFonts w:cs="Arial"/>
                <w:sz w:val="18"/>
                <w:szCs w:val="18"/>
              </w:rPr>
              <w:t>Correlation &amp; Prediction</w:t>
            </w:r>
          </w:p>
        </w:tc>
        <w:tc>
          <w:tcPr>
            <w:tcW w:w="1857" w:type="dxa"/>
            <w:vMerge w:val="restart"/>
            <w:vAlign w:val="center"/>
          </w:tcPr>
          <w:p w14:paraId="27606411" w14:textId="77777777" w:rsidR="00C40F84" w:rsidRPr="002019AA" w:rsidRDefault="00C40F84" w:rsidP="003D77A8">
            <w:pPr>
              <w:jc w:val="center"/>
              <w:rPr>
                <w:rFonts w:cs="Arial"/>
                <w:sz w:val="18"/>
                <w:szCs w:val="18"/>
              </w:rPr>
            </w:pPr>
            <w:r w:rsidRPr="002019AA">
              <w:rPr>
                <w:rFonts w:cs="Arial"/>
                <w:sz w:val="18"/>
                <w:szCs w:val="18"/>
              </w:rPr>
              <w:t>L&amp;H Ch. 10</w:t>
            </w:r>
          </w:p>
          <w:p w14:paraId="37EBB405" w14:textId="77777777" w:rsidR="00C40F84" w:rsidRPr="002019AA" w:rsidRDefault="00C40F84" w:rsidP="003D77A8">
            <w:pPr>
              <w:jc w:val="center"/>
              <w:rPr>
                <w:rFonts w:cs="Arial"/>
                <w:sz w:val="18"/>
                <w:szCs w:val="18"/>
              </w:rPr>
            </w:pPr>
            <w:r w:rsidRPr="002019AA">
              <w:rPr>
                <w:rFonts w:cs="Arial"/>
                <w:sz w:val="18"/>
                <w:szCs w:val="18"/>
              </w:rPr>
              <w:t>Evergreen Ch. 7</w:t>
            </w:r>
          </w:p>
        </w:tc>
        <w:tc>
          <w:tcPr>
            <w:tcW w:w="548" w:type="dxa"/>
            <w:gridSpan w:val="2"/>
            <w:vMerge w:val="restart"/>
            <w:vAlign w:val="center"/>
          </w:tcPr>
          <w:p w14:paraId="68660778" w14:textId="33A9020B" w:rsidR="00C40F84" w:rsidRPr="002019AA" w:rsidRDefault="00C40F84" w:rsidP="003D77A8">
            <w:pPr>
              <w:jc w:val="center"/>
              <w:rPr>
                <w:rFonts w:cs="Arial"/>
                <w:sz w:val="18"/>
                <w:szCs w:val="18"/>
              </w:rPr>
            </w:pPr>
            <w:r w:rsidRPr="002019AA">
              <w:rPr>
                <w:rFonts w:cs="Arial"/>
                <w:sz w:val="18"/>
                <w:szCs w:val="18"/>
              </w:rPr>
              <w:t>10/</w:t>
            </w:r>
            <w:r w:rsidR="0056552D" w:rsidRPr="002019AA">
              <w:rPr>
                <w:rFonts w:cs="Arial"/>
                <w:sz w:val="18"/>
                <w:szCs w:val="18"/>
              </w:rPr>
              <w:t>1</w:t>
            </w:r>
          </w:p>
        </w:tc>
        <w:tc>
          <w:tcPr>
            <w:tcW w:w="2750" w:type="dxa"/>
            <w:vMerge w:val="restart"/>
            <w:vAlign w:val="center"/>
          </w:tcPr>
          <w:p w14:paraId="2D3976C3" w14:textId="77777777" w:rsidR="00C40F84" w:rsidRPr="002019AA" w:rsidRDefault="00C40F84" w:rsidP="003D77A8">
            <w:pPr>
              <w:jc w:val="center"/>
              <w:rPr>
                <w:rFonts w:cs="Arial"/>
                <w:sz w:val="18"/>
                <w:szCs w:val="18"/>
              </w:rPr>
            </w:pPr>
            <w:r w:rsidRPr="002019AA">
              <w:rPr>
                <w:rFonts w:cs="Arial"/>
                <w:sz w:val="18"/>
                <w:szCs w:val="18"/>
              </w:rPr>
              <w:t>Correlations</w:t>
            </w:r>
          </w:p>
        </w:tc>
        <w:tc>
          <w:tcPr>
            <w:tcW w:w="953" w:type="dxa"/>
            <w:vMerge w:val="restart"/>
            <w:vAlign w:val="center"/>
          </w:tcPr>
          <w:p w14:paraId="108DED76" w14:textId="77777777" w:rsidR="00C40F84" w:rsidRPr="002019AA" w:rsidRDefault="00C40F84" w:rsidP="003D77A8">
            <w:pPr>
              <w:jc w:val="center"/>
              <w:rPr>
                <w:rFonts w:cs="Arial"/>
                <w:sz w:val="18"/>
                <w:szCs w:val="18"/>
              </w:rPr>
            </w:pPr>
            <w:r w:rsidRPr="002019AA">
              <w:rPr>
                <w:rFonts w:cs="Arial"/>
                <w:sz w:val="18"/>
                <w:szCs w:val="18"/>
              </w:rPr>
              <w:t>HW 5</w:t>
            </w:r>
          </w:p>
          <w:p w14:paraId="2FDB7A72" w14:textId="77777777" w:rsidR="00C40F84" w:rsidRPr="002019AA" w:rsidRDefault="00C40F84" w:rsidP="003D77A8">
            <w:pPr>
              <w:jc w:val="center"/>
              <w:rPr>
                <w:rFonts w:cs="Arial"/>
                <w:sz w:val="18"/>
                <w:szCs w:val="18"/>
              </w:rPr>
            </w:pPr>
            <w:r w:rsidRPr="002019AA">
              <w:rPr>
                <w:rFonts w:cs="Arial"/>
                <w:sz w:val="18"/>
                <w:szCs w:val="18"/>
              </w:rPr>
              <w:t>ILA 5</w:t>
            </w:r>
          </w:p>
        </w:tc>
      </w:tr>
      <w:tr w:rsidR="00C40F84" w:rsidRPr="002019AA" w14:paraId="160038F1" w14:textId="77777777" w:rsidTr="00C40F84">
        <w:trPr>
          <w:gridAfter w:val="1"/>
          <w:wAfter w:w="14" w:type="dxa"/>
          <w:trHeight w:val="388"/>
        </w:trPr>
        <w:tc>
          <w:tcPr>
            <w:tcW w:w="545" w:type="dxa"/>
            <w:vMerge/>
            <w:vAlign w:val="center"/>
          </w:tcPr>
          <w:p w14:paraId="06936649" w14:textId="77777777" w:rsidR="00C40F84" w:rsidRPr="002019AA" w:rsidRDefault="00C40F84" w:rsidP="003D77A8">
            <w:pPr>
              <w:jc w:val="center"/>
              <w:rPr>
                <w:rFonts w:cs="Arial"/>
                <w:b/>
                <w:bCs/>
                <w:sz w:val="18"/>
                <w:szCs w:val="18"/>
              </w:rPr>
            </w:pPr>
          </w:p>
        </w:tc>
        <w:tc>
          <w:tcPr>
            <w:tcW w:w="591" w:type="dxa"/>
            <w:vAlign w:val="center"/>
          </w:tcPr>
          <w:p w14:paraId="5FC7A1E2" w14:textId="15694ECE" w:rsidR="00C40F84" w:rsidRPr="002019AA" w:rsidRDefault="0056552D" w:rsidP="003D77A8">
            <w:pPr>
              <w:jc w:val="center"/>
              <w:rPr>
                <w:rFonts w:cs="Arial"/>
                <w:sz w:val="18"/>
                <w:szCs w:val="18"/>
              </w:rPr>
            </w:pPr>
            <w:r w:rsidRPr="002019AA">
              <w:rPr>
                <w:rFonts w:cs="Arial"/>
                <w:sz w:val="18"/>
                <w:szCs w:val="18"/>
              </w:rPr>
              <w:t>*9/30</w:t>
            </w:r>
          </w:p>
        </w:tc>
        <w:tc>
          <w:tcPr>
            <w:tcW w:w="2495" w:type="dxa"/>
            <w:vMerge/>
            <w:vAlign w:val="center"/>
          </w:tcPr>
          <w:p w14:paraId="089A511E" w14:textId="77777777" w:rsidR="00C40F84" w:rsidRPr="002019AA" w:rsidRDefault="00C40F84" w:rsidP="003D77A8">
            <w:pPr>
              <w:rPr>
                <w:rFonts w:cs="Arial"/>
                <w:sz w:val="18"/>
                <w:szCs w:val="18"/>
              </w:rPr>
            </w:pPr>
          </w:p>
        </w:tc>
        <w:tc>
          <w:tcPr>
            <w:tcW w:w="1857" w:type="dxa"/>
            <w:vMerge/>
            <w:vAlign w:val="center"/>
          </w:tcPr>
          <w:p w14:paraId="2326A299" w14:textId="77777777" w:rsidR="00C40F84" w:rsidRPr="002019AA" w:rsidRDefault="00C40F84" w:rsidP="003D77A8">
            <w:pPr>
              <w:jc w:val="center"/>
              <w:rPr>
                <w:rFonts w:cs="Arial"/>
                <w:sz w:val="18"/>
                <w:szCs w:val="18"/>
              </w:rPr>
            </w:pPr>
          </w:p>
        </w:tc>
        <w:tc>
          <w:tcPr>
            <w:tcW w:w="548" w:type="dxa"/>
            <w:gridSpan w:val="2"/>
            <w:vMerge/>
            <w:vAlign w:val="center"/>
          </w:tcPr>
          <w:p w14:paraId="1C3891FD" w14:textId="77777777" w:rsidR="00C40F84" w:rsidRPr="002019AA" w:rsidRDefault="00C40F84" w:rsidP="003D77A8">
            <w:pPr>
              <w:jc w:val="center"/>
              <w:rPr>
                <w:rFonts w:cs="Arial"/>
                <w:sz w:val="18"/>
                <w:szCs w:val="18"/>
              </w:rPr>
            </w:pPr>
          </w:p>
        </w:tc>
        <w:tc>
          <w:tcPr>
            <w:tcW w:w="2750" w:type="dxa"/>
            <w:vMerge/>
            <w:vAlign w:val="center"/>
          </w:tcPr>
          <w:p w14:paraId="4145588C" w14:textId="77777777" w:rsidR="00C40F84" w:rsidRPr="002019AA" w:rsidRDefault="00C40F84" w:rsidP="003D77A8">
            <w:pPr>
              <w:jc w:val="center"/>
              <w:rPr>
                <w:rFonts w:cs="Arial"/>
                <w:sz w:val="18"/>
                <w:szCs w:val="18"/>
              </w:rPr>
            </w:pPr>
          </w:p>
        </w:tc>
        <w:tc>
          <w:tcPr>
            <w:tcW w:w="953" w:type="dxa"/>
            <w:vMerge/>
            <w:vAlign w:val="center"/>
          </w:tcPr>
          <w:p w14:paraId="1C62D132" w14:textId="77777777" w:rsidR="00C40F84" w:rsidRPr="002019AA" w:rsidRDefault="00C40F84" w:rsidP="003D77A8">
            <w:pPr>
              <w:jc w:val="center"/>
              <w:rPr>
                <w:rFonts w:cs="Arial"/>
                <w:sz w:val="18"/>
                <w:szCs w:val="18"/>
              </w:rPr>
            </w:pPr>
          </w:p>
        </w:tc>
      </w:tr>
      <w:tr w:rsidR="00C40F84" w:rsidRPr="002019AA" w14:paraId="412E4888" w14:textId="77777777" w:rsidTr="00C40F84">
        <w:trPr>
          <w:gridAfter w:val="1"/>
          <w:wAfter w:w="14" w:type="dxa"/>
          <w:trHeight w:val="347"/>
        </w:trPr>
        <w:tc>
          <w:tcPr>
            <w:tcW w:w="545" w:type="dxa"/>
            <w:vMerge w:val="restart"/>
            <w:vAlign w:val="center"/>
          </w:tcPr>
          <w:p w14:paraId="21953DDC" w14:textId="77777777" w:rsidR="00C40F84" w:rsidRPr="002019AA" w:rsidRDefault="00C40F84" w:rsidP="003D77A8">
            <w:pPr>
              <w:jc w:val="center"/>
              <w:rPr>
                <w:rFonts w:cs="Arial"/>
                <w:b/>
                <w:bCs/>
                <w:sz w:val="18"/>
                <w:szCs w:val="18"/>
              </w:rPr>
            </w:pPr>
            <w:r w:rsidRPr="002019AA">
              <w:rPr>
                <w:rFonts w:cs="Arial"/>
                <w:b/>
                <w:bCs/>
                <w:sz w:val="18"/>
                <w:szCs w:val="18"/>
              </w:rPr>
              <w:t>7</w:t>
            </w:r>
          </w:p>
        </w:tc>
        <w:tc>
          <w:tcPr>
            <w:tcW w:w="591" w:type="dxa"/>
            <w:vAlign w:val="center"/>
          </w:tcPr>
          <w:p w14:paraId="7572DF42" w14:textId="6952659A" w:rsidR="00C40F84" w:rsidRPr="002019AA" w:rsidRDefault="00C40F84" w:rsidP="003D77A8">
            <w:pPr>
              <w:jc w:val="center"/>
              <w:rPr>
                <w:rFonts w:cs="Arial"/>
                <w:sz w:val="18"/>
                <w:szCs w:val="18"/>
              </w:rPr>
            </w:pPr>
            <w:r w:rsidRPr="002019AA">
              <w:rPr>
                <w:rFonts w:cs="Arial"/>
                <w:sz w:val="18"/>
                <w:szCs w:val="18"/>
              </w:rPr>
              <w:t>10/</w:t>
            </w:r>
            <w:r w:rsidR="0056552D" w:rsidRPr="002019AA">
              <w:rPr>
                <w:rFonts w:cs="Arial"/>
                <w:sz w:val="18"/>
                <w:szCs w:val="18"/>
              </w:rPr>
              <w:t>5</w:t>
            </w:r>
          </w:p>
        </w:tc>
        <w:tc>
          <w:tcPr>
            <w:tcW w:w="2495" w:type="dxa"/>
            <w:vAlign w:val="center"/>
          </w:tcPr>
          <w:p w14:paraId="52EBEBF9" w14:textId="77777777" w:rsidR="00C40F84" w:rsidRPr="002019AA" w:rsidRDefault="00C40F84" w:rsidP="003D77A8">
            <w:pPr>
              <w:rPr>
                <w:rFonts w:cs="Arial"/>
                <w:sz w:val="18"/>
                <w:szCs w:val="18"/>
              </w:rPr>
            </w:pPr>
            <w:r w:rsidRPr="002019AA">
              <w:rPr>
                <w:rFonts w:cs="Arial"/>
                <w:sz w:val="18"/>
                <w:szCs w:val="18"/>
              </w:rPr>
              <w:t>Introduction to Linear Regression</w:t>
            </w:r>
          </w:p>
        </w:tc>
        <w:tc>
          <w:tcPr>
            <w:tcW w:w="1857" w:type="dxa"/>
            <w:vAlign w:val="center"/>
          </w:tcPr>
          <w:p w14:paraId="3FC8992E" w14:textId="77777777" w:rsidR="00C40F84" w:rsidRPr="002019AA" w:rsidRDefault="00C40F84" w:rsidP="003D77A8">
            <w:pPr>
              <w:jc w:val="center"/>
              <w:rPr>
                <w:rFonts w:cs="Arial"/>
                <w:sz w:val="18"/>
                <w:szCs w:val="18"/>
              </w:rPr>
            </w:pPr>
            <w:r w:rsidRPr="002019AA">
              <w:rPr>
                <w:rFonts w:cs="Arial"/>
                <w:sz w:val="18"/>
                <w:szCs w:val="18"/>
              </w:rPr>
              <w:t>L&amp;H Ch. 17</w:t>
            </w:r>
          </w:p>
        </w:tc>
        <w:tc>
          <w:tcPr>
            <w:tcW w:w="548" w:type="dxa"/>
            <w:gridSpan w:val="2"/>
            <w:vMerge w:val="restart"/>
            <w:vAlign w:val="center"/>
          </w:tcPr>
          <w:p w14:paraId="0DA95EDE" w14:textId="1D4F0FCE" w:rsidR="00C40F84" w:rsidRPr="002019AA" w:rsidRDefault="00C40F84" w:rsidP="003D77A8">
            <w:pPr>
              <w:jc w:val="center"/>
              <w:rPr>
                <w:rFonts w:cs="Arial"/>
                <w:sz w:val="18"/>
                <w:szCs w:val="18"/>
              </w:rPr>
            </w:pPr>
            <w:r w:rsidRPr="002019AA">
              <w:rPr>
                <w:rFonts w:cs="Arial"/>
                <w:sz w:val="18"/>
                <w:szCs w:val="18"/>
              </w:rPr>
              <w:t>10/</w:t>
            </w:r>
            <w:r w:rsidR="0056552D" w:rsidRPr="002019AA">
              <w:rPr>
                <w:rFonts w:cs="Arial"/>
                <w:sz w:val="18"/>
                <w:szCs w:val="18"/>
              </w:rPr>
              <w:t>8</w:t>
            </w:r>
          </w:p>
        </w:tc>
        <w:tc>
          <w:tcPr>
            <w:tcW w:w="2750" w:type="dxa"/>
            <w:vMerge w:val="restart"/>
            <w:vAlign w:val="center"/>
          </w:tcPr>
          <w:p w14:paraId="35A9265E" w14:textId="77777777" w:rsidR="00C40F84" w:rsidRPr="002019AA" w:rsidRDefault="00C40F84" w:rsidP="003D77A8">
            <w:pPr>
              <w:jc w:val="center"/>
              <w:rPr>
                <w:rFonts w:cs="Arial"/>
                <w:sz w:val="18"/>
                <w:szCs w:val="18"/>
              </w:rPr>
            </w:pPr>
            <w:r w:rsidRPr="002019AA">
              <w:rPr>
                <w:rFonts w:cs="Arial"/>
                <w:sz w:val="18"/>
                <w:szCs w:val="18"/>
              </w:rPr>
              <w:t>Simple Linear Regression</w:t>
            </w:r>
          </w:p>
        </w:tc>
        <w:tc>
          <w:tcPr>
            <w:tcW w:w="953" w:type="dxa"/>
            <w:vMerge w:val="restart"/>
            <w:vAlign w:val="center"/>
          </w:tcPr>
          <w:p w14:paraId="3531B512" w14:textId="77777777" w:rsidR="00C40F84" w:rsidRPr="002019AA" w:rsidRDefault="00C40F84" w:rsidP="003D77A8">
            <w:pPr>
              <w:jc w:val="center"/>
              <w:rPr>
                <w:rFonts w:cs="Arial"/>
                <w:sz w:val="18"/>
                <w:szCs w:val="18"/>
              </w:rPr>
            </w:pPr>
            <w:r w:rsidRPr="002019AA">
              <w:rPr>
                <w:rFonts w:cs="Arial"/>
                <w:sz w:val="18"/>
                <w:szCs w:val="18"/>
              </w:rPr>
              <w:t>HW 6</w:t>
            </w:r>
          </w:p>
          <w:p w14:paraId="4EFC53F9" w14:textId="77777777" w:rsidR="00C40F84" w:rsidRPr="002019AA" w:rsidRDefault="00C40F84" w:rsidP="003D77A8">
            <w:pPr>
              <w:jc w:val="center"/>
              <w:rPr>
                <w:rFonts w:cs="Arial"/>
                <w:sz w:val="18"/>
                <w:szCs w:val="18"/>
              </w:rPr>
            </w:pPr>
            <w:r w:rsidRPr="002019AA">
              <w:rPr>
                <w:rFonts w:cs="Arial"/>
                <w:sz w:val="18"/>
                <w:szCs w:val="18"/>
              </w:rPr>
              <w:t>ILA 6</w:t>
            </w:r>
          </w:p>
        </w:tc>
      </w:tr>
      <w:tr w:rsidR="00C40F84" w:rsidRPr="002019AA" w14:paraId="4A36F611" w14:textId="77777777" w:rsidTr="00C40F84">
        <w:trPr>
          <w:gridAfter w:val="1"/>
          <w:wAfter w:w="14" w:type="dxa"/>
          <w:trHeight w:val="755"/>
        </w:trPr>
        <w:tc>
          <w:tcPr>
            <w:tcW w:w="545" w:type="dxa"/>
            <w:vMerge/>
            <w:vAlign w:val="center"/>
          </w:tcPr>
          <w:p w14:paraId="27A1516A" w14:textId="77777777" w:rsidR="00C40F84" w:rsidRPr="002019AA" w:rsidRDefault="00C40F84" w:rsidP="003D77A8">
            <w:pPr>
              <w:jc w:val="center"/>
              <w:rPr>
                <w:rFonts w:cs="Arial"/>
                <w:b/>
                <w:bCs/>
                <w:sz w:val="18"/>
                <w:szCs w:val="18"/>
              </w:rPr>
            </w:pPr>
          </w:p>
        </w:tc>
        <w:tc>
          <w:tcPr>
            <w:tcW w:w="591" w:type="dxa"/>
            <w:vAlign w:val="center"/>
          </w:tcPr>
          <w:p w14:paraId="72BD1856" w14:textId="577FFFAA" w:rsidR="00C40F84" w:rsidRPr="002019AA" w:rsidRDefault="0056552D" w:rsidP="003D77A8">
            <w:pPr>
              <w:jc w:val="center"/>
              <w:rPr>
                <w:rFonts w:cs="Arial"/>
                <w:sz w:val="18"/>
                <w:szCs w:val="18"/>
              </w:rPr>
            </w:pPr>
            <w:r w:rsidRPr="002019AA">
              <w:rPr>
                <w:rFonts w:cs="Arial"/>
                <w:sz w:val="18"/>
                <w:szCs w:val="18"/>
              </w:rPr>
              <w:t>*</w:t>
            </w:r>
            <w:r w:rsidR="00C40F84" w:rsidRPr="002019AA">
              <w:rPr>
                <w:rFonts w:cs="Arial"/>
                <w:sz w:val="18"/>
                <w:szCs w:val="18"/>
              </w:rPr>
              <w:t>10/</w:t>
            </w:r>
            <w:r w:rsidRPr="002019AA">
              <w:rPr>
                <w:rFonts w:cs="Arial"/>
                <w:sz w:val="18"/>
                <w:szCs w:val="18"/>
              </w:rPr>
              <w:t>7</w:t>
            </w:r>
          </w:p>
        </w:tc>
        <w:tc>
          <w:tcPr>
            <w:tcW w:w="2495" w:type="dxa"/>
            <w:vAlign w:val="center"/>
          </w:tcPr>
          <w:p w14:paraId="5B5B8A5C" w14:textId="77777777" w:rsidR="00C40F84" w:rsidRPr="002019AA" w:rsidRDefault="00C40F84" w:rsidP="003D77A8">
            <w:pPr>
              <w:rPr>
                <w:rFonts w:cs="Arial"/>
                <w:sz w:val="18"/>
                <w:szCs w:val="18"/>
              </w:rPr>
            </w:pPr>
            <w:r w:rsidRPr="002019AA">
              <w:rPr>
                <w:rFonts w:cs="Arial"/>
                <w:i/>
                <w:iCs/>
                <w:sz w:val="18"/>
                <w:szCs w:val="18"/>
              </w:rPr>
              <w:t>t</w:t>
            </w:r>
            <w:r w:rsidRPr="002019AA">
              <w:rPr>
                <w:rFonts w:cs="Arial"/>
                <w:sz w:val="18"/>
                <w:szCs w:val="18"/>
              </w:rPr>
              <w:t>-tests</w:t>
            </w:r>
          </w:p>
        </w:tc>
        <w:tc>
          <w:tcPr>
            <w:tcW w:w="1857" w:type="dxa"/>
            <w:vAlign w:val="center"/>
          </w:tcPr>
          <w:p w14:paraId="61D7D3A5" w14:textId="77777777" w:rsidR="00C40F84" w:rsidRPr="002019AA" w:rsidRDefault="00C40F84" w:rsidP="003D77A8">
            <w:pPr>
              <w:jc w:val="center"/>
              <w:rPr>
                <w:rFonts w:cs="Arial"/>
                <w:sz w:val="18"/>
                <w:szCs w:val="18"/>
              </w:rPr>
            </w:pPr>
            <w:r w:rsidRPr="002019AA">
              <w:rPr>
                <w:rFonts w:cs="Arial"/>
                <w:sz w:val="18"/>
                <w:szCs w:val="18"/>
              </w:rPr>
              <w:t>L&amp;H Ch. 6</w:t>
            </w:r>
          </w:p>
          <w:p w14:paraId="2FDF542F" w14:textId="77777777" w:rsidR="00C40F84" w:rsidRPr="002019AA" w:rsidRDefault="00C40F84" w:rsidP="003D77A8">
            <w:pPr>
              <w:jc w:val="center"/>
              <w:rPr>
                <w:rFonts w:cs="Arial"/>
                <w:sz w:val="18"/>
                <w:szCs w:val="18"/>
              </w:rPr>
            </w:pPr>
            <w:r w:rsidRPr="002019AA">
              <w:rPr>
                <w:rFonts w:cs="Arial"/>
                <w:sz w:val="18"/>
                <w:szCs w:val="18"/>
              </w:rPr>
              <w:t>Evergreen Ch. 3, 4</w:t>
            </w:r>
          </w:p>
        </w:tc>
        <w:tc>
          <w:tcPr>
            <w:tcW w:w="548" w:type="dxa"/>
            <w:gridSpan w:val="2"/>
            <w:vMerge/>
            <w:vAlign w:val="center"/>
          </w:tcPr>
          <w:p w14:paraId="25AD507D" w14:textId="77777777" w:rsidR="00C40F84" w:rsidRPr="002019AA" w:rsidRDefault="00C40F84" w:rsidP="003D77A8">
            <w:pPr>
              <w:jc w:val="center"/>
              <w:rPr>
                <w:rFonts w:cs="Arial"/>
                <w:sz w:val="18"/>
                <w:szCs w:val="18"/>
              </w:rPr>
            </w:pPr>
          </w:p>
        </w:tc>
        <w:tc>
          <w:tcPr>
            <w:tcW w:w="2750" w:type="dxa"/>
            <w:vMerge/>
            <w:vAlign w:val="center"/>
          </w:tcPr>
          <w:p w14:paraId="04F594D8" w14:textId="77777777" w:rsidR="00C40F84" w:rsidRPr="002019AA" w:rsidRDefault="00C40F84" w:rsidP="003D77A8">
            <w:pPr>
              <w:jc w:val="center"/>
              <w:rPr>
                <w:rFonts w:cs="Arial"/>
                <w:sz w:val="18"/>
                <w:szCs w:val="18"/>
              </w:rPr>
            </w:pPr>
          </w:p>
        </w:tc>
        <w:tc>
          <w:tcPr>
            <w:tcW w:w="953" w:type="dxa"/>
            <w:vMerge/>
            <w:vAlign w:val="center"/>
          </w:tcPr>
          <w:p w14:paraId="5C5BD63E" w14:textId="77777777" w:rsidR="00C40F84" w:rsidRPr="002019AA" w:rsidRDefault="00C40F84" w:rsidP="003D77A8">
            <w:pPr>
              <w:jc w:val="center"/>
              <w:rPr>
                <w:rFonts w:cs="Arial"/>
                <w:sz w:val="18"/>
                <w:szCs w:val="18"/>
              </w:rPr>
            </w:pPr>
          </w:p>
        </w:tc>
      </w:tr>
      <w:tr w:rsidR="00C40F84" w:rsidRPr="002019AA" w14:paraId="1A21D3DC" w14:textId="77777777" w:rsidTr="00C40F84">
        <w:trPr>
          <w:gridAfter w:val="1"/>
          <w:wAfter w:w="14" w:type="dxa"/>
          <w:trHeight w:val="347"/>
        </w:trPr>
        <w:tc>
          <w:tcPr>
            <w:tcW w:w="545" w:type="dxa"/>
            <w:vMerge w:val="restart"/>
            <w:vAlign w:val="center"/>
          </w:tcPr>
          <w:p w14:paraId="398AD972" w14:textId="77777777" w:rsidR="00C40F84" w:rsidRPr="002019AA" w:rsidRDefault="00C40F84" w:rsidP="003D77A8">
            <w:pPr>
              <w:jc w:val="center"/>
              <w:rPr>
                <w:rFonts w:cs="Arial"/>
                <w:b/>
                <w:bCs/>
                <w:sz w:val="18"/>
                <w:szCs w:val="18"/>
              </w:rPr>
            </w:pPr>
            <w:r w:rsidRPr="002019AA">
              <w:rPr>
                <w:rFonts w:cs="Arial"/>
                <w:b/>
                <w:bCs/>
                <w:sz w:val="18"/>
                <w:szCs w:val="18"/>
              </w:rPr>
              <w:t>8</w:t>
            </w:r>
          </w:p>
        </w:tc>
        <w:tc>
          <w:tcPr>
            <w:tcW w:w="591" w:type="dxa"/>
            <w:vAlign w:val="center"/>
          </w:tcPr>
          <w:p w14:paraId="1EC4BA24" w14:textId="087029AE" w:rsidR="00C40F84" w:rsidRPr="002019AA" w:rsidRDefault="00C40F84" w:rsidP="003D77A8">
            <w:pPr>
              <w:jc w:val="center"/>
              <w:rPr>
                <w:rFonts w:cs="Arial"/>
                <w:sz w:val="18"/>
                <w:szCs w:val="18"/>
              </w:rPr>
            </w:pPr>
            <w:r w:rsidRPr="002019AA">
              <w:rPr>
                <w:rFonts w:cs="Arial"/>
                <w:sz w:val="18"/>
                <w:szCs w:val="18"/>
              </w:rPr>
              <w:t>10/1</w:t>
            </w:r>
            <w:r w:rsidR="0056552D" w:rsidRPr="002019AA">
              <w:rPr>
                <w:rFonts w:cs="Arial"/>
                <w:sz w:val="18"/>
                <w:szCs w:val="18"/>
              </w:rPr>
              <w:t>2</w:t>
            </w:r>
          </w:p>
        </w:tc>
        <w:tc>
          <w:tcPr>
            <w:tcW w:w="2495" w:type="dxa"/>
            <w:vAlign w:val="center"/>
          </w:tcPr>
          <w:p w14:paraId="7C25B4BE" w14:textId="77777777" w:rsidR="00C40F84" w:rsidRPr="002019AA" w:rsidRDefault="00C40F84" w:rsidP="003D77A8">
            <w:pPr>
              <w:rPr>
                <w:rFonts w:cs="Arial"/>
                <w:sz w:val="18"/>
                <w:szCs w:val="18"/>
              </w:rPr>
            </w:pPr>
            <w:r w:rsidRPr="002019AA">
              <w:rPr>
                <w:rFonts w:cs="Arial"/>
                <w:i/>
                <w:iCs/>
                <w:sz w:val="18"/>
                <w:szCs w:val="18"/>
              </w:rPr>
              <w:t>t</w:t>
            </w:r>
            <w:r w:rsidRPr="002019AA">
              <w:rPr>
                <w:rFonts w:cs="Arial"/>
                <w:sz w:val="18"/>
                <w:szCs w:val="18"/>
              </w:rPr>
              <w:t>-tests</w:t>
            </w:r>
          </w:p>
        </w:tc>
        <w:tc>
          <w:tcPr>
            <w:tcW w:w="1857" w:type="dxa"/>
            <w:vAlign w:val="center"/>
          </w:tcPr>
          <w:p w14:paraId="4D93C9AB" w14:textId="77777777" w:rsidR="00C40F84" w:rsidRPr="002019AA" w:rsidRDefault="00C40F84" w:rsidP="003D77A8">
            <w:pPr>
              <w:jc w:val="center"/>
              <w:rPr>
                <w:rFonts w:cs="Arial"/>
                <w:sz w:val="18"/>
                <w:szCs w:val="18"/>
              </w:rPr>
            </w:pPr>
            <w:r w:rsidRPr="002019AA">
              <w:rPr>
                <w:rFonts w:cs="Arial"/>
                <w:sz w:val="18"/>
                <w:szCs w:val="18"/>
              </w:rPr>
              <w:t>L&amp;H Ch. 7</w:t>
            </w:r>
          </w:p>
        </w:tc>
        <w:tc>
          <w:tcPr>
            <w:tcW w:w="548" w:type="dxa"/>
            <w:gridSpan w:val="2"/>
            <w:vMerge w:val="restart"/>
            <w:vAlign w:val="center"/>
          </w:tcPr>
          <w:p w14:paraId="39AC8DA6" w14:textId="558A1A7C" w:rsidR="00C40F84" w:rsidRPr="002019AA" w:rsidRDefault="00C40F84" w:rsidP="003D77A8">
            <w:pPr>
              <w:jc w:val="center"/>
              <w:rPr>
                <w:rFonts w:cs="Arial"/>
                <w:sz w:val="18"/>
                <w:szCs w:val="18"/>
              </w:rPr>
            </w:pPr>
            <w:r w:rsidRPr="002019AA">
              <w:rPr>
                <w:rFonts w:cs="Arial"/>
                <w:sz w:val="18"/>
                <w:szCs w:val="18"/>
              </w:rPr>
              <w:t>10/1</w:t>
            </w:r>
            <w:r w:rsidR="007F7607" w:rsidRPr="002019AA">
              <w:rPr>
                <w:rFonts w:cs="Arial"/>
                <w:sz w:val="18"/>
                <w:szCs w:val="18"/>
              </w:rPr>
              <w:t>5</w:t>
            </w:r>
          </w:p>
        </w:tc>
        <w:tc>
          <w:tcPr>
            <w:tcW w:w="2750" w:type="dxa"/>
            <w:vMerge w:val="restart"/>
            <w:vAlign w:val="center"/>
          </w:tcPr>
          <w:p w14:paraId="2BC2DBB1" w14:textId="77777777" w:rsidR="00C40F84" w:rsidRPr="002019AA" w:rsidRDefault="00C40F84" w:rsidP="003D77A8">
            <w:pPr>
              <w:jc w:val="center"/>
              <w:rPr>
                <w:rFonts w:cs="Arial"/>
                <w:sz w:val="18"/>
                <w:szCs w:val="18"/>
              </w:rPr>
            </w:pPr>
            <w:r w:rsidRPr="002019AA">
              <w:rPr>
                <w:rFonts w:cs="Arial"/>
                <w:i/>
                <w:iCs/>
                <w:sz w:val="18"/>
                <w:szCs w:val="18"/>
              </w:rPr>
              <w:t>t-</w:t>
            </w:r>
            <w:r w:rsidRPr="002019AA">
              <w:rPr>
                <w:rFonts w:cs="Arial"/>
                <w:sz w:val="18"/>
                <w:szCs w:val="18"/>
              </w:rPr>
              <w:t>tests</w:t>
            </w:r>
          </w:p>
        </w:tc>
        <w:tc>
          <w:tcPr>
            <w:tcW w:w="953" w:type="dxa"/>
            <w:vMerge w:val="restart"/>
            <w:vAlign w:val="center"/>
          </w:tcPr>
          <w:p w14:paraId="6D72EC97" w14:textId="77777777" w:rsidR="00C40F84" w:rsidRPr="002019AA" w:rsidRDefault="00C40F84" w:rsidP="003D77A8">
            <w:pPr>
              <w:jc w:val="center"/>
              <w:rPr>
                <w:rFonts w:cs="Arial"/>
                <w:sz w:val="18"/>
                <w:szCs w:val="18"/>
              </w:rPr>
            </w:pPr>
            <w:r w:rsidRPr="002019AA">
              <w:rPr>
                <w:rFonts w:cs="Arial"/>
                <w:sz w:val="18"/>
                <w:szCs w:val="18"/>
              </w:rPr>
              <w:t>HW 7</w:t>
            </w:r>
          </w:p>
          <w:p w14:paraId="6CEB4E25" w14:textId="77777777" w:rsidR="00C40F84" w:rsidRPr="002019AA" w:rsidRDefault="00C40F84" w:rsidP="003D77A8">
            <w:pPr>
              <w:jc w:val="center"/>
              <w:rPr>
                <w:rFonts w:cs="Arial"/>
                <w:sz w:val="18"/>
                <w:szCs w:val="18"/>
              </w:rPr>
            </w:pPr>
            <w:r w:rsidRPr="002019AA">
              <w:rPr>
                <w:rFonts w:cs="Arial"/>
                <w:sz w:val="18"/>
                <w:szCs w:val="18"/>
              </w:rPr>
              <w:t>ILA 7</w:t>
            </w:r>
          </w:p>
        </w:tc>
      </w:tr>
      <w:tr w:rsidR="00C40F84" w:rsidRPr="002019AA" w14:paraId="29646751" w14:textId="77777777" w:rsidTr="00C40F84">
        <w:trPr>
          <w:gridAfter w:val="1"/>
          <w:wAfter w:w="14" w:type="dxa"/>
          <w:trHeight w:val="388"/>
        </w:trPr>
        <w:tc>
          <w:tcPr>
            <w:tcW w:w="545" w:type="dxa"/>
            <w:vMerge/>
            <w:vAlign w:val="center"/>
          </w:tcPr>
          <w:p w14:paraId="1EC9607D" w14:textId="77777777" w:rsidR="00C40F84" w:rsidRPr="002019AA" w:rsidRDefault="00C40F84" w:rsidP="003D77A8">
            <w:pPr>
              <w:jc w:val="center"/>
              <w:rPr>
                <w:rFonts w:cs="Arial"/>
                <w:b/>
                <w:bCs/>
                <w:sz w:val="18"/>
                <w:szCs w:val="18"/>
              </w:rPr>
            </w:pPr>
          </w:p>
        </w:tc>
        <w:tc>
          <w:tcPr>
            <w:tcW w:w="591" w:type="dxa"/>
            <w:vAlign w:val="center"/>
          </w:tcPr>
          <w:p w14:paraId="2E874C6A" w14:textId="2CB2DCE8" w:rsidR="00C40F84" w:rsidRPr="002019AA" w:rsidRDefault="007F7607" w:rsidP="003D77A8">
            <w:pPr>
              <w:jc w:val="center"/>
              <w:rPr>
                <w:rFonts w:cs="Arial"/>
                <w:sz w:val="18"/>
                <w:szCs w:val="18"/>
              </w:rPr>
            </w:pPr>
            <w:r w:rsidRPr="002019AA">
              <w:rPr>
                <w:rFonts w:cs="Arial"/>
                <w:sz w:val="18"/>
                <w:szCs w:val="18"/>
              </w:rPr>
              <w:t>*</w:t>
            </w:r>
            <w:r w:rsidR="00C40F84" w:rsidRPr="002019AA">
              <w:rPr>
                <w:rFonts w:cs="Arial"/>
                <w:sz w:val="18"/>
                <w:szCs w:val="18"/>
              </w:rPr>
              <w:t>10/1</w:t>
            </w:r>
            <w:r w:rsidR="0056552D" w:rsidRPr="002019AA">
              <w:rPr>
                <w:rFonts w:cs="Arial"/>
                <w:sz w:val="18"/>
                <w:szCs w:val="18"/>
              </w:rPr>
              <w:t>4</w:t>
            </w:r>
          </w:p>
        </w:tc>
        <w:tc>
          <w:tcPr>
            <w:tcW w:w="2495" w:type="dxa"/>
            <w:vAlign w:val="center"/>
          </w:tcPr>
          <w:p w14:paraId="178B5068" w14:textId="77777777" w:rsidR="00C40F84" w:rsidRPr="002019AA" w:rsidRDefault="00C40F84" w:rsidP="003D77A8">
            <w:pPr>
              <w:rPr>
                <w:rFonts w:cs="Arial"/>
                <w:sz w:val="18"/>
                <w:szCs w:val="18"/>
              </w:rPr>
            </w:pPr>
            <w:r w:rsidRPr="002019AA">
              <w:rPr>
                <w:rFonts w:cs="Arial"/>
                <w:sz w:val="18"/>
                <w:szCs w:val="18"/>
              </w:rPr>
              <w:t>One-way ANOVA</w:t>
            </w:r>
          </w:p>
        </w:tc>
        <w:tc>
          <w:tcPr>
            <w:tcW w:w="1857" w:type="dxa"/>
            <w:vAlign w:val="center"/>
          </w:tcPr>
          <w:p w14:paraId="56986DB6" w14:textId="77777777" w:rsidR="00C40F84" w:rsidRPr="002019AA" w:rsidRDefault="00C40F84" w:rsidP="003D77A8">
            <w:pPr>
              <w:jc w:val="center"/>
              <w:rPr>
                <w:rFonts w:cs="Arial"/>
                <w:sz w:val="18"/>
                <w:szCs w:val="18"/>
              </w:rPr>
            </w:pPr>
            <w:r w:rsidRPr="002019AA">
              <w:rPr>
                <w:rFonts w:cs="Arial"/>
                <w:sz w:val="18"/>
                <w:szCs w:val="18"/>
              </w:rPr>
              <w:t>L&amp;H Ch. 11</w:t>
            </w:r>
          </w:p>
        </w:tc>
        <w:tc>
          <w:tcPr>
            <w:tcW w:w="548" w:type="dxa"/>
            <w:gridSpan w:val="2"/>
            <w:vMerge/>
            <w:vAlign w:val="center"/>
          </w:tcPr>
          <w:p w14:paraId="30B5C758" w14:textId="77777777" w:rsidR="00C40F84" w:rsidRPr="002019AA" w:rsidRDefault="00C40F84" w:rsidP="003D77A8">
            <w:pPr>
              <w:jc w:val="center"/>
              <w:rPr>
                <w:rFonts w:cs="Arial"/>
                <w:sz w:val="18"/>
                <w:szCs w:val="18"/>
              </w:rPr>
            </w:pPr>
          </w:p>
        </w:tc>
        <w:tc>
          <w:tcPr>
            <w:tcW w:w="2750" w:type="dxa"/>
            <w:vMerge/>
            <w:vAlign w:val="center"/>
          </w:tcPr>
          <w:p w14:paraId="48AD47D8" w14:textId="77777777" w:rsidR="00C40F84" w:rsidRPr="002019AA" w:rsidRDefault="00C40F84" w:rsidP="003D77A8">
            <w:pPr>
              <w:jc w:val="center"/>
              <w:rPr>
                <w:rFonts w:cs="Arial"/>
                <w:sz w:val="18"/>
                <w:szCs w:val="18"/>
              </w:rPr>
            </w:pPr>
          </w:p>
        </w:tc>
        <w:tc>
          <w:tcPr>
            <w:tcW w:w="953" w:type="dxa"/>
            <w:vMerge/>
            <w:vAlign w:val="center"/>
          </w:tcPr>
          <w:p w14:paraId="3AAA113F" w14:textId="77777777" w:rsidR="00C40F84" w:rsidRPr="002019AA" w:rsidRDefault="00C40F84" w:rsidP="003D77A8">
            <w:pPr>
              <w:jc w:val="center"/>
              <w:rPr>
                <w:rFonts w:cs="Arial"/>
                <w:sz w:val="18"/>
                <w:szCs w:val="18"/>
              </w:rPr>
            </w:pPr>
          </w:p>
        </w:tc>
      </w:tr>
      <w:tr w:rsidR="00C40F84" w:rsidRPr="002019AA" w14:paraId="30BA5760" w14:textId="77777777" w:rsidTr="00C40F84">
        <w:trPr>
          <w:gridAfter w:val="1"/>
          <w:wAfter w:w="13" w:type="dxa"/>
          <w:trHeight w:val="367"/>
        </w:trPr>
        <w:tc>
          <w:tcPr>
            <w:tcW w:w="545" w:type="dxa"/>
            <w:vMerge w:val="restart"/>
            <w:vAlign w:val="center"/>
          </w:tcPr>
          <w:p w14:paraId="0BDC6891" w14:textId="77777777" w:rsidR="00C40F84" w:rsidRPr="002019AA" w:rsidRDefault="00C40F84" w:rsidP="003D77A8">
            <w:pPr>
              <w:jc w:val="center"/>
              <w:rPr>
                <w:rFonts w:cs="Arial"/>
                <w:b/>
                <w:bCs/>
                <w:sz w:val="18"/>
                <w:szCs w:val="18"/>
              </w:rPr>
            </w:pPr>
            <w:r w:rsidRPr="002019AA">
              <w:rPr>
                <w:rFonts w:cs="Arial"/>
                <w:b/>
                <w:bCs/>
                <w:sz w:val="18"/>
                <w:szCs w:val="18"/>
              </w:rPr>
              <w:t>9</w:t>
            </w:r>
          </w:p>
        </w:tc>
        <w:tc>
          <w:tcPr>
            <w:tcW w:w="591" w:type="dxa"/>
            <w:vAlign w:val="center"/>
          </w:tcPr>
          <w:p w14:paraId="21A449DC" w14:textId="43CBE44B" w:rsidR="00C40F84" w:rsidRPr="002019AA" w:rsidRDefault="00C40F84" w:rsidP="003D77A8">
            <w:pPr>
              <w:jc w:val="center"/>
              <w:rPr>
                <w:rFonts w:cs="Arial"/>
                <w:sz w:val="18"/>
                <w:szCs w:val="18"/>
              </w:rPr>
            </w:pPr>
            <w:r w:rsidRPr="002019AA">
              <w:rPr>
                <w:rFonts w:cs="Arial"/>
                <w:sz w:val="18"/>
                <w:szCs w:val="18"/>
              </w:rPr>
              <w:t>10/</w:t>
            </w:r>
            <w:r w:rsidR="007F7607" w:rsidRPr="002019AA">
              <w:rPr>
                <w:rFonts w:cs="Arial"/>
                <w:sz w:val="18"/>
                <w:szCs w:val="18"/>
              </w:rPr>
              <w:t>19</w:t>
            </w:r>
          </w:p>
        </w:tc>
        <w:tc>
          <w:tcPr>
            <w:tcW w:w="2495" w:type="dxa"/>
            <w:vAlign w:val="center"/>
          </w:tcPr>
          <w:p w14:paraId="36B245D4" w14:textId="77777777" w:rsidR="00C40F84" w:rsidRPr="002019AA" w:rsidRDefault="00C40F84" w:rsidP="003D77A8">
            <w:pPr>
              <w:rPr>
                <w:rFonts w:cs="Arial"/>
                <w:sz w:val="18"/>
                <w:szCs w:val="18"/>
              </w:rPr>
            </w:pPr>
            <w:r w:rsidRPr="002019AA">
              <w:rPr>
                <w:rFonts w:cs="Arial"/>
                <w:sz w:val="18"/>
                <w:szCs w:val="18"/>
              </w:rPr>
              <w:t>One-way ANOVA</w:t>
            </w:r>
          </w:p>
        </w:tc>
        <w:tc>
          <w:tcPr>
            <w:tcW w:w="1857" w:type="dxa"/>
            <w:vAlign w:val="center"/>
          </w:tcPr>
          <w:p w14:paraId="702DA5BD" w14:textId="77777777" w:rsidR="00C40F84" w:rsidRPr="002019AA" w:rsidRDefault="00C40F84" w:rsidP="003D77A8">
            <w:pPr>
              <w:jc w:val="center"/>
              <w:rPr>
                <w:rFonts w:cs="Arial"/>
                <w:sz w:val="18"/>
                <w:szCs w:val="18"/>
              </w:rPr>
            </w:pPr>
            <w:r w:rsidRPr="002019AA">
              <w:rPr>
                <w:rFonts w:cs="Arial"/>
                <w:sz w:val="18"/>
                <w:szCs w:val="18"/>
              </w:rPr>
              <w:t>L&amp;H Ch. 11</w:t>
            </w:r>
          </w:p>
        </w:tc>
        <w:tc>
          <w:tcPr>
            <w:tcW w:w="548" w:type="dxa"/>
            <w:gridSpan w:val="2"/>
            <w:vMerge w:val="restart"/>
            <w:vAlign w:val="center"/>
          </w:tcPr>
          <w:p w14:paraId="223C27B1" w14:textId="262663C6" w:rsidR="00C40F84" w:rsidRPr="002019AA" w:rsidRDefault="00C40F84" w:rsidP="003D77A8">
            <w:pPr>
              <w:jc w:val="center"/>
              <w:rPr>
                <w:rFonts w:cs="Arial"/>
                <w:sz w:val="18"/>
                <w:szCs w:val="18"/>
              </w:rPr>
            </w:pPr>
            <w:r w:rsidRPr="002019AA">
              <w:rPr>
                <w:rFonts w:cs="Arial"/>
                <w:sz w:val="18"/>
                <w:szCs w:val="18"/>
              </w:rPr>
              <w:t>10/2</w:t>
            </w:r>
            <w:r w:rsidR="007F7607" w:rsidRPr="002019AA">
              <w:rPr>
                <w:rFonts w:cs="Arial"/>
                <w:sz w:val="18"/>
                <w:szCs w:val="18"/>
              </w:rPr>
              <w:t>2</w:t>
            </w:r>
          </w:p>
        </w:tc>
        <w:tc>
          <w:tcPr>
            <w:tcW w:w="3704" w:type="dxa"/>
            <w:gridSpan w:val="2"/>
            <w:vMerge w:val="restart"/>
            <w:shd w:val="clear" w:color="auto" w:fill="EEECE1" w:themeFill="background2"/>
            <w:vAlign w:val="center"/>
          </w:tcPr>
          <w:p w14:paraId="78CB77A8" w14:textId="77777777" w:rsidR="00C40F84" w:rsidRPr="002019AA" w:rsidRDefault="00C40F84" w:rsidP="003D77A8">
            <w:pPr>
              <w:jc w:val="center"/>
              <w:rPr>
                <w:rFonts w:cs="Arial"/>
                <w:b/>
                <w:bCs/>
                <w:sz w:val="18"/>
                <w:szCs w:val="18"/>
              </w:rPr>
            </w:pPr>
            <w:r w:rsidRPr="002019AA">
              <w:rPr>
                <w:rFonts w:cs="Arial"/>
                <w:b/>
                <w:bCs/>
                <w:sz w:val="18"/>
                <w:szCs w:val="18"/>
              </w:rPr>
              <w:t>Midterm Exam</w:t>
            </w:r>
          </w:p>
        </w:tc>
      </w:tr>
      <w:tr w:rsidR="00C40F84" w:rsidRPr="002019AA" w14:paraId="240971AE" w14:textId="77777777" w:rsidTr="00C40F84">
        <w:trPr>
          <w:gridAfter w:val="1"/>
          <w:wAfter w:w="13" w:type="dxa"/>
          <w:trHeight w:val="367"/>
        </w:trPr>
        <w:tc>
          <w:tcPr>
            <w:tcW w:w="545" w:type="dxa"/>
            <w:vMerge/>
            <w:vAlign w:val="center"/>
          </w:tcPr>
          <w:p w14:paraId="77B6D4B7" w14:textId="77777777" w:rsidR="00C40F84" w:rsidRPr="002019AA" w:rsidRDefault="00C40F84" w:rsidP="003D77A8">
            <w:pPr>
              <w:jc w:val="center"/>
              <w:rPr>
                <w:rFonts w:cs="Arial"/>
                <w:sz w:val="18"/>
                <w:szCs w:val="18"/>
              </w:rPr>
            </w:pPr>
          </w:p>
        </w:tc>
        <w:tc>
          <w:tcPr>
            <w:tcW w:w="591" w:type="dxa"/>
            <w:vAlign w:val="center"/>
          </w:tcPr>
          <w:p w14:paraId="3C0B5E53" w14:textId="197A7E9A" w:rsidR="00C40F84" w:rsidRPr="002019AA" w:rsidRDefault="007F7607" w:rsidP="003D77A8">
            <w:pPr>
              <w:jc w:val="center"/>
              <w:rPr>
                <w:rFonts w:cs="Arial"/>
                <w:sz w:val="18"/>
                <w:szCs w:val="18"/>
              </w:rPr>
            </w:pPr>
            <w:r w:rsidRPr="002019AA">
              <w:rPr>
                <w:rFonts w:cs="Arial"/>
                <w:sz w:val="18"/>
                <w:szCs w:val="18"/>
              </w:rPr>
              <w:t>*</w:t>
            </w:r>
            <w:r w:rsidR="00C40F84" w:rsidRPr="002019AA">
              <w:rPr>
                <w:rFonts w:cs="Arial"/>
                <w:sz w:val="18"/>
                <w:szCs w:val="18"/>
              </w:rPr>
              <w:t>10/2</w:t>
            </w:r>
            <w:r w:rsidRPr="002019AA">
              <w:rPr>
                <w:rFonts w:cs="Arial"/>
                <w:sz w:val="18"/>
                <w:szCs w:val="18"/>
              </w:rPr>
              <w:t>1</w:t>
            </w:r>
          </w:p>
        </w:tc>
        <w:tc>
          <w:tcPr>
            <w:tcW w:w="2495" w:type="dxa"/>
            <w:vAlign w:val="center"/>
          </w:tcPr>
          <w:p w14:paraId="1B2E7B15" w14:textId="77777777" w:rsidR="00C40F84" w:rsidRPr="002019AA" w:rsidRDefault="00C40F84" w:rsidP="003D77A8">
            <w:pPr>
              <w:rPr>
                <w:rFonts w:cs="Arial"/>
                <w:sz w:val="18"/>
                <w:szCs w:val="18"/>
              </w:rPr>
            </w:pPr>
            <w:r w:rsidRPr="002019AA">
              <w:rPr>
                <w:rFonts w:cs="Arial"/>
                <w:sz w:val="18"/>
                <w:szCs w:val="18"/>
              </w:rPr>
              <w:t>Multiple Comparisons</w:t>
            </w:r>
          </w:p>
        </w:tc>
        <w:tc>
          <w:tcPr>
            <w:tcW w:w="1857" w:type="dxa"/>
            <w:vAlign w:val="center"/>
          </w:tcPr>
          <w:p w14:paraId="6134A1CE" w14:textId="77777777" w:rsidR="00C40F84" w:rsidRPr="002019AA" w:rsidRDefault="00C40F84" w:rsidP="003D77A8">
            <w:pPr>
              <w:jc w:val="center"/>
              <w:rPr>
                <w:rFonts w:cs="Arial"/>
                <w:sz w:val="18"/>
                <w:szCs w:val="18"/>
              </w:rPr>
            </w:pPr>
            <w:r w:rsidRPr="002019AA">
              <w:rPr>
                <w:rFonts w:cs="Arial"/>
                <w:sz w:val="18"/>
                <w:szCs w:val="18"/>
              </w:rPr>
              <w:t>L&amp;H Ch. 12</w:t>
            </w:r>
          </w:p>
        </w:tc>
        <w:tc>
          <w:tcPr>
            <w:tcW w:w="548" w:type="dxa"/>
            <w:gridSpan w:val="2"/>
            <w:vMerge/>
            <w:vAlign w:val="center"/>
          </w:tcPr>
          <w:p w14:paraId="3B30391F" w14:textId="77777777" w:rsidR="00C40F84" w:rsidRPr="002019AA" w:rsidRDefault="00C40F84" w:rsidP="003D77A8">
            <w:pPr>
              <w:jc w:val="center"/>
              <w:rPr>
                <w:rFonts w:cs="Arial"/>
                <w:sz w:val="18"/>
                <w:szCs w:val="18"/>
              </w:rPr>
            </w:pPr>
          </w:p>
        </w:tc>
        <w:tc>
          <w:tcPr>
            <w:tcW w:w="3704" w:type="dxa"/>
            <w:gridSpan w:val="2"/>
            <w:vMerge/>
            <w:shd w:val="clear" w:color="auto" w:fill="EEECE1" w:themeFill="background2"/>
            <w:vAlign w:val="center"/>
          </w:tcPr>
          <w:p w14:paraId="440C3992" w14:textId="77777777" w:rsidR="00C40F84" w:rsidRPr="002019AA" w:rsidRDefault="00C40F84" w:rsidP="003D77A8">
            <w:pPr>
              <w:jc w:val="center"/>
              <w:rPr>
                <w:rFonts w:cs="Arial"/>
                <w:sz w:val="18"/>
                <w:szCs w:val="18"/>
              </w:rPr>
            </w:pPr>
          </w:p>
        </w:tc>
      </w:tr>
      <w:tr w:rsidR="000F1D2E" w:rsidRPr="002019AA" w14:paraId="23638871" w14:textId="77777777" w:rsidTr="00C40F84">
        <w:trPr>
          <w:gridAfter w:val="1"/>
          <w:wAfter w:w="13" w:type="dxa"/>
          <w:trHeight w:val="367"/>
        </w:trPr>
        <w:tc>
          <w:tcPr>
            <w:tcW w:w="545" w:type="dxa"/>
            <w:vAlign w:val="center"/>
          </w:tcPr>
          <w:p w14:paraId="19B2155F" w14:textId="77777777" w:rsidR="000F1D2E" w:rsidRPr="002019AA" w:rsidRDefault="000F1D2E" w:rsidP="003D77A8">
            <w:pPr>
              <w:jc w:val="center"/>
              <w:rPr>
                <w:rFonts w:cs="Arial"/>
                <w:sz w:val="18"/>
                <w:szCs w:val="18"/>
              </w:rPr>
            </w:pPr>
          </w:p>
          <w:p w14:paraId="44674FFB" w14:textId="77777777" w:rsidR="000F1D2E" w:rsidRPr="002019AA" w:rsidRDefault="000F1D2E" w:rsidP="003D77A8">
            <w:pPr>
              <w:jc w:val="center"/>
              <w:rPr>
                <w:rFonts w:cs="Arial"/>
                <w:sz w:val="18"/>
                <w:szCs w:val="18"/>
              </w:rPr>
            </w:pPr>
          </w:p>
          <w:p w14:paraId="636C11A5" w14:textId="77777777" w:rsidR="000F1D2E" w:rsidRPr="002019AA" w:rsidRDefault="000F1D2E" w:rsidP="003D77A8">
            <w:pPr>
              <w:jc w:val="center"/>
              <w:rPr>
                <w:rFonts w:cs="Arial"/>
                <w:sz w:val="18"/>
                <w:szCs w:val="18"/>
              </w:rPr>
            </w:pPr>
          </w:p>
          <w:p w14:paraId="175F1869" w14:textId="77777777" w:rsidR="000F1D2E" w:rsidRPr="002019AA" w:rsidRDefault="000F1D2E" w:rsidP="003D77A8">
            <w:pPr>
              <w:jc w:val="center"/>
              <w:rPr>
                <w:rFonts w:cs="Arial"/>
                <w:sz w:val="18"/>
                <w:szCs w:val="18"/>
              </w:rPr>
            </w:pPr>
          </w:p>
          <w:p w14:paraId="2681DB13" w14:textId="43EDDDB4" w:rsidR="000F1D2E" w:rsidRPr="002019AA" w:rsidRDefault="000F1D2E" w:rsidP="003D77A8">
            <w:pPr>
              <w:jc w:val="center"/>
              <w:rPr>
                <w:rFonts w:cs="Arial"/>
                <w:sz w:val="18"/>
                <w:szCs w:val="18"/>
              </w:rPr>
            </w:pPr>
          </w:p>
        </w:tc>
        <w:tc>
          <w:tcPr>
            <w:tcW w:w="591" w:type="dxa"/>
            <w:vAlign w:val="center"/>
          </w:tcPr>
          <w:p w14:paraId="5EBE3AB2" w14:textId="77777777" w:rsidR="000F1D2E" w:rsidRPr="002019AA" w:rsidRDefault="000F1D2E" w:rsidP="003D77A8">
            <w:pPr>
              <w:jc w:val="center"/>
              <w:rPr>
                <w:rFonts w:cs="Arial"/>
                <w:sz w:val="18"/>
                <w:szCs w:val="18"/>
              </w:rPr>
            </w:pPr>
          </w:p>
        </w:tc>
        <w:tc>
          <w:tcPr>
            <w:tcW w:w="2495" w:type="dxa"/>
            <w:vAlign w:val="center"/>
          </w:tcPr>
          <w:p w14:paraId="42DEB3DA" w14:textId="77777777" w:rsidR="000F1D2E" w:rsidRPr="002019AA" w:rsidRDefault="000F1D2E" w:rsidP="003D77A8">
            <w:pPr>
              <w:rPr>
                <w:rFonts w:cs="Arial"/>
                <w:sz w:val="18"/>
                <w:szCs w:val="18"/>
              </w:rPr>
            </w:pPr>
          </w:p>
        </w:tc>
        <w:tc>
          <w:tcPr>
            <w:tcW w:w="1857" w:type="dxa"/>
            <w:vAlign w:val="center"/>
          </w:tcPr>
          <w:p w14:paraId="74A68F54" w14:textId="77777777" w:rsidR="000F1D2E" w:rsidRPr="002019AA" w:rsidRDefault="000F1D2E" w:rsidP="003D77A8">
            <w:pPr>
              <w:jc w:val="center"/>
              <w:rPr>
                <w:rFonts w:cs="Arial"/>
                <w:sz w:val="18"/>
                <w:szCs w:val="18"/>
              </w:rPr>
            </w:pPr>
          </w:p>
        </w:tc>
        <w:tc>
          <w:tcPr>
            <w:tcW w:w="548" w:type="dxa"/>
            <w:gridSpan w:val="2"/>
            <w:vAlign w:val="center"/>
          </w:tcPr>
          <w:p w14:paraId="34D58141" w14:textId="77777777" w:rsidR="000F1D2E" w:rsidRPr="002019AA" w:rsidRDefault="000F1D2E" w:rsidP="003D77A8">
            <w:pPr>
              <w:jc w:val="center"/>
              <w:rPr>
                <w:rFonts w:cs="Arial"/>
                <w:sz w:val="18"/>
                <w:szCs w:val="18"/>
              </w:rPr>
            </w:pPr>
          </w:p>
        </w:tc>
        <w:tc>
          <w:tcPr>
            <w:tcW w:w="3704" w:type="dxa"/>
            <w:gridSpan w:val="2"/>
            <w:shd w:val="clear" w:color="auto" w:fill="EEECE1" w:themeFill="background2"/>
            <w:vAlign w:val="center"/>
          </w:tcPr>
          <w:p w14:paraId="7DCC5847" w14:textId="77777777" w:rsidR="000F1D2E" w:rsidRPr="002019AA" w:rsidRDefault="000F1D2E" w:rsidP="003D77A8">
            <w:pPr>
              <w:jc w:val="center"/>
              <w:rPr>
                <w:rFonts w:cs="Arial"/>
                <w:sz w:val="18"/>
                <w:szCs w:val="18"/>
              </w:rPr>
            </w:pPr>
          </w:p>
        </w:tc>
      </w:tr>
      <w:tr w:rsidR="002019AA" w:rsidRPr="002019AA" w14:paraId="11D1229E" w14:textId="77777777" w:rsidTr="00C40F84">
        <w:trPr>
          <w:gridAfter w:val="1"/>
          <w:wAfter w:w="13" w:type="dxa"/>
          <w:trHeight w:val="367"/>
        </w:trPr>
        <w:tc>
          <w:tcPr>
            <w:tcW w:w="545" w:type="dxa"/>
            <w:vAlign w:val="center"/>
          </w:tcPr>
          <w:p w14:paraId="1E40BD11" w14:textId="77777777" w:rsidR="002019AA" w:rsidRDefault="002019AA" w:rsidP="003D77A8">
            <w:pPr>
              <w:jc w:val="center"/>
              <w:rPr>
                <w:rFonts w:cs="Arial"/>
                <w:sz w:val="18"/>
                <w:szCs w:val="18"/>
              </w:rPr>
            </w:pPr>
          </w:p>
          <w:p w14:paraId="1C42E585" w14:textId="1F29B63B" w:rsidR="002019AA" w:rsidRPr="002019AA" w:rsidRDefault="002019AA" w:rsidP="003D77A8">
            <w:pPr>
              <w:jc w:val="center"/>
              <w:rPr>
                <w:rFonts w:cs="Arial"/>
                <w:sz w:val="18"/>
                <w:szCs w:val="18"/>
              </w:rPr>
            </w:pPr>
          </w:p>
        </w:tc>
        <w:tc>
          <w:tcPr>
            <w:tcW w:w="591" w:type="dxa"/>
            <w:vAlign w:val="center"/>
          </w:tcPr>
          <w:p w14:paraId="4D6BE646" w14:textId="77777777" w:rsidR="002019AA" w:rsidRPr="002019AA" w:rsidRDefault="002019AA" w:rsidP="003D77A8">
            <w:pPr>
              <w:jc w:val="center"/>
              <w:rPr>
                <w:rFonts w:cs="Arial"/>
                <w:sz w:val="18"/>
                <w:szCs w:val="18"/>
              </w:rPr>
            </w:pPr>
          </w:p>
        </w:tc>
        <w:tc>
          <w:tcPr>
            <w:tcW w:w="2495" w:type="dxa"/>
            <w:vAlign w:val="center"/>
          </w:tcPr>
          <w:p w14:paraId="3F6DE5CB" w14:textId="77777777" w:rsidR="002019AA" w:rsidRPr="002019AA" w:rsidRDefault="002019AA" w:rsidP="003D77A8">
            <w:pPr>
              <w:rPr>
                <w:rFonts w:cs="Arial"/>
                <w:sz w:val="18"/>
                <w:szCs w:val="18"/>
              </w:rPr>
            </w:pPr>
          </w:p>
        </w:tc>
        <w:tc>
          <w:tcPr>
            <w:tcW w:w="1857" w:type="dxa"/>
            <w:vAlign w:val="center"/>
          </w:tcPr>
          <w:p w14:paraId="761578D4" w14:textId="77777777" w:rsidR="002019AA" w:rsidRPr="002019AA" w:rsidRDefault="002019AA" w:rsidP="003D77A8">
            <w:pPr>
              <w:jc w:val="center"/>
              <w:rPr>
                <w:rFonts w:cs="Arial"/>
                <w:sz w:val="18"/>
                <w:szCs w:val="18"/>
              </w:rPr>
            </w:pPr>
          </w:p>
        </w:tc>
        <w:tc>
          <w:tcPr>
            <w:tcW w:w="548" w:type="dxa"/>
            <w:gridSpan w:val="2"/>
            <w:vAlign w:val="center"/>
          </w:tcPr>
          <w:p w14:paraId="30C96649" w14:textId="77777777" w:rsidR="002019AA" w:rsidRPr="002019AA" w:rsidRDefault="002019AA" w:rsidP="003D77A8">
            <w:pPr>
              <w:jc w:val="center"/>
              <w:rPr>
                <w:rFonts w:cs="Arial"/>
                <w:sz w:val="18"/>
                <w:szCs w:val="18"/>
              </w:rPr>
            </w:pPr>
          </w:p>
        </w:tc>
        <w:tc>
          <w:tcPr>
            <w:tcW w:w="3704" w:type="dxa"/>
            <w:gridSpan w:val="2"/>
            <w:shd w:val="clear" w:color="auto" w:fill="EEECE1" w:themeFill="background2"/>
            <w:vAlign w:val="center"/>
          </w:tcPr>
          <w:p w14:paraId="3965CF5E" w14:textId="77777777" w:rsidR="002019AA" w:rsidRPr="002019AA" w:rsidRDefault="002019AA" w:rsidP="003D77A8">
            <w:pPr>
              <w:jc w:val="center"/>
              <w:rPr>
                <w:rFonts w:cs="Arial"/>
                <w:sz w:val="18"/>
                <w:szCs w:val="18"/>
              </w:rPr>
            </w:pPr>
          </w:p>
        </w:tc>
      </w:tr>
    </w:tbl>
    <w:tbl>
      <w:tblPr>
        <w:tblStyle w:val="TableGrid1"/>
        <w:tblW w:w="9707" w:type="dxa"/>
        <w:tblInd w:w="175" w:type="dxa"/>
        <w:tblLook w:val="04A0" w:firstRow="1" w:lastRow="0" w:firstColumn="1" w:lastColumn="0" w:noHBand="0" w:noVBand="1"/>
      </w:tblPr>
      <w:tblGrid>
        <w:gridCol w:w="737"/>
        <w:gridCol w:w="850"/>
        <w:gridCol w:w="1992"/>
        <w:gridCol w:w="1563"/>
        <w:gridCol w:w="25"/>
        <w:gridCol w:w="716"/>
        <w:gridCol w:w="2535"/>
        <w:gridCol w:w="1277"/>
        <w:gridCol w:w="12"/>
      </w:tblGrid>
      <w:tr w:rsidR="009155A0" w:rsidRPr="002019AA" w14:paraId="4B9321C9" w14:textId="77777777" w:rsidTr="00E6469D">
        <w:trPr>
          <w:trHeight w:val="440"/>
        </w:trPr>
        <w:tc>
          <w:tcPr>
            <w:tcW w:w="5169" w:type="dxa"/>
            <w:gridSpan w:val="5"/>
            <w:shd w:val="clear" w:color="auto" w:fill="EEECE1" w:themeFill="background2"/>
            <w:vAlign w:val="center"/>
          </w:tcPr>
          <w:p w14:paraId="71778C33" w14:textId="77777777" w:rsidR="009155A0" w:rsidRPr="002019AA" w:rsidRDefault="009155A0" w:rsidP="003D77A8">
            <w:pPr>
              <w:jc w:val="center"/>
              <w:rPr>
                <w:rFonts w:cs="Arial"/>
                <w:b/>
                <w:bCs/>
                <w:sz w:val="18"/>
                <w:szCs w:val="18"/>
              </w:rPr>
            </w:pPr>
            <w:r w:rsidRPr="002019AA">
              <w:rPr>
                <w:rFonts w:cs="Arial"/>
                <w:b/>
                <w:bCs/>
                <w:sz w:val="18"/>
                <w:szCs w:val="18"/>
              </w:rPr>
              <w:lastRenderedPageBreak/>
              <w:t>Lecture</w:t>
            </w:r>
          </w:p>
        </w:tc>
        <w:tc>
          <w:tcPr>
            <w:tcW w:w="4538" w:type="dxa"/>
            <w:gridSpan w:val="4"/>
            <w:shd w:val="clear" w:color="auto" w:fill="EEECE1" w:themeFill="background2"/>
            <w:vAlign w:val="center"/>
          </w:tcPr>
          <w:p w14:paraId="124A6862" w14:textId="77777777" w:rsidR="009155A0" w:rsidRPr="002019AA" w:rsidRDefault="009155A0" w:rsidP="003D77A8">
            <w:pPr>
              <w:jc w:val="center"/>
              <w:rPr>
                <w:rFonts w:cs="Arial"/>
                <w:b/>
                <w:bCs/>
                <w:sz w:val="18"/>
                <w:szCs w:val="18"/>
              </w:rPr>
            </w:pPr>
            <w:r w:rsidRPr="002019AA">
              <w:rPr>
                <w:rFonts w:cs="Arial"/>
                <w:b/>
                <w:bCs/>
                <w:sz w:val="18"/>
                <w:szCs w:val="18"/>
              </w:rPr>
              <w:t>Lab</w:t>
            </w:r>
          </w:p>
        </w:tc>
      </w:tr>
      <w:tr w:rsidR="000F1D2E" w:rsidRPr="002019AA" w14:paraId="34F3327E" w14:textId="77777777" w:rsidTr="00E6469D">
        <w:trPr>
          <w:gridAfter w:val="1"/>
          <w:wAfter w:w="12" w:type="dxa"/>
          <w:trHeight w:val="856"/>
        </w:trPr>
        <w:tc>
          <w:tcPr>
            <w:tcW w:w="737" w:type="dxa"/>
            <w:shd w:val="clear" w:color="auto" w:fill="EEECE1" w:themeFill="background2"/>
            <w:vAlign w:val="center"/>
          </w:tcPr>
          <w:p w14:paraId="6683FFF9" w14:textId="77777777" w:rsidR="009155A0" w:rsidRPr="002019AA" w:rsidRDefault="009155A0" w:rsidP="003D77A8">
            <w:pPr>
              <w:jc w:val="center"/>
              <w:rPr>
                <w:rFonts w:cs="Arial"/>
                <w:b/>
                <w:bCs/>
                <w:sz w:val="18"/>
                <w:szCs w:val="18"/>
              </w:rPr>
            </w:pPr>
            <w:r w:rsidRPr="002019AA">
              <w:rPr>
                <w:rFonts w:cs="Arial"/>
                <w:b/>
                <w:bCs/>
                <w:sz w:val="18"/>
                <w:szCs w:val="18"/>
              </w:rPr>
              <w:t>Week</w:t>
            </w:r>
          </w:p>
        </w:tc>
        <w:tc>
          <w:tcPr>
            <w:tcW w:w="850" w:type="dxa"/>
            <w:shd w:val="clear" w:color="auto" w:fill="EEECE1" w:themeFill="background2"/>
            <w:vAlign w:val="center"/>
          </w:tcPr>
          <w:p w14:paraId="70FFD922" w14:textId="77777777" w:rsidR="009155A0" w:rsidRPr="002019AA" w:rsidRDefault="009155A0" w:rsidP="003D77A8">
            <w:pPr>
              <w:jc w:val="center"/>
              <w:rPr>
                <w:rFonts w:cs="Arial"/>
                <w:b/>
                <w:bCs/>
                <w:sz w:val="18"/>
                <w:szCs w:val="18"/>
              </w:rPr>
            </w:pPr>
            <w:r w:rsidRPr="002019AA">
              <w:rPr>
                <w:rFonts w:cs="Arial"/>
                <w:b/>
                <w:bCs/>
                <w:sz w:val="18"/>
                <w:szCs w:val="18"/>
              </w:rPr>
              <w:t>Date</w:t>
            </w:r>
          </w:p>
        </w:tc>
        <w:tc>
          <w:tcPr>
            <w:tcW w:w="1993" w:type="dxa"/>
            <w:shd w:val="clear" w:color="auto" w:fill="EEECE1" w:themeFill="background2"/>
            <w:vAlign w:val="center"/>
          </w:tcPr>
          <w:p w14:paraId="2239D9DA" w14:textId="77777777" w:rsidR="009155A0" w:rsidRPr="002019AA" w:rsidRDefault="009155A0" w:rsidP="003D77A8">
            <w:pPr>
              <w:jc w:val="center"/>
              <w:rPr>
                <w:rFonts w:cs="Arial"/>
                <w:b/>
                <w:bCs/>
                <w:sz w:val="18"/>
                <w:szCs w:val="18"/>
              </w:rPr>
            </w:pPr>
            <w:r w:rsidRPr="002019AA">
              <w:rPr>
                <w:rFonts w:cs="Arial"/>
                <w:b/>
                <w:bCs/>
                <w:sz w:val="18"/>
                <w:szCs w:val="18"/>
              </w:rPr>
              <w:t>Lecture Topic</w:t>
            </w:r>
          </w:p>
        </w:tc>
        <w:tc>
          <w:tcPr>
            <w:tcW w:w="1563" w:type="dxa"/>
            <w:shd w:val="clear" w:color="auto" w:fill="EEECE1" w:themeFill="background2"/>
            <w:vAlign w:val="center"/>
          </w:tcPr>
          <w:p w14:paraId="20673446" w14:textId="77777777" w:rsidR="009155A0" w:rsidRPr="002019AA" w:rsidRDefault="009155A0" w:rsidP="003D77A8">
            <w:pPr>
              <w:jc w:val="center"/>
              <w:rPr>
                <w:rFonts w:cs="Arial"/>
                <w:b/>
                <w:bCs/>
                <w:sz w:val="18"/>
                <w:szCs w:val="18"/>
              </w:rPr>
            </w:pPr>
            <w:r w:rsidRPr="002019AA">
              <w:rPr>
                <w:rFonts w:cs="Arial"/>
                <w:b/>
                <w:bCs/>
                <w:sz w:val="18"/>
                <w:szCs w:val="18"/>
              </w:rPr>
              <w:t>Readings</w:t>
            </w:r>
          </w:p>
        </w:tc>
        <w:tc>
          <w:tcPr>
            <w:tcW w:w="741" w:type="dxa"/>
            <w:gridSpan w:val="2"/>
            <w:shd w:val="clear" w:color="auto" w:fill="EEECE1" w:themeFill="background2"/>
            <w:vAlign w:val="center"/>
          </w:tcPr>
          <w:p w14:paraId="324D1E1F" w14:textId="77777777" w:rsidR="009155A0" w:rsidRPr="002019AA" w:rsidRDefault="009155A0" w:rsidP="003D77A8">
            <w:pPr>
              <w:jc w:val="center"/>
              <w:rPr>
                <w:rFonts w:cs="Arial"/>
                <w:b/>
                <w:bCs/>
                <w:sz w:val="18"/>
                <w:szCs w:val="18"/>
              </w:rPr>
            </w:pPr>
            <w:r w:rsidRPr="002019AA">
              <w:rPr>
                <w:rFonts w:cs="Arial"/>
                <w:b/>
                <w:bCs/>
                <w:sz w:val="18"/>
                <w:szCs w:val="18"/>
              </w:rPr>
              <w:t>Date</w:t>
            </w:r>
          </w:p>
        </w:tc>
        <w:tc>
          <w:tcPr>
            <w:tcW w:w="2535" w:type="dxa"/>
            <w:shd w:val="clear" w:color="auto" w:fill="EEECE1" w:themeFill="background2"/>
            <w:vAlign w:val="center"/>
          </w:tcPr>
          <w:p w14:paraId="53896A0C" w14:textId="77777777" w:rsidR="009155A0" w:rsidRPr="002019AA" w:rsidRDefault="009155A0" w:rsidP="003D77A8">
            <w:pPr>
              <w:jc w:val="center"/>
              <w:rPr>
                <w:rFonts w:cs="Arial"/>
                <w:b/>
                <w:bCs/>
                <w:sz w:val="18"/>
                <w:szCs w:val="18"/>
              </w:rPr>
            </w:pPr>
            <w:r w:rsidRPr="002019AA">
              <w:rPr>
                <w:rFonts w:cs="Arial"/>
                <w:b/>
                <w:bCs/>
                <w:sz w:val="18"/>
                <w:szCs w:val="18"/>
              </w:rPr>
              <w:t>Lab Exercises/Assignments</w:t>
            </w:r>
          </w:p>
        </w:tc>
        <w:tc>
          <w:tcPr>
            <w:tcW w:w="1276" w:type="dxa"/>
            <w:shd w:val="clear" w:color="auto" w:fill="EEECE1" w:themeFill="background2"/>
            <w:vAlign w:val="center"/>
          </w:tcPr>
          <w:p w14:paraId="59B61F95" w14:textId="77777777" w:rsidR="009155A0" w:rsidRPr="002019AA" w:rsidRDefault="009155A0" w:rsidP="003D77A8">
            <w:pPr>
              <w:jc w:val="center"/>
              <w:rPr>
                <w:rFonts w:cs="Arial"/>
                <w:b/>
                <w:bCs/>
                <w:sz w:val="18"/>
                <w:szCs w:val="18"/>
              </w:rPr>
            </w:pPr>
            <w:r w:rsidRPr="002019AA">
              <w:rPr>
                <w:rFonts w:cs="Arial"/>
                <w:b/>
                <w:bCs/>
                <w:sz w:val="18"/>
                <w:szCs w:val="18"/>
              </w:rPr>
              <w:t>Assignment</w:t>
            </w:r>
          </w:p>
          <w:p w14:paraId="3AE66D13" w14:textId="77777777" w:rsidR="009155A0" w:rsidRPr="002019AA" w:rsidRDefault="009155A0" w:rsidP="003D77A8">
            <w:pPr>
              <w:jc w:val="center"/>
              <w:rPr>
                <w:rFonts w:cs="Arial"/>
                <w:b/>
                <w:bCs/>
                <w:sz w:val="18"/>
                <w:szCs w:val="18"/>
              </w:rPr>
            </w:pPr>
            <w:r w:rsidRPr="002019AA">
              <w:rPr>
                <w:rFonts w:cs="Arial"/>
                <w:b/>
                <w:bCs/>
                <w:sz w:val="18"/>
                <w:szCs w:val="18"/>
              </w:rPr>
              <w:t>Due</w:t>
            </w:r>
          </w:p>
        </w:tc>
      </w:tr>
      <w:tr w:rsidR="00E6469D" w:rsidRPr="002019AA" w14:paraId="4CEFB0EA" w14:textId="77777777" w:rsidTr="00E6469D">
        <w:trPr>
          <w:gridAfter w:val="1"/>
          <w:wAfter w:w="12" w:type="dxa"/>
          <w:trHeight w:val="414"/>
        </w:trPr>
        <w:tc>
          <w:tcPr>
            <w:tcW w:w="737" w:type="dxa"/>
            <w:vMerge w:val="restart"/>
            <w:vAlign w:val="center"/>
          </w:tcPr>
          <w:p w14:paraId="70E4D547" w14:textId="77777777" w:rsidR="009155A0" w:rsidRPr="002019AA" w:rsidRDefault="009155A0" w:rsidP="003D77A8">
            <w:pPr>
              <w:jc w:val="center"/>
              <w:rPr>
                <w:rFonts w:cs="Arial"/>
                <w:b/>
                <w:bCs/>
                <w:sz w:val="18"/>
                <w:szCs w:val="18"/>
              </w:rPr>
            </w:pPr>
            <w:r w:rsidRPr="002019AA">
              <w:rPr>
                <w:rFonts w:cs="Arial"/>
                <w:b/>
                <w:bCs/>
                <w:sz w:val="18"/>
                <w:szCs w:val="18"/>
              </w:rPr>
              <w:t>10</w:t>
            </w:r>
          </w:p>
        </w:tc>
        <w:tc>
          <w:tcPr>
            <w:tcW w:w="850" w:type="dxa"/>
            <w:vAlign w:val="center"/>
          </w:tcPr>
          <w:p w14:paraId="15D6E5E7" w14:textId="319EC487" w:rsidR="009155A0" w:rsidRPr="002019AA" w:rsidRDefault="009155A0" w:rsidP="003D77A8">
            <w:pPr>
              <w:jc w:val="center"/>
              <w:rPr>
                <w:rFonts w:cs="Arial"/>
                <w:sz w:val="18"/>
                <w:szCs w:val="18"/>
              </w:rPr>
            </w:pPr>
            <w:r w:rsidRPr="002019AA">
              <w:rPr>
                <w:rFonts w:cs="Arial"/>
                <w:sz w:val="18"/>
                <w:szCs w:val="18"/>
              </w:rPr>
              <w:t>10/2</w:t>
            </w:r>
            <w:r w:rsidR="004B153B" w:rsidRPr="002019AA">
              <w:rPr>
                <w:rFonts w:cs="Arial"/>
                <w:sz w:val="18"/>
                <w:szCs w:val="18"/>
              </w:rPr>
              <w:t>6</w:t>
            </w:r>
          </w:p>
        </w:tc>
        <w:tc>
          <w:tcPr>
            <w:tcW w:w="1993" w:type="dxa"/>
            <w:vAlign w:val="center"/>
          </w:tcPr>
          <w:p w14:paraId="703E91FA" w14:textId="77777777" w:rsidR="009155A0" w:rsidRPr="002019AA" w:rsidRDefault="009155A0" w:rsidP="003D77A8">
            <w:pPr>
              <w:rPr>
                <w:rFonts w:cs="Arial"/>
                <w:sz w:val="18"/>
                <w:szCs w:val="18"/>
              </w:rPr>
            </w:pPr>
            <w:r w:rsidRPr="002019AA">
              <w:rPr>
                <w:rFonts w:cs="Arial"/>
                <w:sz w:val="18"/>
                <w:szCs w:val="18"/>
              </w:rPr>
              <w:t>Multiple Comparisons</w:t>
            </w:r>
          </w:p>
        </w:tc>
        <w:tc>
          <w:tcPr>
            <w:tcW w:w="1563" w:type="dxa"/>
            <w:vAlign w:val="center"/>
          </w:tcPr>
          <w:p w14:paraId="2B731377" w14:textId="77777777" w:rsidR="009155A0" w:rsidRPr="002019AA" w:rsidRDefault="009155A0" w:rsidP="003D77A8">
            <w:pPr>
              <w:jc w:val="center"/>
              <w:rPr>
                <w:rFonts w:cs="Arial"/>
                <w:sz w:val="18"/>
                <w:szCs w:val="18"/>
              </w:rPr>
            </w:pPr>
            <w:r w:rsidRPr="002019AA">
              <w:rPr>
                <w:rFonts w:cs="Arial"/>
                <w:sz w:val="18"/>
                <w:szCs w:val="18"/>
              </w:rPr>
              <w:t>L&amp;H Ch. 12</w:t>
            </w:r>
          </w:p>
        </w:tc>
        <w:tc>
          <w:tcPr>
            <w:tcW w:w="741" w:type="dxa"/>
            <w:gridSpan w:val="2"/>
            <w:vMerge w:val="restart"/>
            <w:vAlign w:val="center"/>
          </w:tcPr>
          <w:p w14:paraId="78BE8894" w14:textId="2CF0A084" w:rsidR="009155A0" w:rsidRPr="002019AA" w:rsidRDefault="009155A0" w:rsidP="003D77A8">
            <w:pPr>
              <w:jc w:val="center"/>
              <w:rPr>
                <w:rFonts w:cs="Arial"/>
                <w:sz w:val="18"/>
                <w:szCs w:val="18"/>
              </w:rPr>
            </w:pPr>
            <w:r w:rsidRPr="002019AA">
              <w:rPr>
                <w:rFonts w:cs="Arial"/>
                <w:sz w:val="18"/>
                <w:szCs w:val="18"/>
              </w:rPr>
              <w:t>10/</w:t>
            </w:r>
            <w:r w:rsidR="00E73F01" w:rsidRPr="002019AA">
              <w:rPr>
                <w:rFonts w:cs="Arial"/>
                <w:sz w:val="18"/>
                <w:szCs w:val="18"/>
              </w:rPr>
              <w:t>29</w:t>
            </w:r>
          </w:p>
        </w:tc>
        <w:tc>
          <w:tcPr>
            <w:tcW w:w="2535" w:type="dxa"/>
            <w:vMerge w:val="restart"/>
            <w:vAlign w:val="center"/>
          </w:tcPr>
          <w:p w14:paraId="408A997D" w14:textId="77777777" w:rsidR="009155A0" w:rsidRPr="002019AA" w:rsidRDefault="009155A0" w:rsidP="003D77A8">
            <w:pPr>
              <w:jc w:val="center"/>
              <w:rPr>
                <w:rFonts w:cs="Arial"/>
                <w:sz w:val="18"/>
                <w:szCs w:val="18"/>
              </w:rPr>
            </w:pPr>
            <w:r w:rsidRPr="002019AA">
              <w:rPr>
                <w:rFonts w:cs="Arial"/>
                <w:sz w:val="18"/>
                <w:szCs w:val="18"/>
              </w:rPr>
              <w:t>One-way ANOVA &amp; Post-</w:t>
            </w:r>
            <w:proofErr w:type="spellStart"/>
            <w:r w:rsidRPr="002019AA">
              <w:rPr>
                <w:rFonts w:cs="Arial"/>
                <w:sz w:val="18"/>
                <w:szCs w:val="18"/>
              </w:rPr>
              <w:t>hocs</w:t>
            </w:r>
            <w:proofErr w:type="spellEnd"/>
          </w:p>
          <w:p w14:paraId="202F36D7" w14:textId="77777777" w:rsidR="009155A0" w:rsidRPr="002019AA" w:rsidRDefault="009155A0" w:rsidP="003D77A8">
            <w:pPr>
              <w:jc w:val="center"/>
              <w:rPr>
                <w:rFonts w:cs="Arial"/>
                <w:sz w:val="18"/>
                <w:szCs w:val="18"/>
              </w:rPr>
            </w:pPr>
          </w:p>
        </w:tc>
        <w:tc>
          <w:tcPr>
            <w:tcW w:w="1276" w:type="dxa"/>
            <w:vMerge w:val="restart"/>
            <w:vAlign w:val="center"/>
          </w:tcPr>
          <w:p w14:paraId="4E579532" w14:textId="77777777" w:rsidR="009155A0" w:rsidRPr="002019AA" w:rsidRDefault="009155A0" w:rsidP="003D77A8">
            <w:pPr>
              <w:jc w:val="center"/>
              <w:rPr>
                <w:rFonts w:cs="Arial"/>
                <w:sz w:val="18"/>
                <w:szCs w:val="18"/>
              </w:rPr>
            </w:pPr>
            <w:r w:rsidRPr="002019AA">
              <w:rPr>
                <w:rFonts w:cs="Arial"/>
                <w:sz w:val="18"/>
                <w:szCs w:val="18"/>
              </w:rPr>
              <w:t>HW 8</w:t>
            </w:r>
          </w:p>
          <w:p w14:paraId="110376C2" w14:textId="77777777" w:rsidR="009155A0" w:rsidRPr="002019AA" w:rsidRDefault="009155A0" w:rsidP="003D77A8">
            <w:pPr>
              <w:jc w:val="center"/>
              <w:rPr>
                <w:rFonts w:cs="Arial"/>
                <w:sz w:val="18"/>
                <w:szCs w:val="18"/>
              </w:rPr>
            </w:pPr>
            <w:r w:rsidRPr="002019AA">
              <w:rPr>
                <w:rFonts w:cs="Arial"/>
                <w:sz w:val="18"/>
                <w:szCs w:val="18"/>
              </w:rPr>
              <w:t>ILA 8</w:t>
            </w:r>
          </w:p>
        </w:tc>
      </w:tr>
      <w:tr w:rsidR="00E6469D" w:rsidRPr="002019AA" w14:paraId="05B20BE8" w14:textId="77777777" w:rsidTr="00E6469D">
        <w:trPr>
          <w:gridAfter w:val="1"/>
          <w:wAfter w:w="12" w:type="dxa"/>
          <w:trHeight w:val="414"/>
        </w:trPr>
        <w:tc>
          <w:tcPr>
            <w:tcW w:w="737" w:type="dxa"/>
            <w:vMerge/>
            <w:vAlign w:val="center"/>
          </w:tcPr>
          <w:p w14:paraId="2262E2F1" w14:textId="77777777" w:rsidR="009155A0" w:rsidRPr="002019AA" w:rsidRDefault="009155A0" w:rsidP="003D77A8">
            <w:pPr>
              <w:jc w:val="center"/>
              <w:rPr>
                <w:rFonts w:cs="Arial"/>
                <w:b/>
                <w:bCs/>
                <w:sz w:val="18"/>
                <w:szCs w:val="18"/>
              </w:rPr>
            </w:pPr>
          </w:p>
        </w:tc>
        <w:tc>
          <w:tcPr>
            <w:tcW w:w="850" w:type="dxa"/>
            <w:vAlign w:val="center"/>
          </w:tcPr>
          <w:p w14:paraId="46A8FA89" w14:textId="0F5BDAF5" w:rsidR="009155A0" w:rsidRPr="002019AA" w:rsidRDefault="004B153B" w:rsidP="003D77A8">
            <w:pPr>
              <w:jc w:val="center"/>
              <w:rPr>
                <w:rFonts w:cs="Arial"/>
                <w:sz w:val="18"/>
                <w:szCs w:val="18"/>
              </w:rPr>
            </w:pPr>
            <w:r w:rsidRPr="002019AA">
              <w:rPr>
                <w:rFonts w:cs="Arial"/>
                <w:sz w:val="18"/>
                <w:szCs w:val="18"/>
              </w:rPr>
              <w:t>*</w:t>
            </w:r>
            <w:r w:rsidR="009155A0" w:rsidRPr="002019AA">
              <w:rPr>
                <w:rFonts w:cs="Arial"/>
                <w:sz w:val="18"/>
                <w:szCs w:val="18"/>
              </w:rPr>
              <w:t>10/</w:t>
            </w:r>
            <w:r w:rsidRPr="002019AA">
              <w:rPr>
                <w:rFonts w:cs="Arial"/>
                <w:sz w:val="18"/>
                <w:szCs w:val="18"/>
              </w:rPr>
              <w:t>28</w:t>
            </w:r>
          </w:p>
        </w:tc>
        <w:tc>
          <w:tcPr>
            <w:tcW w:w="1993" w:type="dxa"/>
            <w:vAlign w:val="center"/>
          </w:tcPr>
          <w:p w14:paraId="5BA04271" w14:textId="77777777" w:rsidR="009155A0" w:rsidRPr="002019AA" w:rsidRDefault="009155A0" w:rsidP="003D77A8">
            <w:pPr>
              <w:rPr>
                <w:rFonts w:cs="Arial"/>
                <w:sz w:val="18"/>
                <w:szCs w:val="18"/>
              </w:rPr>
            </w:pPr>
            <w:r w:rsidRPr="002019AA">
              <w:rPr>
                <w:rFonts w:cs="Arial"/>
                <w:sz w:val="18"/>
                <w:szCs w:val="18"/>
              </w:rPr>
              <w:t>Trends &amp; the Linear Model</w:t>
            </w:r>
          </w:p>
        </w:tc>
        <w:tc>
          <w:tcPr>
            <w:tcW w:w="1563" w:type="dxa"/>
            <w:vAlign w:val="center"/>
          </w:tcPr>
          <w:p w14:paraId="2E21DFBD" w14:textId="77777777" w:rsidR="009155A0" w:rsidRPr="002019AA" w:rsidRDefault="009155A0" w:rsidP="003D77A8">
            <w:pPr>
              <w:jc w:val="center"/>
              <w:rPr>
                <w:rFonts w:cs="Arial"/>
                <w:sz w:val="18"/>
                <w:szCs w:val="18"/>
              </w:rPr>
            </w:pPr>
            <w:r w:rsidRPr="002019AA">
              <w:rPr>
                <w:rFonts w:cs="Arial"/>
                <w:sz w:val="18"/>
                <w:szCs w:val="18"/>
              </w:rPr>
              <w:t>L&amp;H Ch. 12</w:t>
            </w:r>
          </w:p>
        </w:tc>
        <w:tc>
          <w:tcPr>
            <w:tcW w:w="741" w:type="dxa"/>
            <w:gridSpan w:val="2"/>
            <w:vMerge/>
            <w:vAlign w:val="center"/>
          </w:tcPr>
          <w:p w14:paraId="649124B5" w14:textId="77777777" w:rsidR="009155A0" w:rsidRPr="002019AA" w:rsidRDefault="009155A0" w:rsidP="003D77A8">
            <w:pPr>
              <w:jc w:val="center"/>
              <w:rPr>
                <w:rFonts w:cs="Arial"/>
                <w:sz w:val="18"/>
                <w:szCs w:val="18"/>
              </w:rPr>
            </w:pPr>
          </w:p>
        </w:tc>
        <w:tc>
          <w:tcPr>
            <w:tcW w:w="2535" w:type="dxa"/>
            <w:vMerge/>
            <w:vAlign w:val="center"/>
          </w:tcPr>
          <w:p w14:paraId="2F3A25CC" w14:textId="77777777" w:rsidR="009155A0" w:rsidRPr="002019AA" w:rsidRDefault="009155A0" w:rsidP="003D77A8">
            <w:pPr>
              <w:jc w:val="center"/>
              <w:rPr>
                <w:rFonts w:cs="Arial"/>
                <w:sz w:val="18"/>
                <w:szCs w:val="18"/>
              </w:rPr>
            </w:pPr>
          </w:p>
        </w:tc>
        <w:tc>
          <w:tcPr>
            <w:tcW w:w="1276" w:type="dxa"/>
            <w:vMerge/>
            <w:vAlign w:val="center"/>
          </w:tcPr>
          <w:p w14:paraId="64C8C81E" w14:textId="77777777" w:rsidR="009155A0" w:rsidRPr="002019AA" w:rsidRDefault="009155A0" w:rsidP="003D77A8">
            <w:pPr>
              <w:jc w:val="center"/>
              <w:rPr>
                <w:rFonts w:cs="Arial"/>
                <w:sz w:val="18"/>
                <w:szCs w:val="18"/>
              </w:rPr>
            </w:pPr>
          </w:p>
        </w:tc>
      </w:tr>
      <w:tr w:rsidR="00E6469D" w:rsidRPr="002019AA" w14:paraId="7DA75EE1" w14:textId="77777777" w:rsidTr="00E6469D">
        <w:trPr>
          <w:gridAfter w:val="1"/>
          <w:wAfter w:w="12" w:type="dxa"/>
          <w:trHeight w:val="414"/>
        </w:trPr>
        <w:tc>
          <w:tcPr>
            <w:tcW w:w="737" w:type="dxa"/>
            <w:vMerge w:val="restart"/>
            <w:vAlign w:val="center"/>
          </w:tcPr>
          <w:p w14:paraId="1A7F7111" w14:textId="77777777" w:rsidR="009155A0" w:rsidRPr="002019AA" w:rsidRDefault="009155A0" w:rsidP="003D77A8">
            <w:pPr>
              <w:jc w:val="center"/>
              <w:rPr>
                <w:rFonts w:cs="Arial"/>
                <w:b/>
                <w:bCs/>
                <w:sz w:val="18"/>
                <w:szCs w:val="18"/>
              </w:rPr>
            </w:pPr>
            <w:r w:rsidRPr="002019AA">
              <w:rPr>
                <w:rFonts w:cs="Arial"/>
                <w:b/>
                <w:bCs/>
                <w:sz w:val="18"/>
                <w:szCs w:val="18"/>
              </w:rPr>
              <w:t>11</w:t>
            </w:r>
          </w:p>
        </w:tc>
        <w:tc>
          <w:tcPr>
            <w:tcW w:w="850" w:type="dxa"/>
            <w:vAlign w:val="center"/>
          </w:tcPr>
          <w:p w14:paraId="26214BFB" w14:textId="197B62A4" w:rsidR="009155A0" w:rsidRPr="002019AA" w:rsidRDefault="009155A0" w:rsidP="003D77A8">
            <w:pPr>
              <w:jc w:val="center"/>
              <w:rPr>
                <w:rFonts w:cs="Arial"/>
                <w:sz w:val="18"/>
                <w:szCs w:val="18"/>
              </w:rPr>
            </w:pPr>
            <w:r w:rsidRPr="002019AA">
              <w:rPr>
                <w:rFonts w:cs="Arial"/>
                <w:sz w:val="18"/>
                <w:szCs w:val="18"/>
              </w:rPr>
              <w:t>11/</w:t>
            </w:r>
            <w:r w:rsidR="00E73F01" w:rsidRPr="002019AA">
              <w:rPr>
                <w:rFonts w:cs="Arial"/>
                <w:sz w:val="18"/>
                <w:szCs w:val="18"/>
              </w:rPr>
              <w:t>2</w:t>
            </w:r>
          </w:p>
        </w:tc>
        <w:tc>
          <w:tcPr>
            <w:tcW w:w="1993" w:type="dxa"/>
            <w:vMerge w:val="restart"/>
            <w:vAlign w:val="center"/>
          </w:tcPr>
          <w:p w14:paraId="666C9580" w14:textId="77777777" w:rsidR="009155A0" w:rsidRPr="002019AA" w:rsidRDefault="009155A0" w:rsidP="003D77A8">
            <w:pPr>
              <w:rPr>
                <w:rFonts w:cs="Arial"/>
                <w:sz w:val="18"/>
                <w:szCs w:val="18"/>
              </w:rPr>
            </w:pPr>
            <w:r w:rsidRPr="002019AA">
              <w:rPr>
                <w:rFonts w:cs="Arial"/>
                <w:sz w:val="18"/>
                <w:szCs w:val="18"/>
              </w:rPr>
              <w:t>Factorial Design</w:t>
            </w:r>
          </w:p>
          <w:p w14:paraId="6EB04DFA" w14:textId="77777777" w:rsidR="009155A0" w:rsidRPr="002019AA" w:rsidRDefault="009155A0" w:rsidP="003D77A8">
            <w:pPr>
              <w:rPr>
                <w:rFonts w:cs="Arial"/>
                <w:sz w:val="18"/>
                <w:szCs w:val="18"/>
              </w:rPr>
            </w:pPr>
            <w:r w:rsidRPr="002019AA">
              <w:rPr>
                <w:rFonts w:cs="Arial"/>
                <w:sz w:val="18"/>
                <w:szCs w:val="18"/>
              </w:rPr>
              <w:t>Factorial ANOVA</w:t>
            </w:r>
          </w:p>
        </w:tc>
        <w:tc>
          <w:tcPr>
            <w:tcW w:w="1563" w:type="dxa"/>
            <w:vMerge w:val="restart"/>
            <w:vAlign w:val="center"/>
          </w:tcPr>
          <w:p w14:paraId="7CAC6109" w14:textId="77777777" w:rsidR="009155A0" w:rsidRPr="002019AA" w:rsidRDefault="009155A0" w:rsidP="003D77A8">
            <w:pPr>
              <w:jc w:val="center"/>
              <w:rPr>
                <w:rFonts w:cs="Arial"/>
                <w:sz w:val="18"/>
                <w:szCs w:val="18"/>
              </w:rPr>
            </w:pPr>
            <w:r w:rsidRPr="002019AA">
              <w:rPr>
                <w:rFonts w:cs="Arial"/>
                <w:sz w:val="18"/>
                <w:szCs w:val="18"/>
              </w:rPr>
              <w:t>L&amp;H Ch. 13</w:t>
            </w:r>
          </w:p>
        </w:tc>
        <w:tc>
          <w:tcPr>
            <w:tcW w:w="741" w:type="dxa"/>
            <w:gridSpan w:val="2"/>
            <w:vMerge w:val="restart"/>
            <w:vAlign w:val="center"/>
          </w:tcPr>
          <w:p w14:paraId="7C1381CA" w14:textId="12D67509" w:rsidR="009155A0" w:rsidRPr="002019AA" w:rsidRDefault="009155A0" w:rsidP="003D77A8">
            <w:pPr>
              <w:jc w:val="center"/>
              <w:rPr>
                <w:rFonts w:cs="Arial"/>
                <w:sz w:val="18"/>
                <w:szCs w:val="18"/>
              </w:rPr>
            </w:pPr>
            <w:r w:rsidRPr="002019AA">
              <w:rPr>
                <w:rFonts w:cs="Arial"/>
                <w:sz w:val="18"/>
                <w:szCs w:val="18"/>
              </w:rPr>
              <w:t>11/</w:t>
            </w:r>
            <w:r w:rsidR="00E73F01" w:rsidRPr="002019AA">
              <w:rPr>
                <w:rFonts w:cs="Arial"/>
                <w:sz w:val="18"/>
                <w:szCs w:val="18"/>
              </w:rPr>
              <w:t>5</w:t>
            </w:r>
          </w:p>
        </w:tc>
        <w:tc>
          <w:tcPr>
            <w:tcW w:w="2535" w:type="dxa"/>
            <w:vMerge w:val="restart"/>
            <w:vAlign w:val="center"/>
          </w:tcPr>
          <w:p w14:paraId="13671567" w14:textId="77777777" w:rsidR="009155A0" w:rsidRPr="002019AA" w:rsidRDefault="009155A0" w:rsidP="003D77A8">
            <w:pPr>
              <w:jc w:val="center"/>
              <w:rPr>
                <w:rFonts w:cs="Arial"/>
                <w:sz w:val="18"/>
                <w:szCs w:val="18"/>
              </w:rPr>
            </w:pPr>
            <w:r w:rsidRPr="002019AA">
              <w:rPr>
                <w:rFonts w:cs="Arial"/>
                <w:sz w:val="18"/>
                <w:szCs w:val="18"/>
              </w:rPr>
              <w:t>Comparisons and Contrasts</w:t>
            </w:r>
          </w:p>
        </w:tc>
        <w:tc>
          <w:tcPr>
            <w:tcW w:w="1276" w:type="dxa"/>
            <w:vMerge w:val="restart"/>
            <w:vAlign w:val="center"/>
          </w:tcPr>
          <w:p w14:paraId="74ACBCFF" w14:textId="77777777" w:rsidR="009155A0" w:rsidRPr="002019AA" w:rsidRDefault="009155A0" w:rsidP="003D77A8">
            <w:pPr>
              <w:jc w:val="center"/>
              <w:rPr>
                <w:rFonts w:cs="Arial"/>
                <w:sz w:val="18"/>
                <w:szCs w:val="18"/>
              </w:rPr>
            </w:pPr>
            <w:r w:rsidRPr="002019AA">
              <w:rPr>
                <w:rFonts w:cs="Arial"/>
                <w:sz w:val="18"/>
                <w:szCs w:val="18"/>
              </w:rPr>
              <w:t>HW 9</w:t>
            </w:r>
          </w:p>
          <w:p w14:paraId="21DB85C3" w14:textId="77777777" w:rsidR="009155A0" w:rsidRPr="002019AA" w:rsidRDefault="009155A0" w:rsidP="003D77A8">
            <w:pPr>
              <w:jc w:val="center"/>
              <w:rPr>
                <w:rFonts w:cs="Arial"/>
                <w:sz w:val="18"/>
                <w:szCs w:val="18"/>
              </w:rPr>
            </w:pPr>
            <w:r w:rsidRPr="002019AA">
              <w:rPr>
                <w:rFonts w:cs="Arial"/>
                <w:sz w:val="18"/>
                <w:szCs w:val="18"/>
              </w:rPr>
              <w:t>ILA 9</w:t>
            </w:r>
          </w:p>
        </w:tc>
      </w:tr>
      <w:tr w:rsidR="00E6469D" w:rsidRPr="002019AA" w14:paraId="48DC31F9" w14:textId="77777777" w:rsidTr="00E6469D">
        <w:trPr>
          <w:gridAfter w:val="1"/>
          <w:wAfter w:w="12" w:type="dxa"/>
          <w:trHeight w:val="463"/>
        </w:trPr>
        <w:tc>
          <w:tcPr>
            <w:tcW w:w="737" w:type="dxa"/>
            <w:vMerge/>
            <w:vAlign w:val="center"/>
          </w:tcPr>
          <w:p w14:paraId="18EFE42A" w14:textId="77777777" w:rsidR="009155A0" w:rsidRPr="002019AA" w:rsidRDefault="009155A0" w:rsidP="003D77A8">
            <w:pPr>
              <w:jc w:val="center"/>
              <w:rPr>
                <w:rFonts w:cs="Arial"/>
                <w:b/>
                <w:bCs/>
                <w:sz w:val="18"/>
                <w:szCs w:val="18"/>
              </w:rPr>
            </w:pPr>
          </w:p>
        </w:tc>
        <w:tc>
          <w:tcPr>
            <w:tcW w:w="850" w:type="dxa"/>
            <w:vAlign w:val="center"/>
          </w:tcPr>
          <w:p w14:paraId="4610CDA3" w14:textId="10CF8EAD" w:rsidR="009155A0" w:rsidRPr="002019AA" w:rsidRDefault="00E73F01" w:rsidP="003D77A8">
            <w:pPr>
              <w:jc w:val="center"/>
              <w:rPr>
                <w:rFonts w:cs="Arial"/>
                <w:sz w:val="18"/>
                <w:szCs w:val="18"/>
              </w:rPr>
            </w:pPr>
            <w:r w:rsidRPr="002019AA">
              <w:rPr>
                <w:rFonts w:cs="Arial"/>
                <w:sz w:val="18"/>
                <w:szCs w:val="18"/>
              </w:rPr>
              <w:t>*</w:t>
            </w:r>
            <w:r w:rsidR="009155A0" w:rsidRPr="002019AA">
              <w:rPr>
                <w:rFonts w:cs="Arial"/>
                <w:sz w:val="18"/>
                <w:szCs w:val="18"/>
              </w:rPr>
              <w:t>11/</w:t>
            </w:r>
            <w:r w:rsidRPr="002019AA">
              <w:rPr>
                <w:rFonts w:cs="Arial"/>
                <w:sz w:val="18"/>
                <w:szCs w:val="18"/>
              </w:rPr>
              <w:t>4</w:t>
            </w:r>
          </w:p>
        </w:tc>
        <w:tc>
          <w:tcPr>
            <w:tcW w:w="1993" w:type="dxa"/>
            <w:vMerge/>
            <w:vAlign w:val="center"/>
          </w:tcPr>
          <w:p w14:paraId="0DADD0C4" w14:textId="77777777" w:rsidR="009155A0" w:rsidRPr="002019AA" w:rsidRDefault="009155A0" w:rsidP="003D77A8">
            <w:pPr>
              <w:rPr>
                <w:rFonts w:cs="Arial"/>
                <w:sz w:val="18"/>
                <w:szCs w:val="18"/>
              </w:rPr>
            </w:pPr>
          </w:p>
        </w:tc>
        <w:tc>
          <w:tcPr>
            <w:tcW w:w="1563" w:type="dxa"/>
            <w:vMerge/>
            <w:vAlign w:val="center"/>
          </w:tcPr>
          <w:p w14:paraId="602EADEB" w14:textId="77777777" w:rsidR="009155A0" w:rsidRPr="002019AA" w:rsidRDefault="009155A0" w:rsidP="003D77A8">
            <w:pPr>
              <w:jc w:val="center"/>
              <w:rPr>
                <w:rFonts w:cs="Arial"/>
                <w:sz w:val="18"/>
                <w:szCs w:val="18"/>
              </w:rPr>
            </w:pPr>
          </w:p>
        </w:tc>
        <w:tc>
          <w:tcPr>
            <w:tcW w:w="741" w:type="dxa"/>
            <w:gridSpan w:val="2"/>
            <w:vMerge/>
            <w:vAlign w:val="center"/>
          </w:tcPr>
          <w:p w14:paraId="79D2EB7B" w14:textId="77777777" w:rsidR="009155A0" w:rsidRPr="002019AA" w:rsidRDefault="009155A0" w:rsidP="003D77A8">
            <w:pPr>
              <w:jc w:val="center"/>
              <w:rPr>
                <w:rFonts w:cs="Arial"/>
                <w:sz w:val="18"/>
                <w:szCs w:val="18"/>
              </w:rPr>
            </w:pPr>
          </w:p>
        </w:tc>
        <w:tc>
          <w:tcPr>
            <w:tcW w:w="2535" w:type="dxa"/>
            <w:vMerge/>
            <w:vAlign w:val="center"/>
          </w:tcPr>
          <w:p w14:paraId="2BA0C918" w14:textId="77777777" w:rsidR="009155A0" w:rsidRPr="002019AA" w:rsidRDefault="009155A0" w:rsidP="003D77A8">
            <w:pPr>
              <w:jc w:val="center"/>
              <w:rPr>
                <w:rFonts w:cs="Arial"/>
                <w:sz w:val="18"/>
                <w:szCs w:val="18"/>
              </w:rPr>
            </w:pPr>
          </w:p>
        </w:tc>
        <w:tc>
          <w:tcPr>
            <w:tcW w:w="1276" w:type="dxa"/>
            <w:vMerge/>
            <w:vAlign w:val="center"/>
          </w:tcPr>
          <w:p w14:paraId="524F577D" w14:textId="77777777" w:rsidR="009155A0" w:rsidRPr="002019AA" w:rsidRDefault="009155A0" w:rsidP="003D77A8">
            <w:pPr>
              <w:jc w:val="center"/>
              <w:rPr>
                <w:rFonts w:cs="Arial"/>
                <w:sz w:val="18"/>
                <w:szCs w:val="18"/>
              </w:rPr>
            </w:pPr>
          </w:p>
        </w:tc>
      </w:tr>
      <w:tr w:rsidR="00E6469D" w:rsidRPr="002019AA" w14:paraId="3D139310" w14:textId="77777777" w:rsidTr="00E6469D">
        <w:trPr>
          <w:gridAfter w:val="1"/>
          <w:wAfter w:w="12" w:type="dxa"/>
          <w:trHeight w:val="414"/>
        </w:trPr>
        <w:tc>
          <w:tcPr>
            <w:tcW w:w="737" w:type="dxa"/>
            <w:vMerge w:val="restart"/>
            <w:vAlign w:val="center"/>
          </w:tcPr>
          <w:p w14:paraId="4275F5F3" w14:textId="77777777" w:rsidR="009155A0" w:rsidRPr="002019AA" w:rsidRDefault="009155A0" w:rsidP="003D77A8">
            <w:pPr>
              <w:jc w:val="center"/>
              <w:rPr>
                <w:rFonts w:cs="Arial"/>
                <w:b/>
                <w:bCs/>
                <w:sz w:val="18"/>
                <w:szCs w:val="18"/>
              </w:rPr>
            </w:pPr>
            <w:r w:rsidRPr="002019AA">
              <w:rPr>
                <w:rFonts w:cs="Arial"/>
                <w:b/>
                <w:bCs/>
                <w:sz w:val="18"/>
                <w:szCs w:val="18"/>
              </w:rPr>
              <w:t>12</w:t>
            </w:r>
          </w:p>
        </w:tc>
        <w:tc>
          <w:tcPr>
            <w:tcW w:w="850" w:type="dxa"/>
            <w:vAlign w:val="center"/>
          </w:tcPr>
          <w:p w14:paraId="4269329C" w14:textId="6B2CCE53" w:rsidR="009155A0" w:rsidRPr="002019AA" w:rsidRDefault="009155A0" w:rsidP="003D77A8">
            <w:pPr>
              <w:jc w:val="center"/>
              <w:rPr>
                <w:rFonts w:cs="Arial"/>
                <w:sz w:val="18"/>
                <w:szCs w:val="18"/>
              </w:rPr>
            </w:pPr>
            <w:r w:rsidRPr="002019AA">
              <w:rPr>
                <w:rFonts w:cs="Arial"/>
                <w:sz w:val="18"/>
                <w:szCs w:val="18"/>
              </w:rPr>
              <w:t>11/</w:t>
            </w:r>
            <w:r w:rsidR="00E6469D" w:rsidRPr="002019AA">
              <w:rPr>
                <w:rFonts w:cs="Arial"/>
                <w:sz w:val="18"/>
                <w:szCs w:val="18"/>
              </w:rPr>
              <w:t>9</w:t>
            </w:r>
          </w:p>
        </w:tc>
        <w:tc>
          <w:tcPr>
            <w:tcW w:w="1993" w:type="dxa"/>
            <w:vMerge w:val="restart"/>
            <w:vAlign w:val="center"/>
          </w:tcPr>
          <w:p w14:paraId="58C76183" w14:textId="77777777" w:rsidR="009155A0" w:rsidRPr="002019AA" w:rsidRDefault="009155A0" w:rsidP="003D77A8">
            <w:pPr>
              <w:rPr>
                <w:rFonts w:cs="Arial"/>
                <w:sz w:val="18"/>
                <w:szCs w:val="18"/>
              </w:rPr>
            </w:pPr>
            <w:r w:rsidRPr="002019AA">
              <w:rPr>
                <w:rFonts w:cs="Arial"/>
                <w:sz w:val="18"/>
                <w:szCs w:val="18"/>
              </w:rPr>
              <w:t>Factorial ANOVA</w:t>
            </w:r>
          </w:p>
        </w:tc>
        <w:tc>
          <w:tcPr>
            <w:tcW w:w="1563" w:type="dxa"/>
            <w:vMerge w:val="restart"/>
            <w:vAlign w:val="center"/>
          </w:tcPr>
          <w:p w14:paraId="73F4CC6F" w14:textId="77777777" w:rsidR="009155A0" w:rsidRPr="002019AA" w:rsidRDefault="009155A0" w:rsidP="003D77A8">
            <w:pPr>
              <w:jc w:val="center"/>
              <w:rPr>
                <w:rFonts w:cs="Arial"/>
                <w:sz w:val="18"/>
                <w:szCs w:val="18"/>
              </w:rPr>
            </w:pPr>
            <w:r w:rsidRPr="002019AA">
              <w:rPr>
                <w:rFonts w:cs="Arial"/>
                <w:sz w:val="18"/>
                <w:szCs w:val="18"/>
              </w:rPr>
              <w:t>L&amp;H Ch. 13</w:t>
            </w:r>
          </w:p>
        </w:tc>
        <w:tc>
          <w:tcPr>
            <w:tcW w:w="741" w:type="dxa"/>
            <w:gridSpan w:val="2"/>
            <w:vMerge w:val="restart"/>
            <w:vAlign w:val="center"/>
          </w:tcPr>
          <w:p w14:paraId="1153A31B" w14:textId="0E03DD72" w:rsidR="009155A0" w:rsidRPr="002019AA" w:rsidRDefault="009155A0" w:rsidP="003D77A8">
            <w:pPr>
              <w:jc w:val="center"/>
              <w:rPr>
                <w:rFonts w:cs="Arial"/>
                <w:sz w:val="18"/>
                <w:szCs w:val="18"/>
              </w:rPr>
            </w:pPr>
            <w:r w:rsidRPr="002019AA">
              <w:rPr>
                <w:rFonts w:cs="Arial"/>
                <w:sz w:val="18"/>
                <w:szCs w:val="18"/>
              </w:rPr>
              <w:t>11/1</w:t>
            </w:r>
            <w:r w:rsidR="00E6469D" w:rsidRPr="002019AA">
              <w:rPr>
                <w:rFonts w:cs="Arial"/>
                <w:sz w:val="18"/>
                <w:szCs w:val="18"/>
              </w:rPr>
              <w:t>2</w:t>
            </w:r>
          </w:p>
        </w:tc>
        <w:tc>
          <w:tcPr>
            <w:tcW w:w="2535" w:type="dxa"/>
            <w:vMerge w:val="restart"/>
            <w:vAlign w:val="center"/>
          </w:tcPr>
          <w:p w14:paraId="50A5021F" w14:textId="77777777" w:rsidR="009155A0" w:rsidRPr="002019AA" w:rsidRDefault="009155A0" w:rsidP="003D77A8">
            <w:pPr>
              <w:jc w:val="center"/>
              <w:rPr>
                <w:rFonts w:cs="Arial"/>
                <w:sz w:val="18"/>
                <w:szCs w:val="18"/>
              </w:rPr>
            </w:pPr>
            <w:r w:rsidRPr="002019AA">
              <w:rPr>
                <w:rFonts w:cs="Arial"/>
                <w:sz w:val="18"/>
                <w:szCs w:val="18"/>
              </w:rPr>
              <w:t>GLM Factorial ANOVA</w:t>
            </w:r>
          </w:p>
        </w:tc>
        <w:tc>
          <w:tcPr>
            <w:tcW w:w="1276" w:type="dxa"/>
            <w:vMerge w:val="restart"/>
            <w:vAlign w:val="center"/>
          </w:tcPr>
          <w:p w14:paraId="654F4BC2" w14:textId="77777777" w:rsidR="009155A0" w:rsidRPr="002019AA" w:rsidRDefault="009155A0" w:rsidP="003D77A8">
            <w:pPr>
              <w:jc w:val="center"/>
              <w:rPr>
                <w:rFonts w:cs="Arial"/>
                <w:sz w:val="18"/>
                <w:szCs w:val="18"/>
              </w:rPr>
            </w:pPr>
            <w:r w:rsidRPr="002019AA">
              <w:rPr>
                <w:rFonts w:cs="Arial"/>
                <w:sz w:val="18"/>
                <w:szCs w:val="18"/>
              </w:rPr>
              <w:t>HW 10</w:t>
            </w:r>
          </w:p>
          <w:p w14:paraId="2E1A2BEB" w14:textId="77777777" w:rsidR="009155A0" w:rsidRPr="002019AA" w:rsidRDefault="009155A0" w:rsidP="003D77A8">
            <w:pPr>
              <w:jc w:val="center"/>
              <w:rPr>
                <w:rFonts w:cs="Arial"/>
                <w:sz w:val="18"/>
                <w:szCs w:val="18"/>
              </w:rPr>
            </w:pPr>
            <w:r w:rsidRPr="002019AA">
              <w:rPr>
                <w:rFonts w:cs="Arial"/>
                <w:sz w:val="18"/>
                <w:szCs w:val="18"/>
              </w:rPr>
              <w:t>ILA 10</w:t>
            </w:r>
          </w:p>
        </w:tc>
      </w:tr>
      <w:tr w:rsidR="00E6469D" w:rsidRPr="002019AA" w14:paraId="3BB6F708" w14:textId="77777777" w:rsidTr="00E6469D">
        <w:trPr>
          <w:gridAfter w:val="1"/>
          <w:wAfter w:w="12" w:type="dxa"/>
          <w:trHeight w:val="463"/>
        </w:trPr>
        <w:tc>
          <w:tcPr>
            <w:tcW w:w="737" w:type="dxa"/>
            <w:vMerge/>
            <w:vAlign w:val="center"/>
          </w:tcPr>
          <w:p w14:paraId="32FDAB99" w14:textId="77777777" w:rsidR="009155A0" w:rsidRPr="002019AA" w:rsidRDefault="009155A0" w:rsidP="003D77A8">
            <w:pPr>
              <w:jc w:val="center"/>
              <w:rPr>
                <w:rFonts w:cs="Arial"/>
                <w:b/>
                <w:bCs/>
                <w:sz w:val="18"/>
                <w:szCs w:val="18"/>
              </w:rPr>
            </w:pPr>
          </w:p>
        </w:tc>
        <w:tc>
          <w:tcPr>
            <w:tcW w:w="850" w:type="dxa"/>
            <w:vAlign w:val="center"/>
          </w:tcPr>
          <w:p w14:paraId="48ACDDCE" w14:textId="7286E594" w:rsidR="009155A0" w:rsidRPr="002019AA" w:rsidRDefault="00E6469D" w:rsidP="003D77A8">
            <w:pPr>
              <w:jc w:val="center"/>
              <w:rPr>
                <w:rFonts w:cs="Arial"/>
                <w:sz w:val="18"/>
                <w:szCs w:val="18"/>
              </w:rPr>
            </w:pPr>
            <w:r w:rsidRPr="002019AA">
              <w:rPr>
                <w:rFonts w:cs="Arial"/>
                <w:sz w:val="18"/>
                <w:szCs w:val="18"/>
              </w:rPr>
              <w:t>*</w:t>
            </w:r>
            <w:r w:rsidR="009155A0" w:rsidRPr="002019AA">
              <w:rPr>
                <w:rFonts w:cs="Arial"/>
                <w:sz w:val="18"/>
                <w:szCs w:val="18"/>
              </w:rPr>
              <w:t>11/1</w:t>
            </w:r>
            <w:r w:rsidRPr="002019AA">
              <w:rPr>
                <w:rFonts w:cs="Arial"/>
                <w:sz w:val="18"/>
                <w:szCs w:val="18"/>
              </w:rPr>
              <w:t>1</w:t>
            </w:r>
          </w:p>
        </w:tc>
        <w:tc>
          <w:tcPr>
            <w:tcW w:w="1993" w:type="dxa"/>
            <w:vMerge/>
            <w:vAlign w:val="center"/>
          </w:tcPr>
          <w:p w14:paraId="2AC5FDC8" w14:textId="77777777" w:rsidR="009155A0" w:rsidRPr="002019AA" w:rsidRDefault="009155A0" w:rsidP="003D77A8">
            <w:pPr>
              <w:rPr>
                <w:rFonts w:cs="Arial"/>
                <w:sz w:val="18"/>
                <w:szCs w:val="18"/>
              </w:rPr>
            </w:pPr>
          </w:p>
        </w:tc>
        <w:tc>
          <w:tcPr>
            <w:tcW w:w="1563" w:type="dxa"/>
            <w:vMerge/>
            <w:vAlign w:val="center"/>
          </w:tcPr>
          <w:p w14:paraId="08A5A240" w14:textId="77777777" w:rsidR="009155A0" w:rsidRPr="002019AA" w:rsidRDefault="009155A0" w:rsidP="003D77A8">
            <w:pPr>
              <w:jc w:val="center"/>
              <w:rPr>
                <w:rFonts w:cs="Arial"/>
                <w:sz w:val="18"/>
                <w:szCs w:val="18"/>
              </w:rPr>
            </w:pPr>
          </w:p>
        </w:tc>
        <w:tc>
          <w:tcPr>
            <w:tcW w:w="741" w:type="dxa"/>
            <w:gridSpan w:val="2"/>
            <w:vMerge/>
            <w:vAlign w:val="center"/>
          </w:tcPr>
          <w:p w14:paraId="554E1464" w14:textId="77777777" w:rsidR="009155A0" w:rsidRPr="002019AA" w:rsidRDefault="009155A0" w:rsidP="003D77A8">
            <w:pPr>
              <w:jc w:val="center"/>
              <w:rPr>
                <w:rFonts w:cs="Arial"/>
                <w:sz w:val="18"/>
                <w:szCs w:val="18"/>
              </w:rPr>
            </w:pPr>
          </w:p>
        </w:tc>
        <w:tc>
          <w:tcPr>
            <w:tcW w:w="2535" w:type="dxa"/>
            <w:vMerge/>
            <w:vAlign w:val="center"/>
          </w:tcPr>
          <w:p w14:paraId="2F712170" w14:textId="77777777" w:rsidR="009155A0" w:rsidRPr="002019AA" w:rsidRDefault="009155A0" w:rsidP="003D77A8">
            <w:pPr>
              <w:jc w:val="center"/>
              <w:rPr>
                <w:rFonts w:cs="Arial"/>
                <w:sz w:val="18"/>
                <w:szCs w:val="18"/>
              </w:rPr>
            </w:pPr>
          </w:p>
        </w:tc>
        <w:tc>
          <w:tcPr>
            <w:tcW w:w="1276" w:type="dxa"/>
            <w:vMerge/>
            <w:vAlign w:val="center"/>
          </w:tcPr>
          <w:p w14:paraId="221C88C0" w14:textId="77777777" w:rsidR="009155A0" w:rsidRPr="002019AA" w:rsidRDefault="009155A0" w:rsidP="003D77A8">
            <w:pPr>
              <w:jc w:val="center"/>
              <w:rPr>
                <w:rFonts w:cs="Arial"/>
                <w:sz w:val="18"/>
                <w:szCs w:val="18"/>
              </w:rPr>
            </w:pPr>
          </w:p>
        </w:tc>
      </w:tr>
      <w:tr w:rsidR="00E6469D" w:rsidRPr="002019AA" w14:paraId="3F3DDB14" w14:textId="77777777" w:rsidTr="00E6469D">
        <w:trPr>
          <w:gridAfter w:val="1"/>
          <w:wAfter w:w="12" w:type="dxa"/>
          <w:trHeight w:val="414"/>
        </w:trPr>
        <w:tc>
          <w:tcPr>
            <w:tcW w:w="737" w:type="dxa"/>
            <w:vMerge w:val="restart"/>
            <w:vAlign w:val="center"/>
          </w:tcPr>
          <w:p w14:paraId="752FBA1B" w14:textId="77777777" w:rsidR="009155A0" w:rsidRPr="002019AA" w:rsidRDefault="009155A0" w:rsidP="003D77A8">
            <w:pPr>
              <w:jc w:val="center"/>
              <w:rPr>
                <w:rFonts w:cs="Arial"/>
                <w:b/>
                <w:bCs/>
                <w:sz w:val="18"/>
                <w:szCs w:val="18"/>
              </w:rPr>
            </w:pPr>
            <w:r w:rsidRPr="002019AA">
              <w:rPr>
                <w:rFonts w:cs="Arial"/>
                <w:b/>
                <w:bCs/>
                <w:sz w:val="18"/>
                <w:szCs w:val="18"/>
              </w:rPr>
              <w:t>13</w:t>
            </w:r>
          </w:p>
        </w:tc>
        <w:tc>
          <w:tcPr>
            <w:tcW w:w="850" w:type="dxa"/>
            <w:vAlign w:val="center"/>
          </w:tcPr>
          <w:p w14:paraId="43039399" w14:textId="2C4DA4F5" w:rsidR="009155A0" w:rsidRPr="002019AA" w:rsidRDefault="009155A0" w:rsidP="003D77A8">
            <w:pPr>
              <w:jc w:val="center"/>
              <w:rPr>
                <w:rFonts w:cs="Arial"/>
                <w:sz w:val="18"/>
                <w:szCs w:val="18"/>
              </w:rPr>
            </w:pPr>
            <w:r w:rsidRPr="002019AA">
              <w:rPr>
                <w:rFonts w:cs="Arial"/>
                <w:sz w:val="18"/>
                <w:szCs w:val="18"/>
              </w:rPr>
              <w:t>11/1</w:t>
            </w:r>
            <w:r w:rsidR="00E01091" w:rsidRPr="002019AA">
              <w:rPr>
                <w:rFonts w:cs="Arial"/>
                <w:sz w:val="18"/>
                <w:szCs w:val="18"/>
              </w:rPr>
              <w:t>6</w:t>
            </w:r>
          </w:p>
        </w:tc>
        <w:tc>
          <w:tcPr>
            <w:tcW w:w="1993" w:type="dxa"/>
            <w:vMerge w:val="restart"/>
            <w:vAlign w:val="center"/>
          </w:tcPr>
          <w:p w14:paraId="7B421CBC" w14:textId="77777777" w:rsidR="009155A0" w:rsidRPr="002019AA" w:rsidRDefault="009155A0" w:rsidP="003D77A8">
            <w:pPr>
              <w:rPr>
                <w:rFonts w:cs="Arial"/>
                <w:sz w:val="18"/>
                <w:szCs w:val="18"/>
              </w:rPr>
            </w:pPr>
            <w:r w:rsidRPr="002019AA">
              <w:rPr>
                <w:rFonts w:cs="Arial"/>
                <w:sz w:val="18"/>
                <w:szCs w:val="18"/>
              </w:rPr>
              <w:t>Repeated Measures ANOVA</w:t>
            </w:r>
          </w:p>
        </w:tc>
        <w:tc>
          <w:tcPr>
            <w:tcW w:w="1563" w:type="dxa"/>
            <w:vMerge w:val="restart"/>
            <w:vAlign w:val="center"/>
          </w:tcPr>
          <w:p w14:paraId="3255556E" w14:textId="77777777" w:rsidR="009155A0" w:rsidRPr="002019AA" w:rsidRDefault="009155A0" w:rsidP="003D77A8">
            <w:pPr>
              <w:pStyle w:val="NormalWeb"/>
              <w:spacing w:before="0" w:beforeAutospacing="0" w:after="0" w:afterAutospacing="0"/>
              <w:jc w:val="center"/>
              <w:rPr>
                <w:rFonts w:ascii="Arial" w:hAnsi="Arial" w:cs="Arial"/>
                <w:sz w:val="18"/>
                <w:szCs w:val="18"/>
              </w:rPr>
            </w:pPr>
            <w:r w:rsidRPr="002019AA">
              <w:rPr>
                <w:rFonts w:ascii="Arial" w:hAnsi="Arial" w:cs="Arial"/>
                <w:sz w:val="18"/>
                <w:szCs w:val="18"/>
              </w:rPr>
              <w:t>L&amp;H Ch. 15, pp. 700-708; 723-731</w:t>
            </w:r>
            <w:r w:rsidRPr="002019AA">
              <w:rPr>
                <w:rFonts w:ascii="Arial" w:hAnsi="Arial" w:cs="Arial"/>
                <w:sz w:val="18"/>
                <w:szCs w:val="18"/>
              </w:rPr>
              <w:br/>
              <w:t>Evergreen Ch. 9</w:t>
            </w:r>
          </w:p>
        </w:tc>
        <w:tc>
          <w:tcPr>
            <w:tcW w:w="741" w:type="dxa"/>
            <w:gridSpan w:val="2"/>
            <w:vMerge w:val="restart"/>
            <w:vAlign w:val="center"/>
          </w:tcPr>
          <w:p w14:paraId="0EBB1DA1" w14:textId="0D7C6860" w:rsidR="009155A0" w:rsidRPr="002019AA" w:rsidRDefault="009155A0" w:rsidP="003D77A8">
            <w:pPr>
              <w:jc w:val="center"/>
              <w:rPr>
                <w:rFonts w:cs="Arial"/>
                <w:sz w:val="18"/>
                <w:szCs w:val="18"/>
              </w:rPr>
            </w:pPr>
            <w:r w:rsidRPr="002019AA">
              <w:rPr>
                <w:rFonts w:cs="Arial"/>
                <w:sz w:val="18"/>
                <w:szCs w:val="18"/>
              </w:rPr>
              <w:t>11/</w:t>
            </w:r>
            <w:r w:rsidR="00E01091" w:rsidRPr="002019AA">
              <w:rPr>
                <w:rFonts w:cs="Arial"/>
                <w:sz w:val="18"/>
                <w:szCs w:val="18"/>
              </w:rPr>
              <w:t>19</w:t>
            </w:r>
          </w:p>
        </w:tc>
        <w:tc>
          <w:tcPr>
            <w:tcW w:w="2535" w:type="dxa"/>
            <w:vMerge w:val="restart"/>
            <w:vAlign w:val="center"/>
          </w:tcPr>
          <w:p w14:paraId="3B6C5399" w14:textId="77777777" w:rsidR="009155A0" w:rsidRPr="002019AA" w:rsidRDefault="009155A0" w:rsidP="003D77A8">
            <w:pPr>
              <w:jc w:val="center"/>
              <w:rPr>
                <w:rFonts w:cs="Arial"/>
                <w:sz w:val="18"/>
                <w:szCs w:val="18"/>
              </w:rPr>
            </w:pPr>
            <w:r w:rsidRPr="002019AA">
              <w:rPr>
                <w:rFonts w:cs="Arial"/>
                <w:sz w:val="18"/>
                <w:szCs w:val="18"/>
              </w:rPr>
              <w:t>GLM RM ANOVA</w:t>
            </w:r>
          </w:p>
        </w:tc>
        <w:tc>
          <w:tcPr>
            <w:tcW w:w="1276" w:type="dxa"/>
            <w:vMerge w:val="restart"/>
            <w:vAlign w:val="center"/>
          </w:tcPr>
          <w:p w14:paraId="45CFF191" w14:textId="77777777" w:rsidR="009155A0" w:rsidRPr="002019AA" w:rsidRDefault="009155A0" w:rsidP="003D77A8">
            <w:pPr>
              <w:jc w:val="center"/>
              <w:rPr>
                <w:rFonts w:cs="Arial"/>
                <w:sz w:val="18"/>
                <w:szCs w:val="18"/>
              </w:rPr>
            </w:pPr>
            <w:r w:rsidRPr="002019AA">
              <w:rPr>
                <w:rFonts w:cs="Arial"/>
                <w:sz w:val="18"/>
                <w:szCs w:val="18"/>
              </w:rPr>
              <w:t>HW 11</w:t>
            </w:r>
          </w:p>
          <w:p w14:paraId="55733179" w14:textId="77777777" w:rsidR="009155A0" w:rsidRPr="002019AA" w:rsidRDefault="009155A0" w:rsidP="003D77A8">
            <w:pPr>
              <w:jc w:val="center"/>
              <w:rPr>
                <w:rFonts w:cs="Arial"/>
                <w:sz w:val="18"/>
                <w:szCs w:val="18"/>
              </w:rPr>
            </w:pPr>
            <w:r w:rsidRPr="002019AA">
              <w:rPr>
                <w:rFonts w:cs="Arial"/>
                <w:sz w:val="18"/>
                <w:szCs w:val="18"/>
              </w:rPr>
              <w:t>ILA 11</w:t>
            </w:r>
          </w:p>
        </w:tc>
      </w:tr>
      <w:tr w:rsidR="00E6469D" w:rsidRPr="002019AA" w14:paraId="42ACA4D0" w14:textId="77777777" w:rsidTr="00E6469D">
        <w:trPr>
          <w:gridAfter w:val="1"/>
          <w:wAfter w:w="12" w:type="dxa"/>
          <w:trHeight w:val="1002"/>
        </w:trPr>
        <w:tc>
          <w:tcPr>
            <w:tcW w:w="737" w:type="dxa"/>
            <w:vMerge/>
            <w:vAlign w:val="center"/>
          </w:tcPr>
          <w:p w14:paraId="430A6C3A" w14:textId="77777777" w:rsidR="009155A0" w:rsidRPr="002019AA" w:rsidRDefault="009155A0" w:rsidP="003D77A8">
            <w:pPr>
              <w:jc w:val="center"/>
              <w:rPr>
                <w:rFonts w:cs="Arial"/>
                <w:b/>
                <w:bCs/>
                <w:sz w:val="18"/>
                <w:szCs w:val="18"/>
              </w:rPr>
            </w:pPr>
          </w:p>
        </w:tc>
        <w:tc>
          <w:tcPr>
            <w:tcW w:w="850" w:type="dxa"/>
            <w:vAlign w:val="center"/>
          </w:tcPr>
          <w:p w14:paraId="01E6BE5F" w14:textId="4E112A38" w:rsidR="009155A0" w:rsidRPr="002019AA" w:rsidRDefault="009155A0" w:rsidP="003D77A8">
            <w:pPr>
              <w:jc w:val="center"/>
              <w:rPr>
                <w:rFonts w:cs="Arial"/>
                <w:sz w:val="18"/>
                <w:szCs w:val="18"/>
              </w:rPr>
            </w:pPr>
            <w:r w:rsidRPr="002019AA">
              <w:rPr>
                <w:rFonts w:cs="Arial"/>
                <w:sz w:val="18"/>
                <w:szCs w:val="18"/>
              </w:rPr>
              <w:t>11/1</w:t>
            </w:r>
            <w:r w:rsidR="00E01091" w:rsidRPr="002019AA">
              <w:rPr>
                <w:rFonts w:cs="Arial"/>
                <w:sz w:val="18"/>
                <w:szCs w:val="18"/>
              </w:rPr>
              <w:t>8</w:t>
            </w:r>
            <w:r w:rsidRPr="002019AA">
              <w:rPr>
                <w:rFonts w:cs="Arial"/>
                <w:sz w:val="18"/>
                <w:szCs w:val="18"/>
              </w:rPr>
              <w:t>*</w:t>
            </w:r>
          </w:p>
        </w:tc>
        <w:tc>
          <w:tcPr>
            <w:tcW w:w="1993" w:type="dxa"/>
            <w:vMerge/>
            <w:vAlign w:val="center"/>
          </w:tcPr>
          <w:p w14:paraId="0C21F910" w14:textId="77777777" w:rsidR="009155A0" w:rsidRPr="002019AA" w:rsidRDefault="009155A0" w:rsidP="003D77A8">
            <w:pPr>
              <w:rPr>
                <w:rFonts w:cs="Arial"/>
                <w:sz w:val="18"/>
                <w:szCs w:val="18"/>
              </w:rPr>
            </w:pPr>
          </w:p>
        </w:tc>
        <w:tc>
          <w:tcPr>
            <w:tcW w:w="1563" w:type="dxa"/>
            <w:vMerge/>
            <w:vAlign w:val="center"/>
          </w:tcPr>
          <w:p w14:paraId="0E5C9749" w14:textId="77777777" w:rsidR="009155A0" w:rsidRPr="002019AA" w:rsidRDefault="009155A0" w:rsidP="003D77A8">
            <w:pPr>
              <w:jc w:val="center"/>
              <w:rPr>
                <w:rFonts w:cs="Arial"/>
                <w:sz w:val="18"/>
                <w:szCs w:val="18"/>
              </w:rPr>
            </w:pPr>
          </w:p>
        </w:tc>
        <w:tc>
          <w:tcPr>
            <w:tcW w:w="741" w:type="dxa"/>
            <w:gridSpan w:val="2"/>
            <w:vMerge/>
            <w:vAlign w:val="center"/>
          </w:tcPr>
          <w:p w14:paraId="11248608" w14:textId="77777777" w:rsidR="009155A0" w:rsidRPr="002019AA" w:rsidRDefault="009155A0" w:rsidP="003D77A8">
            <w:pPr>
              <w:jc w:val="center"/>
              <w:rPr>
                <w:rFonts w:cs="Arial"/>
                <w:sz w:val="18"/>
                <w:szCs w:val="18"/>
              </w:rPr>
            </w:pPr>
          </w:p>
        </w:tc>
        <w:tc>
          <w:tcPr>
            <w:tcW w:w="2535" w:type="dxa"/>
            <w:vMerge/>
            <w:vAlign w:val="center"/>
          </w:tcPr>
          <w:p w14:paraId="4136A62D" w14:textId="77777777" w:rsidR="009155A0" w:rsidRPr="002019AA" w:rsidRDefault="009155A0" w:rsidP="003D77A8">
            <w:pPr>
              <w:jc w:val="center"/>
              <w:rPr>
                <w:rFonts w:cs="Arial"/>
                <w:sz w:val="18"/>
                <w:szCs w:val="18"/>
              </w:rPr>
            </w:pPr>
          </w:p>
        </w:tc>
        <w:tc>
          <w:tcPr>
            <w:tcW w:w="1276" w:type="dxa"/>
            <w:vMerge/>
            <w:vAlign w:val="center"/>
          </w:tcPr>
          <w:p w14:paraId="6891F68E" w14:textId="77777777" w:rsidR="009155A0" w:rsidRPr="002019AA" w:rsidRDefault="009155A0" w:rsidP="003D77A8">
            <w:pPr>
              <w:jc w:val="center"/>
              <w:rPr>
                <w:rFonts w:cs="Arial"/>
                <w:sz w:val="18"/>
                <w:szCs w:val="18"/>
              </w:rPr>
            </w:pPr>
          </w:p>
        </w:tc>
      </w:tr>
      <w:tr w:rsidR="00E6469D" w:rsidRPr="002019AA" w14:paraId="650428C1" w14:textId="77777777" w:rsidTr="00E6469D">
        <w:trPr>
          <w:gridAfter w:val="1"/>
          <w:wAfter w:w="12" w:type="dxa"/>
          <w:trHeight w:val="880"/>
        </w:trPr>
        <w:tc>
          <w:tcPr>
            <w:tcW w:w="737" w:type="dxa"/>
            <w:vMerge w:val="restart"/>
            <w:vAlign w:val="center"/>
          </w:tcPr>
          <w:p w14:paraId="743BA9BC" w14:textId="77777777" w:rsidR="009155A0" w:rsidRPr="002019AA" w:rsidRDefault="009155A0" w:rsidP="003D77A8">
            <w:pPr>
              <w:jc w:val="center"/>
              <w:rPr>
                <w:rFonts w:cs="Arial"/>
                <w:b/>
                <w:bCs/>
                <w:sz w:val="18"/>
                <w:szCs w:val="18"/>
              </w:rPr>
            </w:pPr>
            <w:r w:rsidRPr="002019AA">
              <w:rPr>
                <w:rFonts w:cs="Arial"/>
                <w:b/>
                <w:bCs/>
                <w:sz w:val="18"/>
                <w:szCs w:val="18"/>
              </w:rPr>
              <w:t>14</w:t>
            </w:r>
          </w:p>
        </w:tc>
        <w:tc>
          <w:tcPr>
            <w:tcW w:w="850" w:type="dxa"/>
            <w:vAlign w:val="center"/>
          </w:tcPr>
          <w:p w14:paraId="2FEB79E6" w14:textId="2BBFFFD9" w:rsidR="009155A0" w:rsidRPr="002019AA" w:rsidRDefault="009155A0" w:rsidP="003D77A8">
            <w:pPr>
              <w:jc w:val="center"/>
              <w:rPr>
                <w:rFonts w:cs="Arial"/>
                <w:sz w:val="18"/>
                <w:szCs w:val="18"/>
              </w:rPr>
            </w:pPr>
            <w:r w:rsidRPr="002019AA">
              <w:rPr>
                <w:rFonts w:cs="Arial"/>
                <w:sz w:val="18"/>
                <w:szCs w:val="18"/>
              </w:rPr>
              <w:t>11/2</w:t>
            </w:r>
            <w:r w:rsidR="00E01091" w:rsidRPr="002019AA">
              <w:rPr>
                <w:rFonts w:cs="Arial"/>
                <w:sz w:val="18"/>
                <w:szCs w:val="18"/>
              </w:rPr>
              <w:t>3</w:t>
            </w:r>
          </w:p>
        </w:tc>
        <w:tc>
          <w:tcPr>
            <w:tcW w:w="1993" w:type="dxa"/>
            <w:vAlign w:val="center"/>
          </w:tcPr>
          <w:p w14:paraId="77B035E8" w14:textId="77777777" w:rsidR="009155A0" w:rsidRPr="002019AA" w:rsidRDefault="009155A0" w:rsidP="003D77A8">
            <w:pPr>
              <w:rPr>
                <w:rFonts w:cs="Arial"/>
                <w:sz w:val="18"/>
                <w:szCs w:val="18"/>
              </w:rPr>
            </w:pPr>
            <w:r w:rsidRPr="002019AA">
              <w:rPr>
                <w:rFonts w:cs="Arial"/>
                <w:sz w:val="18"/>
                <w:szCs w:val="18"/>
              </w:rPr>
              <w:t>Multivariate Approaches to Repeated Measures</w:t>
            </w:r>
          </w:p>
        </w:tc>
        <w:tc>
          <w:tcPr>
            <w:tcW w:w="1563" w:type="dxa"/>
            <w:vAlign w:val="center"/>
          </w:tcPr>
          <w:p w14:paraId="3E10FED1" w14:textId="77777777" w:rsidR="009155A0" w:rsidRPr="002019AA" w:rsidRDefault="009155A0" w:rsidP="003D77A8">
            <w:pPr>
              <w:jc w:val="center"/>
              <w:rPr>
                <w:rFonts w:cs="Arial"/>
                <w:sz w:val="18"/>
                <w:szCs w:val="18"/>
              </w:rPr>
            </w:pPr>
            <w:r w:rsidRPr="002019AA">
              <w:rPr>
                <w:rFonts w:cs="Arial"/>
                <w:sz w:val="18"/>
                <w:szCs w:val="18"/>
              </w:rPr>
              <w:t>T&amp;F Ch. 8 (Canvas)</w:t>
            </w:r>
          </w:p>
        </w:tc>
        <w:tc>
          <w:tcPr>
            <w:tcW w:w="741" w:type="dxa"/>
            <w:gridSpan w:val="2"/>
            <w:vMerge w:val="restart"/>
            <w:vAlign w:val="center"/>
          </w:tcPr>
          <w:p w14:paraId="2D0C6361" w14:textId="797C61DF" w:rsidR="009155A0" w:rsidRPr="002019AA" w:rsidRDefault="009155A0" w:rsidP="003D77A8">
            <w:pPr>
              <w:jc w:val="center"/>
              <w:rPr>
                <w:rFonts w:cs="Arial"/>
                <w:sz w:val="18"/>
                <w:szCs w:val="18"/>
              </w:rPr>
            </w:pPr>
            <w:r w:rsidRPr="002019AA">
              <w:rPr>
                <w:rFonts w:cs="Arial"/>
                <w:sz w:val="18"/>
                <w:szCs w:val="18"/>
              </w:rPr>
              <w:t>11/2</w:t>
            </w:r>
            <w:r w:rsidR="00E01091" w:rsidRPr="002019AA">
              <w:rPr>
                <w:rFonts w:cs="Arial"/>
                <w:sz w:val="18"/>
                <w:szCs w:val="18"/>
              </w:rPr>
              <w:t>6</w:t>
            </w:r>
          </w:p>
        </w:tc>
        <w:tc>
          <w:tcPr>
            <w:tcW w:w="3811" w:type="dxa"/>
            <w:gridSpan w:val="2"/>
            <w:vMerge w:val="restart"/>
            <w:shd w:val="clear" w:color="auto" w:fill="EEECE1" w:themeFill="background2"/>
            <w:vAlign w:val="center"/>
          </w:tcPr>
          <w:p w14:paraId="4F4D56B4" w14:textId="77777777" w:rsidR="009155A0" w:rsidRPr="002019AA" w:rsidRDefault="009155A0" w:rsidP="003D77A8">
            <w:pPr>
              <w:jc w:val="center"/>
              <w:rPr>
                <w:rFonts w:cs="Arial"/>
                <w:b/>
                <w:bCs/>
                <w:sz w:val="18"/>
                <w:szCs w:val="18"/>
              </w:rPr>
            </w:pPr>
            <w:r w:rsidRPr="002019AA">
              <w:rPr>
                <w:rFonts w:cs="Arial"/>
                <w:b/>
                <w:bCs/>
                <w:sz w:val="18"/>
                <w:szCs w:val="18"/>
              </w:rPr>
              <w:t>Thanksgiving Holiday—No Lab</w:t>
            </w:r>
          </w:p>
        </w:tc>
      </w:tr>
      <w:tr w:rsidR="009155A0" w:rsidRPr="002019AA" w14:paraId="37E8F179" w14:textId="77777777" w:rsidTr="00E6469D">
        <w:trPr>
          <w:gridAfter w:val="1"/>
          <w:wAfter w:w="11" w:type="dxa"/>
          <w:trHeight w:val="440"/>
        </w:trPr>
        <w:tc>
          <w:tcPr>
            <w:tcW w:w="737" w:type="dxa"/>
            <w:vMerge/>
            <w:vAlign w:val="center"/>
          </w:tcPr>
          <w:p w14:paraId="6B9C6D7F" w14:textId="77777777" w:rsidR="009155A0" w:rsidRPr="002019AA" w:rsidRDefault="009155A0" w:rsidP="003D77A8">
            <w:pPr>
              <w:jc w:val="center"/>
              <w:rPr>
                <w:rFonts w:cs="Arial"/>
                <w:b/>
                <w:bCs/>
                <w:sz w:val="18"/>
                <w:szCs w:val="18"/>
              </w:rPr>
            </w:pPr>
          </w:p>
        </w:tc>
        <w:tc>
          <w:tcPr>
            <w:tcW w:w="850" w:type="dxa"/>
            <w:vAlign w:val="center"/>
          </w:tcPr>
          <w:p w14:paraId="6B2184DD" w14:textId="41D8F90F" w:rsidR="009155A0" w:rsidRPr="002019AA" w:rsidRDefault="009155A0" w:rsidP="003D77A8">
            <w:pPr>
              <w:jc w:val="center"/>
              <w:rPr>
                <w:rFonts w:cs="Arial"/>
                <w:sz w:val="18"/>
                <w:szCs w:val="18"/>
              </w:rPr>
            </w:pPr>
            <w:r w:rsidRPr="002019AA">
              <w:rPr>
                <w:rFonts w:cs="Arial"/>
                <w:sz w:val="18"/>
                <w:szCs w:val="18"/>
              </w:rPr>
              <w:t>11/2</w:t>
            </w:r>
            <w:r w:rsidR="00E01091" w:rsidRPr="002019AA">
              <w:rPr>
                <w:rFonts w:cs="Arial"/>
                <w:sz w:val="18"/>
                <w:szCs w:val="18"/>
              </w:rPr>
              <w:t>5</w:t>
            </w:r>
          </w:p>
        </w:tc>
        <w:tc>
          <w:tcPr>
            <w:tcW w:w="3557" w:type="dxa"/>
            <w:gridSpan w:val="2"/>
            <w:vAlign w:val="center"/>
          </w:tcPr>
          <w:p w14:paraId="7FF3097E" w14:textId="77777777" w:rsidR="009155A0" w:rsidRPr="002019AA" w:rsidRDefault="009155A0" w:rsidP="003D77A8">
            <w:pPr>
              <w:rPr>
                <w:rFonts w:cs="Arial"/>
                <w:sz w:val="18"/>
                <w:szCs w:val="18"/>
              </w:rPr>
            </w:pPr>
            <w:r w:rsidRPr="002019AA">
              <w:rPr>
                <w:rFonts w:cs="Arial"/>
                <w:sz w:val="18"/>
                <w:szCs w:val="18"/>
              </w:rPr>
              <w:t>Thanksgiving Holiday—No class</w:t>
            </w:r>
          </w:p>
        </w:tc>
        <w:tc>
          <w:tcPr>
            <w:tcW w:w="741" w:type="dxa"/>
            <w:gridSpan w:val="2"/>
            <w:vMerge/>
            <w:vAlign w:val="center"/>
          </w:tcPr>
          <w:p w14:paraId="29C026AD" w14:textId="77777777" w:rsidR="009155A0" w:rsidRPr="002019AA" w:rsidRDefault="009155A0" w:rsidP="003D77A8">
            <w:pPr>
              <w:jc w:val="center"/>
              <w:rPr>
                <w:rFonts w:cs="Arial"/>
                <w:sz w:val="18"/>
                <w:szCs w:val="18"/>
              </w:rPr>
            </w:pPr>
          </w:p>
        </w:tc>
        <w:tc>
          <w:tcPr>
            <w:tcW w:w="3811" w:type="dxa"/>
            <w:gridSpan w:val="2"/>
            <w:vMerge/>
            <w:shd w:val="clear" w:color="auto" w:fill="EEECE1" w:themeFill="background2"/>
            <w:vAlign w:val="center"/>
          </w:tcPr>
          <w:p w14:paraId="4B989716" w14:textId="77777777" w:rsidR="009155A0" w:rsidRPr="002019AA" w:rsidRDefault="009155A0" w:rsidP="003D77A8">
            <w:pPr>
              <w:jc w:val="center"/>
              <w:rPr>
                <w:rFonts w:cs="Arial"/>
                <w:sz w:val="18"/>
                <w:szCs w:val="18"/>
              </w:rPr>
            </w:pPr>
          </w:p>
        </w:tc>
      </w:tr>
      <w:tr w:rsidR="00E6469D" w:rsidRPr="002019AA" w14:paraId="3F8825F5" w14:textId="77777777" w:rsidTr="00E6469D">
        <w:trPr>
          <w:gridAfter w:val="1"/>
          <w:wAfter w:w="12" w:type="dxa"/>
          <w:trHeight w:val="954"/>
        </w:trPr>
        <w:tc>
          <w:tcPr>
            <w:tcW w:w="737" w:type="dxa"/>
            <w:vMerge w:val="restart"/>
            <w:vAlign w:val="center"/>
          </w:tcPr>
          <w:p w14:paraId="7E84778F" w14:textId="77777777" w:rsidR="009155A0" w:rsidRPr="002019AA" w:rsidRDefault="009155A0" w:rsidP="003D77A8">
            <w:pPr>
              <w:jc w:val="center"/>
              <w:rPr>
                <w:rFonts w:cs="Arial"/>
                <w:b/>
                <w:bCs/>
                <w:sz w:val="18"/>
                <w:szCs w:val="18"/>
              </w:rPr>
            </w:pPr>
            <w:r w:rsidRPr="002019AA">
              <w:rPr>
                <w:rFonts w:cs="Arial"/>
                <w:b/>
                <w:bCs/>
                <w:sz w:val="18"/>
                <w:szCs w:val="18"/>
              </w:rPr>
              <w:t>15</w:t>
            </w:r>
          </w:p>
        </w:tc>
        <w:tc>
          <w:tcPr>
            <w:tcW w:w="850" w:type="dxa"/>
            <w:vAlign w:val="center"/>
          </w:tcPr>
          <w:p w14:paraId="3AEBA987" w14:textId="413E2D15" w:rsidR="009155A0" w:rsidRPr="002019AA" w:rsidRDefault="00D17D81" w:rsidP="003D77A8">
            <w:pPr>
              <w:jc w:val="center"/>
              <w:rPr>
                <w:rFonts w:cs="Arial"/>
                <w:sz w:val="18"/>
                <w:szCs w:val="18"/>
              </w:rPr>
            </w:pPr>
            <w:r w:rsidRPr="002019AA">
              <w:rPr>
                <w:rFonts w:cs="Arial"/>
                <w:sz w:val="18"/>
                <w:szCs w:val="18"/>
              </w:rPr>
              <w:t>11/30</w:t>
            </w:r>
          </w:p>
        </w:tc>
        <w:tc>
          <w:tcPr>
            <w:tcW w:w="1993" w:type="dxa"/>
            <w:vAlign w:val="center"/>
          </w:tcPr>
          <w:p w14:paraId="7DD36E31" w14:textId="77777777" w:rsidR="009155A0" w:rsidRPr="002019AA" w:rsidRDefault="009155A0" w:rsidP="003D77A8">
            <w:pPr>
              <w:rPr>
                <w:rFonts w:cs="Arial"/>
                <w:sz w:val="18"/>
                <w:szCs w:val="18"/>
              </w:rPr>
            </w:pPr>
            <w:r w:rsidRPr="002019AA">
              <w:rPr>
                <w:rFonts w:cs="Arial"/>
                <w:sz w:val="18"/>
                <w:szCs w:val="18"/>
              </w:rPr>
              <w:t>Mixed ANOVA</w:t>
            </w:r>
          </w:p>
        </w:tc>
        <w:tc>
          <w:tcPr>
            <w:tcW w:w="1563" w:type="dxa"/>
            <w:vAlign w:val="center"/>
          </w:tcPr>
          <w:p w14:paraId="333738F3" w14:textId="77777777" w:rsidR="009155A0" w:rsidRPr="002019AA" w:rsidRDefault="009155A0" w:rsidP="003D77A8">
            <w:pPr>
              <w:pStyle w:val="NormalWeb"/>
              <w:spacing w:before="0" w:beforeAutospacing="0" w:after="0" w:afterAutospacing="0"/>
              <w:jc w:val="center"/>
              <w:rPr>
                <w:rFonts w:ascii="Arial" w:hAnsi="Arial" w:cs="Arial"/>
                <w:sz w:val="18"/>
                <w:szCs w:val="18"/>
              </w:rPr>
            </w:pPr>
            <w:r w:rsidRPr="002019AA">
              <w:rPr>
                <w:rFonts w:ascii="Arial" w:hAnsi="Arial" w:cs="Arial"/>
                <w:sz w:val="18"/>
                <w:szCs w:val="18"/>
              </w:rPr>
              <w:t>L&amp;H Ch. 15, pp. 708-716; 734- 747</w:t>
            </w:r>
          </w:p>
        </w:tc>
        <w:tc>
          <w:tcPr>
            <w:tcW w:w="741" w:type="dxa"/>
            <w:gridSpan w:val="2"/>
            <w:vMerge w:val="restart"/>
            <w:vAlign w:val="center"/>
          </w:tcPr>
          <w:p w14:paraId="68909286" w14:textId="702DE4EF" w:rsidR="009155A0" w:rsidRPr="002019AA" w:rsidRDefault="009155A0" w:rsidP="003D77A8">
            <w:pPr>
              <w:jc w:val="center"/>
              <w:rPr>
                <w:rFonts w:cs="Arial"/>
                <w:sz w:val="18"/>
                <w:szCs w:val="18"/>
              </w:rPr>
            </w:pPr>
            <w:r w:rsidRPr="002019AA">
              <w:rPr>
                <w:rFonts w:cs="Arial"/>
                <w:sz w:val="18"/>
                <w:szCs w:val="18"/>
              </w:rPr>
              <w:t>12/</w:t>
            </w:r>
            <w:r w:rsidR="00E01091" w:rsidRPr="002019AA">
              <w:rPr>
                <w:rFonts w:cs="Arial"/>
                <w:sz w:val="18"/>
                <w:szCs w:val="18"/>
              </w:rPr>
              <w:t>3</w:t>
            </w:r>
          </w:p>
        </w:tc>
        <w:tc>
          <w:tcPr>
            <w:tcW w:w="2535" w:type="dxa"/>
            <w:vMerge w:val="restart"/>
            <w:vAlign w:val="center"/>
          </w:tcPr>
          <w:p w14:paraId="0D520D21" w14:textId="77777777" w:rsidR="009155A0" w:rsidRPr="002019AA" w:rsidRDefault="009155A0" w:rsidP="003D77A8">
            <w:pPr>
              <w:jc w:val="center"/>
              <w:rPr>
                <w:rFonts w:cs="Arial"/>
                <w:sz w:val="18"/>
                <w:szCs w:val="18"/>
              </w:rPr>
            </w:pPr>
            <w:r w:rsidRPr="002019AA">
              <w:rPr>
                <w:rFonts w:cs="Arial"/>
                <w:sz w:val="18"/>
                <w:szCs w:val="18"/>
              </w:rPr>
              <w:t>GLM Mixed ANOVA</w:t>
            </w:r>
          </w:p>
        </w:tc>
        <w:tc>
          <w:tcPr>
            <w:tcW w:w="1276" w:type="dxa"/>
            <w:vMerge w:val="restart"/>
            <w:vAlign w:val="center"/>
          </w:tcPr>
          <w:p w14:paraId="1FCE546D" w14:textId="77777777" w:rsidR="009155A0" w:rsidRPr="002019AA" w:rsidRDefault="009155A0" w:rsidP="003D77A8">
            <w:pPr>
              <w:jc w:val="center"/>
              <w:rPr>
                <w:rFonts w:cs="Arial"/>
                <w:sz w:val="18"/>
                <w:szCs w:val="18"/>
              </w:rPr>
            </w:pPr>
            <w:r w:rsidRPr="002019AA">
              <w:rPr>
                <w:rFonts w:cs="Arial"/>
                <w:sz w:val="18"/>
                <w:szCs w:val="18"/>
              </w:rPr>
              <w:t>HW 12</w:t>
            </w:r>
          </w:p>
          <w:p w14:paraId="49899E3B" w14:textId="77777777" w:rsidR="009155A0" w:rsidRPr="002019AA" w:rsidRDefault="009155A0" w:rsidP="003D77A8">
            <w:pPr>
              <w:jc w:val="center"/>
              <w:rPr>
                <w:rFonts w:cs="Arial"/>
                <w:sz w:val="18"/>
                <w:szCs w:val="18"/>
              </w:rPr>
            </w:pPr>
            <w:r w:rsidRPr="002019AA">
              <w:rPr>
                <w:rFonts w:cs="Arial"/>
                <w:sz w:val="18"/>
                <w:szCs w:val="18"/>
              </w:rPr>
              <w:t>ILA 12</w:t>
            </w:r>
          </w:p>
        </w:tc>
      </w:tr>
      <w:tr w:rsidR="00E6469D" w:rsidRPr="002019AA" w14:paraId="4B473B9A" w14:textId="77777777" w:rsidTr="00E6469D">
        <w:trPr>
          <w:gridAfter w:val="1"/>
          <w:wAfter w:w="12" w:type="dxa"/>
          <w:trHeight w:val="440"/>
        </w:trPr>
        <w:tc>
          <w:tcPr>
            <w:tcW w:w="737" w:type="dxa"/>
            <w:vMerge/>
            <w:vAlign w:val="center"/>
          </w:tcPr>
          <w:p w14:paraId="652510C0" w14:textId="77777777" w:rsidR="009155A0" w:rsidRPr="002019AA" w:rsidRDefault="009155A0" w:rsidP="003D77A8">
            <w:pPr>
              <w:jc w:val="center"/>
              <w:rPr>
                <w:rFonts w:cs="Arial"/>
                <w:b/>
                <w:bCs/>
                <w:sz w:val="18"/>
                <w:szCs w:val="18"/>
              </w:rPr>
            </w:pPr>
          </w:p>
        </w:tc>
        <w:tc>
          <w:tcPr>
            <w:tcW w:w="850" w:type="dxa"/>
            <w:vAlign w:val="center"/>
          </w:tcPr>
          <w:p w14:paraId="5A009367" w14:textId="09E306FB" w:rsidR="009155A0" w:rsidRPr="002019AA" w:rsidRDefault="00D17D81" w:rsidP="003D77A8">
            <w:pPr>
              <w:jc w:val="center"/>
              <w:rPr>
                <w:rFonts w:cs="Arial"/>
                <w:sz w:val="18"/>
                <w:szCs w:val="18"/>
              </w:rPr>
            </w:pPr>
            <w:r w:rsidRPr="002019AA">
              <w:rPr>
                <w:rFonts w:cs="Arial"/>
                <w:sz w:val="18"/>
                <w:szCs w:val="18"/>
              </w:rPr>
              <w:t>*</w:t>
            </w:r>
            <w:r w:rsidR="009155A0" w:rsidRPr="002019AA">
              <w:rPr>
                <w:rFonts w:cs="Arial"/>
                <w:sz w:val="18"/>
                <w:szCs w:val="18"/>
              </w:rPr>
              <w:t>12/</w:t>
            </w:r>
            <w:r w:rsidRPr="002019AA">
              <w:rPr>
                <w:rFonts w:cs="Arial"/>
                <w:sz w:val="18"/>
                <w:szCs w:val="18"/>
              </w:rPr>
              <w:t>2</w:t>
            </w:r>
          </w:p>
        </w:tc>
        <w:tc>
          <w:tcPr>
            <w:tcW w:w="1993" w:type="dxa"/>
            <w:vAlign w:val="center"/>
          </w:tcPr>
          <w:p w14:paraId="6323C7B5" w14:textId="77777777" w:rsidR="009155A0" w:rsidRPr="002019AA" w:rsidRDefault="009155A0" w:rsidP="003D77A8">
            <w:pPr>
              <w:rPr>
                <w:rFonts w:cs="Arial"/>
                <w:sz w:val="18"/>
                <w:szCs w:val="18"/>
              </w:rPr>
            </w:pPr>
            <w:r w:rsidRPr="002019AA">
              <w:rPr>
                <w:rFonts w:cs="Arial"/>
                <w:sz w:val="18"/>
                <w:szCs w:val="18"/>
              </w:rPr>
              <w:t>Hypothesis Generation</w:t>
            </w:r>
          </w:p>
        </w:tc>
        <w:tc>
          <w:tcPr>
            <w:tcW w:w="1563" w:type="dxa"/>
            <w:vAlign w:val="center"/>
          </w:tcPr>
          <w:p w14:paraId="6EB15D2B" w14:textId="77777777" w:rsidR="009155A0" w:rsidRPr="002019AA" w:rsidRDefault="009155A0" w:rsidP="003D77A8">
            <w:pPr>
              <w:jc w:val="center"/>
              <w:rPr>
                <w:rFonts w:cs="Arial"/>
                <w:sz w:val="18"/>
                <w:szCs w:val="18"/>
              </w:rPr>
            </w:pPr>
          </w:p>
        </w:tc>
        <w:tc>
          <w:tcPr>
            <w:tcW w:w="741" w:type="dxa"/>
            <w:gridSpan w:val="2"/>
            <w:vMerge/>
            <w:vAlign w:val="center"/>
          </w:tcPr>
          <w:p w14:paraId="25502279" w14:textId="77777777" w:rsidR="009155A0" w:rsidRPr="002019AA" w:rsidRDefault="009155A0" w:rsidP="003D77A8">
            <w:pPr>
              <w:jc w:val="center"/>
              <w:rPr>
                <w:rFonts w:cs="Arial"/>
                <w:sz w:val="18"/>
                <w:szCs w:val="18"/>
              </w:rPr>
            </w:pPr>
          </w:p>
        </w:tc>
        <w:tc>
          <w:tcPr>
            <w:tcW w:w="2535" w:type="dxa"/>
            <w:vMerge/>
            <w:vAlign w:val="center"/>
          </w:tcPr>
          <w:p w14:paraId="0E474C82" w14:textId="77777777" w:rsidR="009155A0" w:rsidRPr="002019AA" w:rsidRDefault="009155A0" w:rsidP="003D77A8">
            <w:pPr>
              <w:jc w:val="center"/>
              <w:rPr>
                <w:rFonts w:cs="Arial"/>
                <w:sz w:val="18"/>
                <w:szCs w:val="18"/>
              </w:rPr>
            </w:pPr>
          </w:p>
        </w:tc>
        <w:tc>
          <w:tcPr>
            <w:tcW w:w="1276" w:type="dxa"/>
            <w:vMerge/>
            <w:vAlign w:val="center"/>
          </w:tcPr>
          <w:p w14:paraId="604ED4D1" w14:textId="77777777" w:rsidR="009155A0" w:rsidRPr="002019AA" w:rsidRDefault="009155A0" w:rsidP="003D77A8">
            <w:pPr>
              <w:jc w:val="center"/>
              <w:rPr>
                <w:rFonts w:cs="Arial"/>
                <w:sz w:val="18"/>
                <w:szCs w:val="18"/>
              </w:rPr>
            </w:pPr>
          </w:p>
        </w:tc>
      </w:tr>
      <w:tr w:rsidR="009155A0" w:rsidRPr="002019AA" w14:paraId="369702BF" w14:textId="77777777" w:rsidTr="00E6469D">
        <w:trPr>
          <w:gridAfter w:val="1"/>
          <w:wAfter w:w="11" w:type="dxa"/>
          <w:trHeight w:val="1800"/>
        </w:trPr>
        <w:tc>
          <w:tcPr>
            <w:tcW w:w="737" w:type="dxa"/>
            <w:vAlign w:val="center"/>
          </w:tcPr>
          <w:p w14:paraId="06C66F72" w14:textId="77777777" w:rsidR="009155A0" w:rsidRPr="002019AA" w:rsidRDefault="009155A0" w:rsidP="003D77A8">
            <w:pPr>
              <w:jc w:val="center"/>
              <w:rPr>
                <w:rFonts w:cs="Arial"/>
                <w:b/>
                <w:bCs/>
                <w:sz w:val="18"/>
                <w:szCs w:val="18"/>
              </w:rPr>
            </w:pPr>
            <w:r w:rsidRPr="002019AA">
              <w:rPr>
                <w:rFonts w:cs="Arial"/>
                <w:b/>
                <w:bCs/>
                <w:sz w:val="18"/>
                <w:szCs w:val="18"/>
              </w:rPr>
              <w:t>16</w:t>
            </w:r>
          </w:p>
        </w:tc>
        <w:tc>
          <w:tcPr>
            <w:tcW w:w="850" w:type="dxa"/>
            <w:vAlign w:val="center"/>
          </w:tcPr>
          <w:p w14:paraId="05AE1C7E" w14:textId="3A4D34CA" w:rsidR="009155A0" w:rsidRPr="002019AA" w:rsidRDefault="009155A0" w:rsidP="003D77A8">
            <w:pPr>
              <w:jc w:val="center"/>
              <w:rPr>
                <w:rFonts w:cs="Arial"/>
                <w:sz w:val="18"/>
                <w:szCs w:val="18"/>
              </w:rPr>
            </w:pPr>
          </w:p>
        </w:tc>
        <w:tc>
          <w:tcPr>
            <w:tcW w:w="3557" w:type="dxa"/>
            <w:gridSpan w:val="2"/>
            <w:vAlign w:val="center"/>
          </w:tcPr>
          <w:p w14:paraId="0387CA78" w14:textId="161838F1" w:rsidR="009155A0" w:rsidRPr="002019AA" w:rsidRDefault="009155A0" w:rsidP="003D77A8">
            <w:pPr>
              <w:jc w:val="center"/>
              <w:rPr>
                <w:rFonts w:cs="Arial"/>
                <w:sz w:val="18"/>
                <w:szCs w:val="18"/>
              </w:rPr>
            </w:pPr>
          </w:p>
        </w:tc>
        <w:tc>
          <w:tcPr>
            <w:tcW w:w="741" w:type="dxa"/>
            <w:gridSpan w:val="2"/>
            <w:vAlign w:val="center"/>
          </w:tcPr>
          <w:p w14:paraId="0B6F1605" w14:textId="639EEB3D" w:rsidR="009155A0" w:rsidRPr="002019AA" w:rsidRDefault="009155A0" w:rsidP="003D77A8">
            <w:pPr>
              <w:jc w:val="center"/>
              <w:rPr>
                <w:rFonts w:cs="Arial"/>
                <w:sz w:val="18"/>
                <w:szCs w:val="18"/>
              </w:rPr>
            </w:pPr>
            <w:r w:rsidRPr="002019AA">
              <w:rPr>
                <w:rFonts w:cs="Arial"/>
                <w:sz w:val="18"/>
                <w:szCs w:val="18"/>
              </w:rPr>
              <w:t>12/</w:t>
            </w:r>
            <w:r w:rsidR="00D17D81" w:rsidRPr="002019AA">
              <w:rPr>
                <w:rFonts w:cs="Arial"/>
                <w:sz w:val="18"/>
                <w:szCs w:val="18"/>
              </w:rPr>
              <w:t>7</w:t>
            </w:r>
          </w:p>
        </w:tc>
        <w:tc>
          <w:tcPr>
            <w:tcW w:w="2535" w:type="dxa"/>
            <w:vAlign w:val="center"/>
          </w:tcPr>
          <w:p w14:paraId="3FAC68AD" w14:textId="4E06634C" w:rsidR="009155A0" w:rsidRPr="002019AA" w:rsidRDefault="00D17D81" w:rsidP="003D77A8">
            <w:pPr>
              <w:jc w:val="center"/>
              <w:rPr>
                <w:rFonts w:cs="Arial"/>
                <w:sz w:val="18"/>
                <w:szCs w:val="18"/>
              </w:rPr>
            </w:pPr>
            <w:r w:rsidRPr="002019AA">
              <w:rPr>
                <w:rFonts w:cs="Arial"/>
                <w:sz w:val="18"/>
                <w:szCs w:val="18"/>
              </w:rPr>
              <w:t>Final</w:t>
            </w:r>
            <w:r w:rsidR="009155A0" w:rsidRPr="002019AA">
              <w:rPr>
                <w:rFonts w:cs="Arial"/>
                <w:sz w:val="18"/>
                <w:szCs w:val="18"/>
              </w:rPr>
              <w:t xml:space="preserve"> Lab</w:t>
            </w:r>
          </w:p>
        </w:tc>
        <w:tc>
          <w:tcPr>
            <w:tcW w:w="1276" w:type="dxa"/>
            <w:vAlign w:val="center"/>
          </w:tcPr>
          <w:p w14:paraId="54388ACA" w14:textId="77777777" w:rsidR="009155A0" w:rsidRPr="002019AA" w:rsidRDefault="009155A0" w:rsidP="003D77A8">
            <w:pPr>
              <w:jc w:val="center"/>
              <w:rPr>
                <w:rFonts w:cs="Arial"/>
                <w:sz w:val="18"/>
                <w:szCs w:val="18"/>
              </w:rPr>
            </w:pPr>
            <w:r w:rsidRPr="002019AA">
              <w:rPr>
                <w:rFonts w:cs="Arial"/>
                <w:sz w:val="18"/>
                <w:szCs w:val="18"/>
              </w:rPr>
              <w:t>HW 13</w:t>
            </w:r>
          </w:p>
          <w:p w14:paraId="18314E56" w14:textId="77777777" w:rsidR="009155A0" w:rsidRPr="002019AA" w:rsidRDefault="009155A0" w:rsidP="003D77A8">
            <w:pPr>
              <w:jc w:val="center"/>
              <w:rPr>
                <w:rFonts w:cs="Arial"/>
                <w:sz w:val="18"/>
                <w:szCs w:val="18"/>
              </w:rPr>
            </w:pPr>
            <w:r w:rsidRPr="002019AA">
              <w:rPr>
                <w:rFonts w:cs="Arial"/>
                <w:sz w:val="18"/>
                <w:szCs w:val="18"/>
              </w:rPr>
              <w:t>ILA 13</w:t>
            </w:r>
          </w:p>
        </w:tc>
      </w:tr>
      <w:tr w:rsidR="009155A0" w:rsidRPr="002019AA" w14:paraId="3A80EF8D" w14:textId="77777777" w:rsidTr="00E6469D">
        <w:trPr>
          <w:gridAfter w:val="1"/>
          <w:wAfter w:w="10" w:type="dxa"/>
          <w:trHeight w:val="414"/>
        </w:trPr>
        <w:tc>
          <w:tcPr>
            <w:tcW w:w="737" w:type="dxa"/>
            <w:vAlign w:val="center"/>
          </w:tcPr>
          <w:p w14:paraId="5A513A7E" w14:textId="77777777" w:rsidR="009155A0" w:rsidRPr="002019AA" w:rsidRDefault="009155A0" w:rsidP="003D77A8">
            <w:pPr>
              <w:jc w:val="center"/>
              <w:rPr>
                <w:rFonts w:cs="Arial"/>
                <w:b/>
                <w:bCs/>
                <w:sz w:val="18"/>
                <w:szCs w:val="18"/>
              </w:rPr>
            </w:pPr>
            <w:r w:rsidRPr="002019AA">
              <w:rPr>
                <w:rFonts w:cs="Arial"/>
                <w:b/>
                <w:bCs/>
                <w:sz w:val="18"/>
                <w:szCs w:val="18"/>
              </w:rPr>
              <w:t>Finals</w:t>
            </w:r>
          </w:p>
        </w:tc>
        <w:tc>
          <w:tcPr>
            <w:tcW w:w="850" w:type="dxa"/>
            <w:vAlign w:val="center"/>
          </w:tcPr>
          <w:p w14:paraId="793DDD32" w14:textId="1C84B68C" w:rsidR="009155A0" w:rsidRPr="002019AA" w:rsidRDefault="009155A0" w:rsidP="003D77A8">
            <w:pPr>
              <w:jc w:val="center"/>
              <w:rPr>
                <w:rFonts w:cs="Arial"/>
                <w:sz w:val="18"/>
                <w:szCs w:val="18"/>
              </w:rPr>
            </w:pPr>
            <w:r w:rsidRPr="002019AA">
              <w:rPr>
                <w:rFonts w:cs="Arial"/>
                <w:sz w:val="18"/>
                <w:szCs w:val="18"/>
              </w:rPr>
              <w:t>12/1</w:t>
            </w:r>
            <w:r w:rsidR="000357C3" w:rsidRPr="002019AA">
              <w:rPr>
                <w:rFonts w:cs="Arial"/>
                <w:sz w:val="18"/>
                <w:szCs w:val="18"/>
              </w:rPr>
              <w:t>4</w:t>
            </w:r>
          </w:p>
        </w:tc>
        <w:tc>
          <w:tcPr>
            <w:tcW w:w="8110" w:type="dxa"/>
            <w:gridSpan w:val="6"/>
            <w:shd w:val="clear" w:color="auto" w:fill="EEECE1" w:themeFill="background2"/>
            <w:vAlign w:val="center"/>
          </w:tcPr>
          <w:p w14:paraId="555BB6CE" w14:textId="77777777" w:rsidR="009155A0" w:rsidRPr="002019AA" w:rsidRDefault="009155A0" w:rsidP="003D77A8">
            <w:pPr>
              <w:jc w:val="center"/>
              <w:rPr>
                <w:rFonts w:cs="Arial"/>
                <w:b/>
                <w:bCs/>
                <w:sz w:val="18"/>
                <w:szCs w:val="18"/>
              </w:rPr>
            </w:pPr>
            <w:r w:rsidRPr="002019AA">
              <w:rPr>
                <w:rFonts w:cs="Arial"/>
                <w:b/>
                <w:bCs/>
                <w:sz w:val="18"/>
                <w:szCs w:val="18"/>
              </w:rPr>
              <w:t>11-1:30PM Final Exam</w:t>
            </w:r>
          </w:p>
        </w:tc>
      </w:tr>
    </w:tbl>
    <w:p w14:paraId="2C38766D" w14:textId="2A68D36A" w:rsidR="00CF317C" w:rsidRPr="00AF27AF" w:rsidRDefault="00CF317C" w:rsidP="00CF317C">
      <w:pPr>
        <w:pStyle w:val="Heading1"/>
        <w:rPr>
          <w:rFonts w:ascii="Arial" w:hAnsi="Arial" w:cs="Arial"/>
          <w:sz w:val="22"/>
          <w:szCs w:val="22"/>
        </w:rPr>
      </w:pPr>
    </w:p>
    <w:p w14:paraId="128352DE" w14:textId="530EBB74" w:rsidR="009155A0" w:rsidRPr="00AF27AF" w:rsidRDefault="009155A0" w:rsidP="009155A0">
      <w:pPr>
        <w:rPr>
          <w:rFonts w:cs="Arial"/>
        </w:rPr>
      </w:pPr>
    </w:p>
    <w:sectPr w:rsidR="009155A0" w:rsidRPr="00AF27AF" w:rsidSect="000F1D2E">
      <w:footerReference w:type="even" r:id="rId26"/>
      <w:footerReference w:type="default" r:id="rId2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E505" w14:textId="77777777" w:rsidR="00B61E13" w:rsidRDefault="00B61E13" w:rsidP="00141EC6">
      <w:r>
        <w:separator/>
      </w:r>
    </w:p>
  </w:endnote>
  <w:endnote w:type="continuationSeparator" w:id="0">
    <w:p w14:paraId="4492CD82" w14:textId="77777777" w:rsidR="00B61E13" w:rsidRDefault="00B61E1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6476" w14:textId="77777777" w:rsidR="00B61E13" w:rsidRDefault="00B61E13" w:rsidP="00141EC6">
      <w:r>
        <w:separator/>
      </w:r>
    </w:p>
  </w:footnote>
  <w:footnote w:type="continuationSeparator" w:id="0">
    <w:p w14:paraId="1D7EB75B" w14:textId="77777777" w:rsidR="00B61E13" w:rsidRDefault="00B61E13"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7C"/>
    <w:multiLevelType w:val="multilevel"/>
    <w:tmpl w:val="71984A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B1B0E"/>
    <w:multiLevelType w:val="hybridMultilevel"/>
    <w:tmpl w:val="4EAA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B5D600C"/>
    <w:multiLevelType w:val="hybridMultilevel"/>
    <w:tmpl w:val="F1AAB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13"/>
  </w:num>
  <w:num w:numId="6">
    <w:abstractNumId w:val="1"/>
  </w:num>
  <w:num w:numId="7">
    <w:abstractNumId w:val="10"/>
  </w:num>
  <w:num w:numId="8">
    <w:abstractNumId w:val="16"/>
  </w:num>
  <w:num w:numId="9">
    <w:abstractNumId w:val="11"/>
  </w:num>
  <w:num w:numId="10">
    <w:abstractNumId w:val="6"/>
  </w:num>
  <w:num w:numId="11">
    <w:abstractNumId w:val="7"/>
  </w:num>
  <w:num w:numId="12">
    <w:abstractNumId w:val="14"/>
  </w:num>
  <w:num w:numId="13">
    <w:abstractNumId w:val="5"/>
  </w:num>
  <w:num w:numId="14">
    <w:abstractNumId w:val="2"/>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MDA3NbO0sDQwNDJT0lEKTi0uzszPAykwrAUApiVYjiwAAAA="/>
  </w:docVars>
  <w:rsids>
    <w:rsidRoot w:val="00141EC6"/>
    <w:rsid w:val="0000143B"/>
    <w:rsid w:val="00023EB8"/>
    <w:rsid w:val="000357C3"/>
    <w:rsid w:val="00041132"/>
    <w:rsid w:val="000415A9"/>
    <w:rsid w:val="0005079F"/>
    <w:rsid w:val="00052625"/>
    <w:rsid w:val="0005773E"/>
    <w:rsid w:val="00057F10"/>
    <w:rsid w:val="00060308"/>
    <w:rsid w:val="00062B1E"/>
    <w:rsid w:val="00067BFC"/>
    <w:rsid w:val="00067C5A"/>
    <w:rsid w:val="00073631"/>
    <w:rsid w:val="000936E1"/>
    <w:rsid w:val="000A14AA"/>
    <w:rsid w:val="000A5417"/>
    <w:rsid w:val="000C3860"/>
    <w:rsid w:val="000D7CC4"/>
    <w:rsid w:val="000D7FA4"/>
    <w:rsid w:val="000E2165"/>
    <w:rsid w:val="000E5644"/>
    <w:rsid w:val="000E5E04"/>
    <w:rsid w:val="000F03EB"/>
    <w:rsid w:val="000F1D2E"/>
    <w:rsid w:val="00110D3C"/>
    <w:rsid w:val="00123575"/>
    <w:rsid w:val="00131843"/>
    <w:rsid w:val="001355D1"/>
    <w:rsid w:val="00136283"/>
    <w:rsid w:val="00136987"/>
    <w:rsid w:val="00137858"/>
    <w:rsid w:val="00140E9B"/>
    <w:rsid w:val="00141EC6"/>
    <w:rsid w:val="00147BD7"/>
    <w:rsid w:val="00155DDD"/>
    <w:rsid w:val="001563FE"/>
    <w:rsid w:val="00157027"/>
    <w:rsid w:val="0016052E"/>
    <w:rsid w:val="001736E6"/>
    <w:rsid w:val="00173BA3"/>
    <w:rsid w:val="001751C4"/>
    <w:rsid w:val="0018144B"/>
    <w:rsid w:val="0018256F"/>
    <w:rsid w:val="00191A69"/>
    <w:rsid w:val="00192093"/>
    <w:rsid w:val="001A18D5"/>
    <w:rsid w:val="001B691F"/>
    <w:rsid w:val="001B6EFE"/>
    <w:rsid w:val="001C0017"/>
    <w:rsid w:val="001C53D1"/>
    <w:rsid w:val="001C6441"/>
    <w:rsid w:val="001C79D6"/>
    <w:rsid w:val="001D11A1"/>
    <w:rsid w:val="001E1E1B"/>
    <w:rsid w:val="001E52E5"/>
    <w:rsid w:val="002019AA"/>
    <w:rsid w:val="0020685B"/>
    <w:rsid w:val="002070A8"/>
    <w:rsid w:val="0021766B"/>
    <w:rsid w:val="0022106A"/>
    <w:rsid w:val="00223F87"/>
    <w:rsid w:val="00225468"/>
    <w:rsid w:val="00227837"/>
    <w:rsid w:val="0023389B"/>
    <w:rsid w:val="00233D7C"/>
    <w:rsid w:val="00234EEC"/>
    <w:rsid w:val="00235E04"/>
    <w:rsid w:val="00241C6A"/>
    <w:rsid w:val="00251918"/>
    <w:rsid w:val="00260741"/>
    <w:rsid w:val="0026753C"/>
    <w:rsid w:val="00277015"/>
    <w:rsid w:val="00282400"/>
    <w:rsid w:val="00285B8A"/>
    <w:rsid w:val="00291767"/>
    <w:rsid w:val="002A5E61"/>
    <w:rsid w:val="002D0997"/>
    <w:rsid w:val="002E0164"/>
    <w:rsid w:val="002F021C"/>
    <w:rsid w:val="002F2B18"/>
    <w:rsid w:val="003021CD"/>
    <w:rsid w:val="0031403C"/>
    <w:rsid w:val="00316254"/>
    <w:rsid w:val="00321CE8"/>
    <w:rsid w:val="00325F4E"/>
    <w:rsid w:val="00330812"/>
    <w:rsid w:val="00334268"/>
    <w:rsid w:val="00342462"/>
    <w:rsid w:val="003435E7"/>
    <w:rsid w:val="00344062"/>
    <w:rsid w:val="00344AA1"/>
    <w:rsid w:val="00345777"/>
    <w:rsid w:val="003505C6"/>
    <w:rsid w:val="003611E2"/>
    <w:rsid w:val="00381BBE"/>
    <w:rsid w:val="00384AFA"/>
    <w:rsid w:val="00393BCC"/>
    <w:rsid w:val="003A4BD5"/>
    <w:rsid w:val="003A6306"/>
    <w:rsid w:val="003B1833"/>
    <w:rsid w:val="003B36CF"/>
    <w:rsid w:val="003B3AC1"/>
    <w:rsid w:val="003B7798"/>
    <w:rsid w:val="003D5362"/>
    <w:rsid w:val="003D5A87"/>
    <w:rsid w:val="003E19A6"/>
    <w:rsid w:val="003E2A17"/>
    <w:rsid w:val="003E3048"/>
    <w:rsid w:val="0040110B"/>
    <w:rsid w:val="0041217D"/>
    <w:rsid w:val="00425855"/>
    <w:rsid w:val="00425D01"/>
    <w:rsid w:val="0043209C"/>
    <w:rsid w:val="00454100"/>
    <w:rsid w:val="0045526A"/>
    <w:rsid w:val="00461A15"/>
    <w:rsid w:val="004676DF"/>
    <w:rsid w:val="004801F4"/>
    <w:rsid w:val="00490285"/>
    <w:rsid w:val="0049097A"/>
    <w:rsid w:val="00490C86"/>
    <w:rsid w:val="00495CC7"/>
    <w:rsid w:val="004A0025"/>
    <w:rsid w:val="004A2A19"/>
    <w:rsid w:val="004A7622"/>
    <w:rsid w:val="004B153B"/>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1B4"/>
    <w:rsid w:val="00554BE1"/>
    <w:rsid w:val="0056552D"/>
    <w:rsid w:val="0057065D"/>
    <w:rsid w:val="00574818"/>
    <w:rsid w:val="00584BC5"/>
    <w:rsid w:val="0058772A"/>
    <w:rsid w:val="00593047"/>
    <w:rsid w:val="005966EB"/>
    <w:rsid w:val="005A079A"/>
    <w:rsid w:val="005B5668"/>
    <w:rsid w:val="005B5FCF"/>
    <w:rsid w:val="005D100F"/>
    <w:rsid w:val="005E1371"/>
    <w:rsid w:val="005E180F"/>
    <w:rsid w:val="005E5606"/>
    <w:rsid w:val="005F1354"/>
    <w:rsid w:val="005F4A6F"/>
    <w:rsid w:val="005F596B"/>
    <w:rsid w:val="006025DD"/>
    <w:rsid w:val="00607D4D"/>
    <w:rsid w:val="00610C87"/>
    <w:rsid w:val="00626557"/>
    <w:rsid w:val="0063236F"/>
    <w:rsid w:val="00647539"/>
    <w:rsid w:val="0065414C"/>
    <w:rsid w:val="006647EF"/>
    <w:rsid w:val="00673C0A"/>
    <w:rsid w:val="0067588F"/>
    <w:rsid w:val="006773B6"/>
    <w:rsid w:val="006778C9"/>
    <w:rsid w:val="00682639"/>
    <w:rsid w:val="00684C58"/>
    <w:rsid w:val="00686767"/>
    <w:rsid w:val="0068711A"/>
    <w:rsid w:val="006913EB"/>
    <w:rsid w:val="006A0CEE"/>
    <w:rsid w:val="006A6AA3"/>
    <w:rsid w:val="006B2E43"/>
    <w:rsid w:val="006D4A77"/>
    <w:rsid w:val="006D5D23"/>
    <w:rsid w:val="006E2DDC"/>
    <w:rsid w:val="006E7084"/>
    <w:rsid w:val="006F18F1"/>
    <w:rsid w:val="006F4826"/>
    <w:rsid w:val="0072347A"/>
    <w:rsid w:val="00723B46"/>
    <w:rsid w:val="007263A4"/>
    <w:rsid w:val="0072651E"/>
    <w:rsid w:val="00733951"/>
    <w:rsid w:val="00734387"/>
    <w:rsid w:val="00740226"/>
    <w:rsid w:val="00741A12"/>
    <w:rsid w:val="00741D8D"/>
    <w:rsid w:val="00742E3B"/>
    <w:rsid w:val="0074348D"/>
    <w:rsid w:val="00744055"/>
    <w:rsid w:val="00757044"/>
    <w:rsid w:val="00766AE4"/>
    <w:rsid w:val="00766DC7"/>
    <w:rsid w:val="00774E5C"/>
    <w:rsid w:val="007759D2"/>
    <w:rsid w:val="0078426B"/>
    <w:rsid w:val="00786C2F"/>
    <w:rsid w:val="007A72F3"/>
    <w:rsid w:val="007B06DE"/>
    <w:rsid w:val="007B0CB6"/>
    <w:rsid w:val="007D452F"/>
    <w:rsid w:val="007E03CA"/>
    <w:rsid w:val="007E422D"/>
    <w:rsid w:val="007E504F"/>
    <w:rsid w:val="007F1FEA"/>
    <w:rsid w:val="007F7607"/>
    <w:rsid w:val="0080004C"/>
    <w:rsid w:val="00805DDE"/>
    <w:rsid w:val="00810192"/>
    <w:rsid w:val="00811A8D"/>
    <w:rsid w:val="00812847"/>
    <w:rsid w:val="00813C17"/>
    <w:rsid w:val="00814091"/>
    <w:rsid w:val="00817E99"/>
    <w:rsid w:val="0082641C"/>
    <w:rsid w:val="0084449D"/>
    <w:rsid w:val="00847CFC"/>
    <w:rsid w:val="0085087F"/>
    <w:rsid w:val="00851483"/>
    <w:rsid w:val="00866597"/>
    <w:rsid w:val="00872D63"/>
    <w:rsid w:val="00891B7E"/>
    <w:rsid w:val="008957AE"/>
    <w:rsid w:val="008A221F"/>
    <w:rsid w:val="008A562C"/>
    <w:rsid w:val="008A67E9"/>
    <w:rsid w:val="008A6918"/>
    <w:rsid w:val="008B190A"/>
    <w:rsid w:val="008B27F1"/>
    <w:rsid w:val="008C1C47"/>
    <w:rsid w:val="008C5CF5"/>
    <w:rsid w:val="008C7614"/>
    <w:rsid w:val="008D03AF"/>
    <w:rsid w:val="008D53A6"/>
    <w:rsid w:val="008E3430"/>
    <w:rsid w:val="008E4F16"/>
    <w:rsid w:val="008F2ED3"/>
    <w:rsid w:val="00910DA7"/>
    <w:rsid w:val="00911807"/>
    <w:rsid w:val="00913511"/>
    <w:rsid w:val="009155A0"/>
    <w:rsid w:val="0091586E"/>
    <w:rsid w:val="00917D94"/>
    <w:rsid w:val="00920E54"/>
    <w:rsid w:val="0092291C"/>
    <w:rsid w:val="00923DDC"/>
    <w:rsid w:val="009326F0"/>
    <w:rsid w:val="00932811"/>
    <w:rsid w:val="0094032E"/>
    <w:rsid w:val="0094228F"/>
    <w:rsid w:val="00945D44"/>
    <w:rsid w:val="009464B6"/>
    <w:rsid w:val="0094723A"/>
    <w:rsid w:val="0096267A"/>
    <w:rsid w:val="009663CA"/>
    <w:rsid w:val="00982A7E"/>
    <w:rsid w:val="009957C8"/>
    <w:rsid w:val="009A1BD8"/>
    <w:rsid w:val="009B4DA2"/>
    <w:rsid w:val="009C19F6"/>
    <w:rsid w:val="009D0858"/>
    <w:rsid w:val="009D1667"/>
    <w:rsid w:val="009D1D35"/>
    <w:rsid w:val="009D756D"/>
    <w:rsid w:val="009E1D35"/>
    <w:rsid w:val="009E4D0C"/>
    <w:rsid w:val="009E58AE"/>
    <w:rsid w:val="00A0628B"/>
    <w:rsid w:val="00A10E6F"/>
    <w:rsid w:val="00A26286"/>
    <w:rsid w:val="00A4213A"/>
    <w:rsid w:val="00A448C2"/>
    <w:rsid w:val="00A470FF"/>
    <w:rsid w:val="00A61915"/>
    <w:rsid w:val="00A62356"/>
    <w:rsid w:val="00A6406C"/>
    <w:rsid w:val="00A72EF9"/>
    <w:rsid w:val="00A73BF4"/>
    <w:rsid w:val="00A7500D"/>
    <w:rsid w:val="00A76825"/>
    <w:rsid w:val="00A80B59"/>
    <w:rsid w:val="00A85FC4"/>
    <w:rsid w:val="00A933D4"/>
    <w:rsid w:val="00AA6ABD"/>
    <w:rsid w:val="00AB496E"/>
    <w:rsid w:val="00AB5871"/>
    <w:rsid w:val="00AC5E57"/>
    <w:rsid w:val="00AD3B99"/>
    <w:rsid w:val="00AD522D"/>
    <w:rsid w:val="00AE0765"/>
    <w:rsid w:val="00AE2F07"/>
    <w:rsid w:val="00AE3A4D"/>
    <w:rsid w:val="00AF27AF"/>
    <w:rsid w:val="00B0055A"/>
    <w:rsid w:val="00B074E6"/>
    <w:rsid w:val="00B124DD"/>
    <w:rsid w:val="00B13186"/>
    <w:rsid w:val="00B14E6E"/>
    <w:rsid w:val="00B17A65"/>
    <w:rsid w:val="00B241C7"/>
    <w:rsid w:val="00B26958"/>
    <w:rsid w:val="00B27A82"/>
    <w:rsid w:val="00B30985"/>
    <w:rsid w:val="00B31B13"/>
    <w:rsid w:val="00B31B3C"/>
    <w:rsid w:val="00B35E24"/>
    <w:rsid w:val="00B368ED"/>
    <w:rsid w:val="00B36EB2"/>
    <w:rsid w:val="00B418B0"/>
    <w:rsid w:val="00B44F94"/>
    <w:rsid w:val="00B51D08"/>
    <w:rsid w:val="00B56CE3"/>
    <w:rsid w:val="00B5708E"/>
    <w:rsid w:val="00B61E13"/>
    <w:rsid w:val="00B711A6"/>
    <w:rsid w:val="00B862F2"/>
    <w:rsid w:val="00B90DEA"/>
    <w:rsid w:val="00BA079D"/>
    <w:rsid w:val="00BD4445"/>
    <w:rsid w:val="00BD619D"/>
    <w:rsid w:val="00BE2133"/>
    <w:rsid w:val="00BF7B93"/>
    <w:rsid w:val="00C149BD"/>
    <w:rsid w:val="00C17FD9"/>
    <w:rsid w:val="00C21AB0"/>
    <w:rsid w:val="00C22015"/>
    <w:rsid w:val="00C31056"/>
    <w:rsid w:val="00C317F4"/>
    <w:rsid w:val="00C40F84"/>
    <w:rsid w:val="00C4507E"/>
    <w:rsid w:val="00C52937"/>
    <w:rsid w:val="00C54DB1"/>
    <w:rsid w:val="00C54DB4"/>
    <w:rsid w:val="00C54E79"/>
    <w:rsid w:val="00C56293"/>
    <w:rsid w:val="00C568D4"/>
    <w:rsid w:val="00C83767"/>
    <w:rsid w:val="00C839FD"/>
    <w:rsid w:val="00C90EC8"/>
    <w:rsid w:val="00C92AD6"/>
    <w:rsid w:val="00CB2C5F"/>
    <w:rsid w:val="00CB7061"/>
    <w:rsid w:val="00CB73CB"/>
    <w:rsid w:val="00CB7789"/>
    <w:rsid w:val="00CD0796"/>
    <w:rsid w:val="00CE1818"/>
    <w:rsid w:val="00CF317C"/>
    <w:rsid w:val="00D07E62"/>
    <w:rsid w:val="00D17D81"/>
    <w:rsid w:val="00D31529"/>
    <w:rsid w:val="00D335B6"/>
    <w:rsid w:val="00D3570E"/>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1091"/>
    <w:rsid w:val="00E029A8"/>
    <w:rsid w:val="00E037B2"/>
    <w:rsid w:val="00E147F9"/>
    <w:rsid w:val="00E1550B"/>
    <w:rsid w:val="00E1631C"/>
    <w:rsid w:val="00E17B77"/>
    <w:rsid w:val="00E17E2A"/>
    <w:rsid w:val="00E213C8"/>
    <w:rsid w:val="00E24B86"/>
    <w:rsid w:val="00E35FA0"/>
    <w:rsid w:val="00E4432D"/>
    <w:rsid w:val="00E44D42"/>
    <w:rsid w:val="00E45F87"/>
    <w:rsid w:val="00E545F7"/>
    <w:rsid w:val="00E5698E"/>
    <w:rsid w:val="00E57551"/>
    <w:rsid w:val="00E6469D"/>
    <w:rsid w:val="00E659A2"/>
    <w:rsid w:val="00E73F01"/>
    <w:rsid w:val="00E76DC9"/>
    <w:rsid w:val="00E85AFD"/>
    <w:rsid w:val="00E9591E"/>
    <w:rsid w:val="00E9736E"/>
    <w:rsid w:val="00EA4459"/>
    <w:rsid w:val="00ED2DD7"/>
    <w:rsid w:val="00ED6445"/>
    <w:rsid w:val="00EF538C"/>
    <w:rsid w:val="00EF7D2F"/>
    <w:rsid w:val="00F060EE"/>
    <w:rsid w:val="00F126B1"/>
    <w:rsid w:val="00F1562E"/>
    <w:rsid w:val="00F162AA"/>
    <w:rsid w:val="00F25445"/>
    <w:rsid w:val="00F32774"/>
    <w:rsid w:val="00F5283C"/>
    <w:rsid w:val="00F546DB"/>
    <w:rsid w:val="00F6133B"/>
    <w:rsid w:val="00F859EA"/>
    <w:rsid w:val="00F97B35"/>
    <w:rsid w:val="00FA06B0"/>
    <w:rsid w:val="00FA33D3"/>
    <w:rsid w:val="00FC0328"/>
    <w:rsid w:val="00FE5F71"/>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A10E6F"/>
    <w:rPr>
      <w:color w:val="605E5C"/>
      <w:shd w:val="clear" w:color="auto" w:fill="E1DFDD"/>
    </w:rPr>
  </w:style>
  <w:style w:type="table" w:customStyle="1" w:styleId="TableGrid1">
    <w:name w:val="Table Grid1"/>
    <w:basedOn w:val="TableNormal"/>
    <w:next w:val="TableGrid"/>
    <w:uiPriority w:val="39"/>
    <w:rsid w:val="009155A0"/>
    <w:rPr>
      <w:rFonts w:ascii="Times New Roman" w:eastAsiaTheme="minorHAnsi" w:hAnsi="Times New Roman"/>
      <w:iCs/>
      <w:color w:val="000000" w:themeColor="text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is.uta.edu/explore/profile/amandeep-dhaliwal" TargetMode="External"/><Relationship Id="rId18" Type="http://schemas.openxmlformats.org/officeDocument/2006/relationships/hyperlink" Target="https://www.uta.edu/idea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ta.mywconline.com/" TargetMode="External"/><Relationship Id="rId7" Type="http://schemas.openxmlformats.org/officeDocument/2006/relationships/settings" Target="settings.xml"/><Relationship Id="rId12" Type="http://schemas.openxmlformats.org/officeDocument/2006/relationships/hyperlink" Target="http://www.uta.edu/oit/cs/email/mavmail.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www.uta.edu/library/help/subject-librarians.php" TargetMode="Externa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eep.dhaliwal@uta.edu" TargetMode="External"/><Relationship Id="rId24" Type="http://schemas.openxmlformats.org/officeDocument/2006/relationships/hyperlink" Target="https://library.uta.edu/hours" TargetMode="Externa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library.uta.edu/academic-plaz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an.abellanoza@mavs.uta.edu" TargetMode="External"/><Relationship Id="rId22" Type="http://schemas.openxmlformats.org/officeDocument/2006/relationships/hyperlink" Target="http://www.uta.edu/ow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Amandeep Dhaliwal</cp:lastModifiedBy>
  <cp:revision>81</cp:revision>
  <cp:lastPrinted>2014-07-22T20:44:00Z</cp:lastPrinted>
  <dcterms:created xsi:type="dcterms:W3CDTF">2021-05-28T20:47:00Z</dcterms:created>
  <dcterms:modified xsi:type="dcterms:W3CDTF">2021-08-17T19:08:00Z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