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70D8" w14:textId="66C8ADFF" w:rsidR="00CE1818" w:rsidRPr="003E749E" w:rsidRDefault="00A57F60" w:rsidP="00A61915">
      <w:pPr>
        <w:pStyle w:val="Heading1"/>
        <w:spacing w:before="240"/>
        <w:rPr>
          <w:rFonts w:asciiTheme="minorHAnsi" w:hAnsiTheme="minorHAnsi" w:cstheme="minorHAnsi"/>
          <w:color w:val="FF0000"/>
          <w:sz w:val="18"/>
          <w:szCs w:val="18"/>
        </w:rPr>
      </w:pPr>
      <w:r w:rsidRPr="003E749E">
        <w:rPr>
          <w:rFonts w:asciiTheme="minorHAnsi" w:hAnsiTheme="minorHAnsi" w:cstheme="minorHAnsi"/>
        </w:rPr>
        <w:t xml:space="preserve">PSYC </w:t>
      </w:r>
      <w:r w:rsidR="00084BFD">
        <w:rPr>
          <w:rFonts w:asciiTheme="minorHAnsi" w:hAnsiTheme="minorHAnsi" w:cstheme="minorHAnsi"/>
        </w:rPr>
        <w:t>3305</w:t>
      </w:r>
      <w:r w:rsidR="009214CD" w:rsidRPr="003E749E">
        <w:rPr>
          <w:rFonts w:asciiTheme="minorHAnsi" w:hAnsiTheme="minorHAnsi" w:cstheme="minorHAnsi"/>
        </w:rPr>
        <w:t>-00</w:t>
      </w:r>
      <w:r w:rsidR="00CC1E65">
        <w:rPr>
          <w:rFonts w:asciiTheme="minorHAnsi" w:hAnsiTheme="minorHAnsi" w:cstheme="minorHAnsi"/>
        </w:rPr>
        <w:t>1</w:t>
      </w:r>
      <w:r w:rsidR="00D4640C" w:rsidRPr="003E749E">
        <w:rPr>
          <w:rFonts w:asciiTheme="minorHAnsi" w:hAnsiTheme="minorHAnsi" w:cstheme="minorHAnsi"/>
        </w:rPr>
        <w:t xml:space="preserve">: </w:t>
      </w:r>
      <w:r w:rsidR="006438ED">
        <w:rPr>
          <w:rFonts w:asciiTheme="minorHAnsi" w:hAnsiTheme="minorHAnsi" w:cstheme="minorHAnsi"/>
        </w:rPr>
        <w:t>Psychology of Employee Training</w:t>
      </w:r>
      <w:r w:rsidR="001675E2" w:rsidRPr="003E749E">
        <w:rPr>
          <w:rFonts w:asciiTheme="minorHAnsi" w:hAnsiTheme="minorHAnsi" w:cstheme="minorHAnsi"/>
        </w:rPr>
        <w:t xml:space="preserve"> </w:t>
      </w:r>
    </w:p>
    <w:p w14:paraId="4823531E" w14:textId="54AA8A61" w:rsidR="00A57F60" w:rsidRPr="003E749E" w:rsidRDefault="006438ED" w:rsidP="00CE1818">
      <w:pPr>
        <w:jc w:val="center"/>
        <w:rPr>
          <w:rFonts w:asciiTheme="minorHAnsi" w:hAnsiTheme="minorHAnsi" w:cstheme="minorHAnsi"/>
          <w:sz w:val="28"/>
          <w:szCs w:val="28"/>
        </w:rPr>
      </w:pPr>
      <w:r>
        <w:rPr>
          <w:rFonts w:asciiTheme="minorHAnsi" w:hAnsiTheme="minorHAnsi" w:cstheme="minorHAnsi"/>
          <w:sz w:val="28"/>
          <w:szCs w:val="28"/>
        </w:rPr>
        <w:t>Spring</w:t>
      </w:r>
      <w:r w:rsidR="0010701C" w:rsidRPr="003E749E">
        <w:rPr>
          <w:rFonts w:asciiTheme="minorHAnsi" w:hAnsiTheme="minorHAnsi" w:cstheme="minorHAnsi"/>
          <w:sz w:val="28"/>
          <w:szCs w:val="28"/>
        </w:rPr>
        <w:t xml:space="preserve"> 202</w:t>
      </w:r>
      <w:r>
        <w:rPr>
          <w:rFonts w:asciiTheme="minorHAnsi" w:hAnsiTheme="minorHAnsi" w:cstheme="minorHAnsi"/>
          <w:sz w:val="28"/>
          <w:szCs w:val="28"/>
        </w:rPr>
        <w:t>2</w:t>
      </w:r>
    </w:p>
    <w:p w14:paraId="1D4DB45E" w14:textId="77777777" w:rsidR="000D7CC4" w:rsidRPr="000D7CC4" w:rsidRDefault="000D7CC4" w:rsidP="003611E2">
      <w:pPr>
        <w:pStyle w:val="Heading2"/>
      </w:pPr>
      <w:r w:rsidRPr="000D7CC4">
        <w:t>Instructor Information</w:t>
      </w:r>
    </w:p>
    <w:p w14:paraId="490D4F0B" w14:textId="60FB466C" w:rsidR="000D7CC4" w:rsidRDefault="001D11A1" w:rsidP="000D7CC4">
      <w:pPr>
        <w:pStyle w:val="Heading3"/>
      </w:pPr>
      <w:r w:rsidRPr="0016052E">
        <w:t>Instructor</w:t>
      </w:r>
    </w:p>
    <w:p w14:paraId="1E9E2B1F" w14:textId="4FA0C3DA" w:rsidR="00872D63" w:rsidRDefault="001C4F11" w:rsidP="00141EC6">
      <w:pPr>
        <w:rPr>
          <w:rFonts w:cs="Arial"/>
          <w:szCs w:val="21"/>
        </w:rPr>
      </w:pPr>
      <w:r>
        <w:rPr>
          <w:rFonts w:cs="Arial"/>
          <w:szCs w:val="21"/>
        </w:rPr>
        <w:t>Wilma K. Ford</w:t>
      </w:r>
      <w:r w:rsidR="00A57F60">
        <w:rPr>
          <w:rFonts w:cs="Arial"/>
          <w:szCs w:val="21"/>
        </w:rPr>
        <w:t>, Ph</w:t>
      </w:r>
      <w:r w:rsidR="008B4ABE">
        <w:rPr>
          <w:rFonts w:cs="Arial"/>
          <w:szCs w:val="21"/>
        </w:rPr>
        <w:t>.</w:t>
      </w:r>
      <w:r w:rsidR="00A57F60">
        <w:rPr>
          <w:rFonts w:cs="Arial"/>
          <w:szCs w:val="21"/>
        </w:rPr>
        <w:t>D</w:t>
      </w:r>
      <w:r w:rsidR="008B4ABE">
        <w:rPr>
          <w:rFonts w:cs="Arial"/>
          <w:szCs w:val="21"/>
        </w:rPr>
        <w:t>.</w:t>
      </w:r>
    </w:p>
    <w:p w14:paraId="78AB8437" w14:textId="39F1CD37" w:rsidR="009E43B2" w:rsidRPr="00C31056" w:rsidRDefault="009E43B2" w:rsidP="009E43B2">
      <w:pPr>
        <w:pStyle w:val="Heading3"/>
      </w:pPr>
      <w:r>
        <w:t>Email Address</w:t>
      </w:r>
    </w:p>
    <w:p w14:paraId="66FC30E8" w14:textId="5ABDE06E" w:rsidR="009E43B2" w:rsidRPr="000D7CC4" w:rsidRDefault="00C31911" w:rsidP="009E43B2">
      <w:pPr>
        <w:rPr>
          <w:rFonts w:cs="Arial"/>
        </w:rPr>
      </w:pPr>
      <w:hyperlink r:id="rId11" w:history="1">
        <w:r w:rsidR="003E749E" w:rsidRPr="0090439E">
          <w:rPr>
            <w:rStyle w:val="Hyperlink"/>
            <w:rFonts w:cs="Arial"/>
          </w:rPr>
          <w:t>wilma.ford@uta.edu</w:t>
        </w:r>
      </w:hyperlink>
      <w:r w:rsidR="009E43B2">
        <w:rPr>
          <w:rFonts w:cs="Arial"/>
        </w:rPr>
        <w:t xml:space="preserve"> </w:t>
      </w:r>
      <w:r w:rsidR="00876753">
        <w:rPr>
          <w:rFonts w:cs="Arial"/>
        </w:rPr>
        <w:t>(this is the required way of communication</w:t>
      </w:r>
      <w:r w:rsidR="00E4431C">
        <w:rPr>
          <w:rFonts w:cs="Arial"/>
        </w:rPr>
        <w:t>,</w:t>
      </w:r>
      <w:r w:rsidR="0065048E">
        <w:rPr>
          <w:rFonts w:cs="Arial"/>
        </w:rPr>
        <w:t xml:space="preserve"> and you must you</w:t>
      </w:r>
      <w:r w:rsidR="0003671E">
        <w:rPr>
          <w:rFonts w:cs="Arial"/>
        </w:rPr>
        <w:t xml:space="preserve">r </w:t>
      </w:r>
      <w:proofErr w:type="spellStart"/>
      <w:r w:rsidR="0003671E">
        <w:rPr>
          <w:rFonts w:cs="Arial"/>
        </w:rPr>
        <w:t>MavMail</w:t>
      </w:r>
      <w:proofErr w:type="spellEnd"/>
      <w:r w:rsidR="0003671E">
        <w:rPr>
          <w:rFonts w:cs="Arial"/>
        </w:rPr>
        <w:t>)</w:t>
      </w:r>
    </w:p>
    <w:p w14:paraId="21A924E6" w14:textId="503A4A54" w:rsidR="000D7CC4" w:rsidRDefault="000E5E04" w:rsidP="000D7CC4">
      <w:pPr>
        <w:pStyle w:val="Heading3"/>
      </w:pPr>
      <w:r>
        <w:t>Telephone Number</w:t>
      </w:r>
    </w:p>
    <w:p w14:paraId="70F94266" w14:textId="363D5DF7" w:rsidR="00872D63" w:rsidRPr="008F766F" w:rsidRDefault="00A57F60" w:rsidP="00141EC6">
      <w:pPr>
        <w:rPr>
          <w:rFonts w:cs="Arial"/>
          <w:szCs w:val="21"/>
        </w:rPr>
      </w:pPr>
      <w:r w:rsidRPr="008F766F">
        <w:rPr>
          <w:rFonts w:cs="Arial"/>
          <w:szCs w:val="21"/>
        </w:rPr>
        <w:t>(</w:t>
      </w:r>
      <w:r w:rsidR="008F766F" w:rsidRPr="008F766F">
        <w:rPr>
          <w:rFonts w:cs="Arial"/>
          <w:szCs w:val="21"/>
        </w:rPr>
        <w:t>817</w:t>
      </w:r>
      <w:r w:rsidRPr="008F766F">
        <w:rPr>
          <w:rFonts w:cs="Arial"/>
          <w:szCs w:val="21"/>
        </w:rPr>
        <w:t xml:space="preserve">) </w:t>
      </w:r>
      <w:r w:rsidR="008F766F" w:rsidRPr="008F766F">
        <w:rPr>
          <w:rFonts w:cs="Arial"/>
          <w:szCs w:val="21"/>
        </w:rPr>
        <w:t>272</w:t>
      </w:r>
      <w:r w:rsidRPr="008F766F">
        <w:rPr>
          <w:rFonts w:cs="Arial"/>
          <w:szCs w:val="21"/>
        </w:rPr>
        <w:t>-</w:t>
      </w:r>
      <w:r w:rsidR="008F766F" w:rsidRPr="008F766F">
        <w:rPr>
          <w:rFonts w:cs="Arial"/>
          <w:szCs w:val="21"/>
        </w:rPr>
        <w:t>7230</w:t>
      </w:r>
      <w:r w:rsidR="008F766F">
        <w:rPr>
          <w:rFonts w:cs="Arial"/>
          <w:szCs w:val="21"/>
        </w:rPr>
        <w:t xml:space="preserve"> (Department of Psychology)</w:t>
      </w:r>
    </w:p>
    <w:p w14:paraId="3240CEE5" w14:textId="65286DCF" w:rsidR="00185CE1" w:rsidRDefault="00185CE1" w:rsidP="00185CE1">
      <w:pPr>
        <w:pStyle w:val="Heading3"/>
      </w:pPr>
      <w:r>
        <w:t>Profile</w:t>
      </w:r>
    </w:p>
    <w:p w14:paraId="7B4DF5A3" w14:textId="253680C9" w:rsidR="00185CE1" w:rsidRDefault="00C31911" w:rsidP="00185CE1">
      <w:pPr>
        <w:rPr>
          <w:rStyle w:val="Hyperlink"/>
          <w:rFonts w:cs="Arial"/>
          <w:szCs w:val="21"/>
          <w:bdr w:val="none" w:sz="0" w:space="0" w:color="auto" w:frame="1"/>
          <w:shd w:val="clear" w:color="auto" w:fill="FFFFFF"/>
        </w:rPr>
      </w:pPr>
      <w:hyperlink r:id="rId12" w:history="1">
        <w:r w:rsidR="00B24030" w:rsidRPr="00F14B96">
          <w:rPr>
            <w:rStyle w:val="Hyperlink"/>
            <w:rFonts w:cs="Arial"/>
            <w:szCs w:val="21"/>
            <w:bdr w:val="none" w:sz="0" w:space="0" w:color="auto" w:frame="1"/>
            <w:shd w:val="clear" w:color="auto" w:fill="FFFFFF"/>
          </w:rPr>
          <w:t>www.linkedin.com/in/wilmaford</w:t>
        </w:r>
      </w:hyperlink>
    </w:p>
    <w:p w14:paraId="0FDF16A6" w14:textId="77777777" w:rsidR="00B14E10" w:rsidRDefault="00B14E10" w:rsidP="00B14E10">
      <w:pPr>
        <w:pStyle w:val="Heading3"/>
      </w:pPr>
      <w:r>
        <w:t>Office Hours</w:t>
      </w:r>
    </w:p>
    <w:p w14:paraId="7C7485CA" w14:textId="302BA999" w:rsidR="00B14E10" w:rsidRDefault="00B14E10" w:rsidP="00B14E10">
      <w:pPr>
        <w:rPr>
          <w:rFonts w:cs="Arial"/>
          <w:szCs w:val="21"/>
        </w:rPr>
      </w:pPr>
      <w:r>
        <w:rPr>
          <w:rFonts w:cs="Arial"/>
          <w:szCs w:val="21"/>
        </w:rPr>
        <w:t>You can reach me after class or email me with two to three available times</w:t>
      </w:r>
      <w:r w:rsidR="007C36A7">
        <w:rPr>
          <w:rFonts w:cs="Arial"/>
          <w:szCs w:val="21"/>
        </w:rPr>
        <w:t xml:space="preserve">. </w:t>
      </w:r>
      <w:r w:rsidR="00247BB7">
        <w:rPr>
          <w:rFonts w:cs="Arial"/>
          <w:szCs w:val="21"/>
        </w:rPr>
        <w:t xml:space="preserve">Office hours are virtual </w:t>
      </w:r>
      <w:r w:rsidR="000300A0">
        <w:rPr>
          <w:rFonts w:cs="Arial"/>
          <w:szCs w:val="21"/>
        </w:rPr>
        <w:t>with</w:t>
      </w:r>
      <w:r w:rsidR="007C36A7">
        <w:rPr>
          <w:rFonts w:cs="Arial"/>
          <w:szCs w:val="21"/>
        </w:rPr>
        <w:t xml:space="preserve"> </w:t>
      </w:r>
      <w:r w:rsidR="004A269B">
        <w:rPr>
          <w:rFonts w:cs="Arial"/>
          <w:szCs w:val="21"/>
        </w:rPr>
        <w:t>Microsoft</w:t>
      </w:r>
      <w:r w:rsidR="00B63C2E">
        <w:rPr>
          <w:rFonts w:cs="Arial"/>
          <w:szCs w:val="21"/>
        </w:rPr>
        <w:t xml:space="preserve"> Teams</w:t>
      </w:r>
      <w:r>
        <w:rPr>
          <w:rFonts w:cs="Arial"/>
          <w:szCs w:val="21"/>
        </w:rPr>
        <w:t xml:space="preserve">. </w:t>
      </w:r>
    </w:p>
    <w:p w14:paraId="3EFC4932" w14:textId="77777777" w:rsidR="000300A0" w:rsidRDefault="000300A0" w:rsidP="003611E2">
      <w:pPr>
        <w:pStyle w:val="Heading2"/>
      </w:pPr>
    </w:p>
    <w:p w14:paraId="4EFD7982" w14:textId="0984995D" w:rsidR="000D7CC4" w:rsidRPr="000D7CC4" w:rsidRDefault="000D7CC4" w:rsidP="003611E2">
      <w:pPr>
        <w:pStyle w:val="Heading2"/>
      </w:pPr>
      <w:r>
        <w:t xml:space="preserve">Course </w:t>
      </w:r>
      <w:r w:rsidRPr="000D7CC4">
        <w:t>Information</w:t>
      </w:r>
    </w:p>
    <w:p w14:paraId="6D2B4DA9" w14:textId="77777777" w:rsidR="000D7CC4" w:rsidRPr="00A74010" w:rsidRDefault="00141EC6" w:rsidP="000D7CC4">
      <w:pPr>
        <w:pStyle w:val="Heading3"/>
      </w:pPr>
      <w:r w:rsidRPr="00A74010">
        <w:t xml:space="preserve">Section </w:t>
      </w:r>
      <w:r w:rsidR="001D11A1" w:rsidRPr="00A74010">
        <w:t>Information</w:t>
      </w:r>
    </w:p>
    <w:p w14:paraId="314F39A4" w14:textId="53BD9DDB" w:rsidR="00C31056" w:rsidRPr="004749F4" w:rsidRDefault="00A57F60" w:rsidP="00A470FF">
      <w:pPr>
        <w:rPr>
          <w:rFonts w:cs="Arial"/>
          <w:bCs/>
          <w:szCs w:val="21"/>
        </w:rPr>
      </w:pPr>
      <w:r w:rsidRPr="004749F4">
        <w:rPr>
          <w:rFonts w:cs="Arial"/>
          <w:bCs/>
          <w:szCs w:val="21"/>
        </w:rPr>
        <w:t xml:space="preserve">PSYC </w:t>
      </w:r>
      <w:r w:rsidR="006438ED">
        <w:rPr>
          <w:rFonts w:cs="Arial"/>
          <w:bCs/>
          <w:szCs w:val="21"/>
        </w:rPr>
        <w:t>3305</w:t>
      </w:r>
      <w:r w:rsidRPr="004749F4">
        <w:rPr>
          <w:rFonts w:cs="Arial"/>
          <w:bCs/>
          <w:szCs w:val="21"/>
        </w:rPr>
        <w:t>-</w:t>
      </w:r>
      <w:r w:rsidR="009214CD" w:rsidRPr="004749F4">
        <w:rPr>
          <w:rFonts w:cs="Arial"/>
          <w:bCs/>
          <w:szCs w:val="21"/>
        </w:rPr>
        <w:t>00</w:t>
      </w:r>
      <w:r w:rsidR="00B214A2">
        <w:rPr>
          <w:rFonts w:cs="Arial"/>
          <w:bCs/>
          <w:szCs w:val="21"/>
        </w:rPr>
        <w:t>1</w:t>
      </w:r>
    </w:p>
    <w:p w14:paraId="47631C1F" w14:textId="77777777" w:rsidR="000D7CC4" w:rsidRPr="00A74010" w:rsidRDefault="00141EC6" w:rsidP="000D7CC4">
      <w:pPr>
        <w:pStyle w:val="Heading3"/>
      </w:pPr>
      <w:r w:rsidRPr="00A74010">
        <w:t>T</w:t>
      </w:r>
      <w:r w:rsidR="000E5E04" w:rsidRPr="00A74010">
        <w:t>ime and Place of Class Meetings</w:t>
      </w:r>
    </w:p>
    <w:p w14:paraId="6EBA5F39" w14:textId="5622E191" w:rsidR="00C31A3F" w:rsidRPr="009A0F44" w:rsidRDefault="0075680C" w:rsidP="00FF19FD">
      <w:pPr>
        <w:pStyle w:val="xmsonormal"/>
        <w:shd w:val="clear" w:color="auto" w:fill="FFFFFF"/>
        <w:spacing w:before="0" w:beforeAutospacing="0" w:after="0" w:afterAutospacing="0"/>
        <w:rPr>
          <w:rFonts w:ascii="Arial" w:hAnsi="Arial" w:cs="Arial"/>
          <w:sz w:val="21"/>
          <w:szCs w:val="21"/>
        </w:rPr>
      </w:pPr>
      <w:r>
        <w:rPr>
          <w:rFonts w:ascii="Arial" w:hAnsi="Arial" w:cs="Arial"/>
          <w:sz w:val="21"/>
          <w:szCs w:val="21"/>
        </w:rPr>
        <w:t>E</w:t>
      </w:r>
      <w:r w:rsidR="00170477" w:rsidRPr="00C31A3F">
        <w:rPr>
          <w:rFonts w:ascii="Arial" w:hAnsi="Arial" w:cs="Arial"/>
          <w:sz w:val="21"/>
          <w:szCs w:val="21"/>
        </w:rPr>
        <w:t xml:space="preserve">very </w:t>
      </w:r>
      <w:r w:rsidR="00B214A2">
        <w:rPr>
          <w:rFonts w:ascii="Arial" w:hAnsi="Arial" w:cs="Arial"/>
          <w:b/>
          <w:bCs/>
          <w:sz w:val="21"/>
          <w:szCs w:val="21"/>
        </w:rPr>
        <w:t>Thursday</w:t>
      </w:r>
      <w:r w:rsidR="009147AB" w:rsidRPr="009013B7">
        <w:rPr>
          <w:rFonts w:ascii="Arial" w:hAnsi="Arial" w:cs="Arial"/>
          <w:b/>
          <w:bCs/>
          <w:sz w:val="21"/>
          <w:szCs w:val="21"/>
        </w:rPr>
        <w:t xml:space="preserve"> </w:t>
      </w:r>
      <w:r w:rsidR="00B1402C" w:rsidRPr="00B1402C">
        <w:rPr>
          <w:rFonts w:ascii="Arial" w:hAnsi="Arial" w:cs="Arial"/>
          <w:sz w:val="21"/>
          <w:szCs w:val="21"/>
        </w:rPr>
        <w:t>face-to</w:t>
      </w:r>
      <w:r w:rsidR="003065BF">
        <w:rPr>
          <w:rFonts w:ascii="Arial" w:hAnsi="Arial" w:cs="Arial"/>
          <w:sz w:val="21"/>
          <w:szCs w:val="21"/>
        </w:rPr>
        <w:t>-</w:t>
      </w:r>
      <w:r w:rsidR="00B1402C" w:rsidRPr="00B1402C">
        <w:rPr>
          <w:rFonts w:ascii="Arial" w:hAnsi="Arial" w:cs="Arial"/>
          <w:sz w:val="21"/>
          <w:szCs w:val="21"/>
        </w:rPr>
        <w:t>face</w:t>
      </w:r>
      <w:r w:rsidR="004749F4" w:rsidRPr="00B14E10">
        <w:rPr>
          <w:rFonts w:ascii="Arial" w:hAnsi="Arial" w:cs="Arial"/>
          <w:sz w:val="21"/>
          <w:szCs w:val="21"/>
        </w:rPr>
        <w:t xml:space="preserve"> </w:t>
      </w:r>
      <w:r w:rsidR="00170477" w:rsidRPr="00B14E10">
        <w:rPr>
          <w:rFonts w:ascii="Arial" w:hAnsi="Arial" w:cs="Arial"/>
          <w:sz w:val="21"/>
          <w:szCs w:val="21"/>
        </w:rPr>
        <w:t>from</w:t>
      </w:r>
      <w:r w:rsidR="00170477" w:rsidRPr="009013B7">
        <w:rPr>
          <w:rFonts w:ascii="Arial" w:hAnsi="Arial" w:cs="Arial"/>
          <w:b/>
          <w:bCs/>
          <w:sz w:val="21"/>
          <w:szCs w:val="21"/>
        </w:rPr>
        <w:t xml:space="preserve"> </w:t>
      </w:r>
      <w:r w:rsidR="00B214A2">
        <w:rPr>
          <w:rFonts w:ascii="Arial" w:hAnsi="Arial" w:cs="Arial"/>
          <w:b/>
          <w:bCs/>
          <w:sz w:val="21"/>
          <w:szCs w:val="21"/>
        </w:rPr>
        <w:t>5</w:t>
      </w:r>
      <w:r w:rsidR="00170477" w:rsidRPr="009013B7">
        <w:rPr>
          <w:rFonts w:ascii="Arial" w:hAnsi="Arial" w:cs="Arial"/>
          <w:b/>
          <w:bCs/>
          <w:sz w:val="21"/>
          <w:szCs w:val="21"/>
        </w:rPr>
        <w:t>:</w:t>
      </w:r>
      <w:r w:rsidR="00B214A2">
        <w:rPr>
          <w:rFonts w:ascii="Arial" w:hAnsi="Arial" w:cs="Arial"/>
          <w:b/>
          <w:bCs/>
          <w:sz w:val="21"/>
          <w:szCs w:val="21"/>
        </w:rPr>
        <w:t>3</w:t>
      </w:r>
      <w:r w:rsidR="00170477" w:rsidRPr="009013B7">
        <w:rPr>
          <w:rFonts w:ascii="Arial" w:hAnsi="Arial" w:cs="Arial"/>
          <w:b/>
          <w:bCs/>
          <w:sz w:val="21"/>
          <w:szCs w:val="21"/>
        </w:rPr>
        <w:t xml:space="preserve">0 p.m. to </w:t>
      </w:r>
      <w:r w:rsidR="00B214A2">
        <w:rPr>
          <w:rFonts w:ascii="Arial" w:hAnsi="Arial" w:cs="Arial"/>
          <w:b/>
          <w:bCs/>
          <w:sz w:val="21"/>
          <w:szCs w:val="21"/>
        </w:rPr>
        <w:t>8</w:t>
      </w:r>
      <w:r w:rsidR="00170477" w:rsidRPr="009013B7">
        <w:rPr>
          <w:rFonts w:ascii="Arial" w:hAnsi="Arial" w:cs="Arial"/>
          <w:b/>
          <w:bCs/>
          <w:sz w:val="21"/>
          <w:szCs w:val="21"/>
        </w:rPr>
        <w:t>:</w:t>
      </w:r>
      <w:r w:rsidR="00B214A2">
        <w:rPr>
          <w:rFonts w:ascii="Arial" w:hAnsi="Arial" w:cs="Arial"/>
          <w:b/>
          <w:bCs/>
          <w:sz w:val="21"/>
          <w:szCs w:val="21"/>
        </w:rPr>
        <w:t>2</w:t>
      </w:r>
      <w:r w:rsidR="00170477" w:rsidRPr="009013B7">
        <w:rPr>
          <w:rFonts w:ascii="Arial" w:hAnsi="Arial" w:cs="Arial"/>
          <w:b/>
          <w:bCs/>
          <w:sz w:val="21"/>
          <w:szCs w:val="21"/>
        </w:rPr>
        <w:t>0 p.m</w:t>
      </w:r>
      <w:r>
        <w:rPr>
          <w:rFonts w:ascii="Arial" w:hAnsi="Arial" w:cs="Arial"/>
          <w:sz w:val="21"/>
          <w:szCs w:val="21"/>
        </w:rPr>
        <w:t xml:space="preserve">. at </w:t>
      </w:r>
      <w:r w:rsidR="00B14E10">
        <w:rPr>
          <w:rFonts w:ascii="Arial" w:hAnsi="Arial" w:cs="Arial"/>
          <w:sz w:val="21"/>
          <w:szCs w:val="21"/>
        </w:rPr>
        <w:t xml:space="preserve">the </w:t>
      </w:r>
      <w:r w:rsidR="00E32B11" w:rsidRPr="00A219F2">
        <w:rPr>
          <w:rFonts w:ascii="Arial" w:hAnsi="Arial" w:cs="Arial"/>
          <w:b/>
          <w:bCs/>
          <w:sz w:val="21"/>
          <w:szCs w:val="21"/>
        </w:rPr>
        <w:t>Life Sciences B</w:t>
      </w:r>
      <w:r w:rsidRPr="00A219F2">
        <w:rPr>
          <w:rFonts w:ascii="Arial" w:hAnsi="Arial" w:cs="Arial"/>
          <w:b/>
          <w:bCs/>
          <w:sz w:val="21"/>
          <w:szCs w:val="21"/>
        </w:rPr>
        <w:t xml:space="preserve">uilding room </w:t>
      </w:r>
      <w:r w:rsidR="00E32B11" w:rsidRPr="00A219F2">
        <w:rPr>
          <w:rFonts w:ascii="Arial" w:hAnsi="Arial" w:cs="Arial"/>
          <w:b/>
          <w:bCs/>
          <w:sz w:val="21"/>
          <w:szCs w:val="21"/>
        </w:rPr>
        <w:t>101</w:t>
      </w:r>
      <w:r>
        <w:rPr>
          <w:rFonts w:ascii="Arial" w:hAnsi="Arial" w:cs="Arial"/>
          <w:sz w:val="21"/>
          <w:szCs w:val="21"/>
        </w:rPr>
        <w:t xml:space="preserve">. </w:t>
      </w:r>
      <w:r w:rsidR="009013B7">
        <w:rPr>
          <w:rFonts w:ascii="Arial" w:hAnsi="Arial" w:cs="Arial"/>
          <w:sz w:val="21"/>
          <w:szCs w:val="21"/>
        </w:rPr>
        <w:br/>
      </w:r>
      <w:r w:rsidR="00EC62B2">
        <w:rPr>
          <w:rFonts w:ascii="Arial" w:hAnsi="Arial" w:cs="Arial"/>
          <w:sz w:val="21"/>
          <w:szCs w:val="21"/>
        </w:rPr>
        <w:t xml:space="preserve">Class will begin </w:t>
      </w:r>
      <w:r w:rsidR="00170477" w:rsidRPr="00C31A3F">
        <w:rPr>
          <w:rFonts w:ascii="Arial" w:hAnsi="Arial" w:cs="Arial"/>
          <w:sz w:val="21"/>
          <w:szCs w:val="21"/>
        </w:rPr>
        <w:t xml:space="preserve">on </w:t>
      </w:r>
      <w:r w:rsidR="00B214A2">
        <w:rPr>
          <w:rFonts w:ascii="Arial" w:hAnsi="Arial" w:cs="Arial"/>
          <w:sz w:val="21"/>
          <w:szCs w:val="21"/>
        </w:rPr>
        <w:t>January</w:t>
      </w:r>
      <w:r w:rsidR="003E67BF">
        <w:rPr>
          <w:rFonts w:ascii="Arial" w:hAnsi="Arial" w:cs="Arial"/>
          <w:sz w:val="21"/>
          <w:szCs w:val="21"/>
        </w:rPr>
        <w:t xml:space="preserve"> 2</w:t>
      </w:r>
      <w:r w:rsidR="00990183">
        <w:rPr>
          <w:rFonts w:ascii="Arial" w:hAnsi="Arial" w:cs="Arial"/>
          <w:sz w:val="21"/>
          <w:szCs w:val="21"/>
        </w:rPr>
        <w:t>0</w:t>
      </w:r>
      <w:r w:rsidR="003E67BF">
        <w:rPr>
          <w:rFonts w:ascii="Arial" w:hAnsi="Arial" w:cs="Arial"/>
          <w:sz w:val="21"/>
          <w:szCs w:val="21"/>
        </w:rPr>
        <w:t>,</w:t>
      </w:r>
      <w:r w:rsidR="00170477" w:rsidRPr="00C31A3F">
        <w:rPr>
          <w:rFonts w:ascii="Arial" w:hAnsi="Arial" w:cs="Arial"/>
          <w:sz w:val="21"/>
          <w:szCs w:val="21"/>
        </w:rPr>
        <w:t xml:space="preserve"> 202</w:t>
      </w:r>
      <w:r w:rsidR="00990183">
        <w:rPr>
          <w:rFonts w:ascii="Arial" w:hAnsi="Arial" w:cs="Arial"/>
          <w:sz w:val="21"/>
          <w:szCs w:val="21"/>
        </w:rPr>
        <w:t>2</w:t>
      </w:r>
      <w:r w:rsidR="004316D5">
        <w:rPr>
          <w:rFonts w:ascii="Arial" w:hAnsi="Arial" w:cs="Arial"/>
          <w:sz w:val="21"/>
          <w:szCs w:val="21"/>
        </w:rPr>
        <w:t>,</w:t>
      </w:r>
      <w:r w:rsidR="001675E2">
        <w:rPr>
          <w:rFonts w:ascii="Arial" w:hAnsi="Arial" w:cs="Arial"/>
          <w:sz w:val="21"/>
          <w:szCs w:val="21"/>
        </w:rPr>
        <w:t xml:space="preserve"> </w:t>
      </w:r>
      <w:r w:rsidR="00170477" w:rsidRPr="00C31A3F">
        <w:rPr>
          <w:rFonts w:ascii="Arial" w:hAnsi="Arial" w:cs="Arial"/>
          <w:sz w:val="21"/>
          <w:szCs w:val="21"/>
        </w:rPr>
        <w:t>and end on</w:t>
      </w:r>
      <w:r w:rsidR="003419E5">
        <w:rPr>
          <w:rFonts w:ascii="Arial" w:hAnsi="Arial" w:cs="Arial"/>
          <w:sz w:val="21"/>
          <w:szCs w:val="21"/>
        </w:rPr>
        <w:t xml:space="preserve"> May</w:t>
      </w:r>
      <w:r w:rsidR="003E67BF">
        <w:rPr>
          <w:rFonts w:ascii="Arial" w:hAnsi="Arial" w:cs="Arial"/>
          <w:sz w:val="21"/>
          <w:szCs w:val="21"/>
        </w:rPr>
        <w:t xml:space="preserve"> </w:t>
      </w:r>
      <w:r w:rsidR="000D2D86">
        <w:rPr>
          <w:rFonts w:ascii="Arial" w:hAnsi="Arial" w:cs="Arial"/>
          <w:sz w:val="21"/>
          <w:szCs w:val="21"/>
        </w:rPr>
        <w:t>12</w:t>
      </w:r>
      <w:r w:rsidR="000D35E1">
        <w:rPr>
          <w:rFonts w:ascii="Arial" w:hAnsi="Arial" w:cs="Arial"/>
          <w:sz w:val="21"/>
          <w:szCs w:val="21"/>
        </w:rPr>
        <w:t>, 202</w:t>
      </w:r>
      <w:r w:rsidR="003419E5">
        <w:rPr>
          <w:rFonts w:ascii="Arial" w:hAnsi="Arial" w:cs="Arial"/>
          <w:sz w:val="21"/>
          <w:szCs w:val="21"/>
        </w:rPr>
        <w:t>2</w:t>
      </w:r>
      <w:r>
        <w:rPr>
          <w:rFonts w:ascii="Arial" w:hAnsi="Arial" w:cs="Arial"/>
          <w:sz w:val="21"/>
          <w:szCs w:val="21"/>
        </w:rPr>
        <w:t>.</w:t>
      </w:r>
      <w:r w:rsidR="00887152">
        <w:rPr>
          <w:rFonts w:ascii="Arial" w:hAnsi="Arial" w:cs="Arial"/>
          <w:sz w:val="21"/>
          <w:szCs w:val="21"/>
        </w:rPr>
        <w:t xml:space="preserve"> </w:t>
      </w:r>
      <w:r w:rsidR="00AC53B5">
        <w:rPr>
          <w:rFonts w:ascii="Arial" w:hAnsi="Arial" w:cs="Arial"/>
          <w:sz w:val="21"/>
          <w:szCs w:val="21"/>
        </w:rPr>
        <w:t>If you have a laptop, p</w:t>
      </w:r>
      <w:r w:rsidR="000E1035">
        <w:rPr>
          <w:rFonts w:ascii="Arial" w:hAnsi="Arial" w:cs="Arial"/>
          <w:sz w:val="21"/>
          <w:szCs w:val="21"/>
        </w:rPr>
        <w:t xml:space="preserve">lease </w:t>
      </w:r>
      <w:r w:rsidR="000E1035" w:rsidRPr="009A0F44">
        <w:rPr>
          <w:rFonts w:ascii="Arial" w:hAnsi="Arial" w:cs="Arial"/>
          <w:sz w:val="21"/>
          <w:szCs w:val="21"/>
        </w:rPr>
        <w:t xml:space="preserve">bring </w:t>
      </w:r>
      <w:r w:rsidR="005D51B1" w:rsidRPr="009A0F44">
        <w:rPr>
          <w:rFonts w:ascii="Arial" w:hAnsi="Arial" w:cs="Arial"/>
          <w:sz w:val="21"/>
          <w:szCs w:val="21"/>
        </w:rPr>
        <w:t>it</w:t>
      </w:r>
      <w:r w:rsidR="000E1035" w:rsidRPr="009A0F44">
        <w:rPr>
          <w:rFonts w:ascii="Arial" w:hAnsi="Arial" w:cs="Arial"/>
          <w:sz w:val="21"/>
          <w:szCs w:val="21"/>
        </w:rPr>
        <w:t xml:space="preserve"> to class (it does not have to include</w:t>
      </w:r>
      <w:r w:rsidR="00887152" w:rsidRPr="009A0F44">
        <w:rPr>
          <w:rFonts w:ascii="Arial" w:hAnsi="Arial" w:cs="Arial"/>
          <w:sz w:val="21"/>
          <w:szCs w:val="21"/>
        </w:rPr>
        <w:t xml:space="preserve"> a microphone or webcam for in-use class assignments).</w:t>
      </w:r>
    </w:p>
    <w:p w14:paraId="2935CA0F" w14:textId="77777777" w:rsidR="00141EC6" w:rsidRPr="00A74010" w:rsidRDefault="000E5E04" w:rsidP="00C31056">
      <w:pPr>
        <w:pStyle w:val="Heading3"/>
      </w:pPr>
      <w:r w:rsidRPr="00A74010">
        <w:t>Student Learning Outcomes</w:t>
      </w:r>
    </w:p>
    <w:p w14:paraId="5AC0FD32" w14:textId="09D0B921" w:rsidR="00DD036A" w:rsidRPr="00975B05" w:rsidRDefault="001675E2" w:rsidP="00540CFE">
      <w:pPr>
        <w:tabs>
          <w:tab w:val="left" w:pos="720"/>
        </w:tabs>
        <w:rPr>
          <w:szCs w:val="21"/>
        </w:rPr>
      </w:pPr>
      <w:r w:rsidRPr="00975B05">
        <w:rPr>
          <w:szCs w:val="21"/>
        </w:rPr>
        <w:t xml:space="preserve">Each week we will discuss </w:t>
      </w:r>
      <w:r w:rsidR="00E47EC9" w:rsidRPr="00975B05">
        <w:rPr>
          <w:szCs w:val="21"/>
        </w:rPr>
        <w:t xml:space="preserve">current </w:t>
      </w:r>
      <w:r w:rsidRPr="00975B05">
        <w:rPr>
          <w:szCs w:val="21"/>
        </w:rPr>
        <w:t xml:space="preserve">topics and issues in </w:t>
      </w:r>
      <w:r w:rsidR="001368E7" w:rsidRPr="00975B05">
        <w:rPr>
          <w:szCs w:val="21"/>
        </w:rPr>
        <w:t>Training &amp; Development (T&amp;D)</w:t>
      </w:r>
      <w:r w:rsidR="00FE7253" w:rsidRPr="00975B05">
        <w:rPr>
          <w:szCs w:val="21"/>
        </w:rPr>
        <w:t xml:space="preserve"> </w:t>
      </w:r>
      <w:r w:rsidR="00BF22A8" w:rsidRPr="00975B05">
        <w:rPr>
          <w:szCs w:val="21"/>
        </w:rPr>
        <w:t xml:space="preserve">and will </w:t>
      </w:r>
      <w:r w:rsidRPr="00975B05">
        <w:rPr>
          <w:szCs w:val="21"/>
        </w:rPr>
        <w:t>set the foundation towards a</w:t>
      </w:r>
      <w:r w:rsidR="008E7059" w:rsidRPr="00975B05">
        <w:rPr>
          <w:szCs w:val="21"/>
        </w:rPr>
        <w:t xml:space="preserve">n overall </w:t>
      </w:r>
      <w:r w:rsidRPr="00975B05">
        <w:rPr>
          <w:szCs w:val="21"/>
        </w:rPr>
        <w:t xml:space="preserve">understanding of </w:t>
      </w:r>
      <w:r w:rsidR="00676F44" w:rsidRPr="00975B05">
        <w:rPr>
          <w:szCs w:val="21"/>
        </w:rPr>
        <w:t>organizational</w:t>
      </w:r>
      <w:r w:rsidR="001368E7" w:rsidRPr="00975B05">
        <w:rPr>
          <w:szCs w:val="21"/>
        </w:rPr>
        <w:t xml:space="preserve"> T&amp;D</w:t>
      </w:r>
      <w:r w:rsidRPr="00975B05">
        <w:rPr>
          <w:szCs w:val="21"/>
        </w:rPr>
        <w:t xml:space="preserve">. </w:t>
      </w:r>
    </w:p>
    <w:p w14:paraId="73432797" w14:textId="1AFE0D1E" w:rsidR="000D7CC4" w:rsidRPr="00A74010" w:rsidRDefault="00141EC6" w:rsidP="000D7CC4">
      <w:pPr>
        <w:pStyle w:val="Heading3"/>
      </w:pPr>
      <w:r w:rsidRPr="00A74010">
        <w:t xml:space="preserve">Required Textbooks and Other </w:t>
      </w:r>
      <w:r w:rsidR="000E5E04" w:rsidRPr="00A74010">
        <w:t>Course Materials</w:t>
      </w:r>
    </w:p>
    <w:p w14:paraId="3BD5A125" w14:textId="29289BAE" w:rsidR="006C29B5" w:rsidRPr="002A1269" w:rsidRDefault="00324A0B" w:rsidP="006C29B5">
      <w:pPr>
        <w:pStyle w:val="ListParagraph"/>
        <w:numPr>
          <w:ilvl w:val="0"/>
          <w:numId w:val="17"/>
        </w:numPr>
        <w:rPr>
          <w:rFonts w:cs="Arial"/>
          <w:szCs w:val="21"/>
        </w:rPr>
      </w:pPr>
      <w:r w:rsidRPr="002A1269">
        <w:rPr>
          <w:rFonts w:cs="Arial"/>
          <w:szCs w:val="21"/>
        </w:rPr>
        <w:t>Elevating Learning &amp; Development</w:t>
      </w:r>
      <w:r w:rsidR="00BE70A0" w:rsidRPr="002A1269">
        <w:rPr>
          <w:rFonts w:cs="Arial"/>
          <w:szCs w:val="21"/>
        </w:rPr>
        <w:t xml:space="preserve">, </w:t>
      </w:r>
      <w:r w:rsidR="006C29B5" w:rsidRPr="002A1269">
        <w:rPr>
          <w:rFonts w:cs="Arial"/>
          <w:szCs w:val="21"/>
        </w:rPr>
        <w:t>(201</w:t>
      </w:r>
      <w:r w:rsidR="00BE70A0" w:rsidRPr="002A1269">
        <w:rPr>
          <w:rFonts w:cs="Arial"/>
          <w:szCs w:val="21"/>
        </w:rPr>
        <w:t>8</w:t>
      </w:r>
      <w:r w:rsidR="006C29B5" w:rsidRPr="002A1269">
        <w:rPr>
          <w:rFonts w:cs="Arial"/>
          <w:szCs w:val="21"/>
        </w:rPr>
        <w:t xml:space="preserve">). </w:t>
      </w:r>
      <w:r w:rsidR="00247CD6" w:rsidRPr="002A1269">
        <w:rPr>
          <w:rFonts w:cs="Arial"/>
          <w:szCs w:val="21"/>
        </w:rPr>
        <w:t xml:space="preserve">van </w:t>
      </w:r>
      <w:r w:rsidR="003A09AE" w:rsidRPr="002A1269">
        <w:rPr>
          <w:rFonts w:cs="Arial"/>
          <w:szCs w:val="21"/>
        </w:rPr>
        <w:t xml:space="preserve">Dam, </w:t>
      </w:r>
      <w:r w:rsidR="00A175CC" w:rsidRPr="002A1269">
        <w:rPr>
          <w:rFonts w:cs="Arial"/>
          <w:szCs w:val="21"/>
        </w:rPr>
        <w:t>N.</w:t>
      </w:r>
      <w:r w:rsidR="006C29B5" w:rsidRPr="002A1269">
        <w:rPr>
          <w:rFonts w:cs="Arial"/>
          <w:szCs w:val="21"/>
        </w:rPr>
        <w:t xml:space="preserve"> </w:t>
      </w:r>
      <w:r w:rsidR="006116D0" w:rsidRPr="002A1269">
        <w:rPr>
          <w:rFonts w:cs="Arial"/>
          <w:szCs w:val="21"/>
        </w:rPr>
        <w:t>New York</w:t>
      </w:r>
      <w:r w:rsidR="00C66FA1" w:rsidRPr="002A1269">
        <w:rPr>
          <w:rFonts w:cs="Arial"/>
          <w:szCs w:val="21"/>
        </w:rPr>
        <w:t>:</w:t>
      </w:r>
      <w:r w:rsidR="006116D0" w:rsidRPr="002A1269">
        <w:rPr>
          <w:rFonts w:cs="Arial"/>
          <w:szCs w:val="21"/>
        </w:rPr>
        <w:t xml:space="preserve"> NY</w:t>
      </w:r>
      <w:r w:rsidR="006C29B5" w:rsidRPr="002A1269">
        <w:rPr>
          <w:rFonts w:cs="Arial"/>
          <w:szCs w:val="21"/>
        </w:rPr>
        <w:t>.</w:t>
      </w:r>
      <w:r w:rsidR="00FA3BFA" w:rsidRPr="002A1269">
        <w:rPr>
          <w:rFonts w:cs="Arial"/>
          <w:szCs w:val="21"/>
        </w:rPr>
        <w:t xml:space="preserve"> </w:t>
      </w:r>
      <w:r w:rsidR="006116D0" w:rsidRPr="002A1269">
        <w:rPr>
          <w:rFonts w:cs="Arial"/>
          <w:szCs w:val="21"/>
        </w:rPr>
        <w:t>McKin</w:t>
      </w:r>
      <w:r w:rsidR="00FA3BFA" w:rsidRPr="002A1269">
        <w:rPr>
          <w:rFonts w:cs="Arial"/>
          <w:szCs w:val="21"/>
        </w:rPr>
        <w:t>sey &amp; Company</w:t>
      </w:r>
      <w:r w:rsidR="006C29B5" w:rsidRPr="002A1269">
        <w:rPr>
          <w:rFonts w:cs="Arial"/>
          <w:szCs w:val="21"/>
        </w:rPr>
        <w:t>, ISBN 978-</w:t>
      </w:r>
      <w:r w:rsidR="00FA3BFA" w:rsidRPr="002A1269">
        <w:rPr>
          <w:rFonts w:cs="Arial"/>
          <w:szCs w:val="21"/>
        </w:rPr>
        <w:t>0</w:t>
      </w:r>
      <w:r w:rsidR="006C29B5" w:rsidRPr="002A1269">
        <w:rPr>
          <w:rFonts w:cs="Arial"/>
          <w:szCs w:val="21"/>
        </w:rPr>
        <w:t>-</w:t>
      </w:r>
      <w:r w:rsidR="00FA3BFA" w:rsidRPr="002A1269">
        <w:rPr>
          <w:rFonts w:cs="Arial"/>
          <w:szCs w:val="21"/>
        </w:rPr>
        <w:t>692</w:t>
      </w:r>
      <w:r w:rsidR="006C29B5" w:rsidRPr="002A1269">
        <w:rPr>
          <w:rFonts w:cs="Arial"/>
          <w:szCs w:val="21"/>
        </w:rPr>
        <w:t>-1</w:t>
      </w:r>
      <w:r w:rsidR="00E42D90" w:rsidRPr="002A1269">
        <w:rPr>
          <w:rFonts w:cs="Arial"/>
          <w:szCs w:val="21"/>
        </w:rPr>
        <w:t>5081</w:t>
      </w:r>
      <w:r w:rsidR="006C29B5" w:rsidRPr="002A1269">
        <w:rPr>
          <w:rFonts w:cs="Arial"/>
          <w:szCs w:val="21"/>
        </w:rPr>
        <w:t>-</w:t>
      </w:r>
      <w:r w:rsidR="00E42D90" w:rsidRPr="002A1269">
        <w:rPr>
          <w:rFonts w:cs="Arial"/>
          <w:szCs w:val="21"/>
        </w:rPr>
        <w:t>8</w:t>
      </w:r>
    </w:p>
    <w:p w14:paraId="7252B188" w14:textId="3D4A07DB" w:rsidR="00C31056" w:rsidRPr="00A74010" w:rsidRDefault="008E7059" w:rsidP="006C29B5">
      <w:pPr>
        <w:pStyle w:val="ListParagraph"/>
        <w:numPr>
          <w:ilvl w:val="0"/>
          <w:numId w:val="17"/>
        </w:numPr>
        <w:rPr>
          <w:rFonts w:cs="Arial"/>
          <w:szCs w:val="21"/>
        </w:rPr>
      </w:pPr>
      <w:r>
        <w:rPr>
          <w:rFonts w:cs="Arial"/>
          <w:szCs w:val="21"/>
        </w:rPr>
        <w:t>Other</w:t>
      </w:r>
      <w:r w:rsidR="006C29B5" w:rsidRPr="006C29B5">
        <w:rPr>
          <w:rFonts w:cs="Arial"/>
          <w:szCs w:val="21"/>
        </w:rPr>
        <w:t xml:space="preserve"> reading materials as assigned</w:t>
      </w:r>
    </w:p>
    <w:p w14:paraId="515EFDD8" w14:textId="77777777" w:rsidR="00884DD2" w:rsidRDefault="00884DD2" w:rsidP="00EF0560">
      <w:pPr>
        <w:pStyle w:val="Heading2"/>
      </w:pPr>
    </w:p>
    <w:p w14:paraId="69ACFB41" w14:textId="1048BBF2" w:rsidR="00EF0560" w:rsidRPr="000D7CC4" w:rsidRDefault="00EF0560" w:rsidP="00EF0560">
      <w:pPr>
        <w:pStyle w:val="Heading2"/>
      </w:pPr>
      <w:r>
        <w:t xml:space="preserve">Grading </w:t>
      </w:r>
      <w:r w:rsidRPr="000D7CC4">
        <w:t>Information</w:t>
      </w:r>
    </w:p>
    <w:p w14:paraId="69719AFA" w14:textId="1386703C" w:rsidR="00141EC6" w:rsidRPr="00A74010" w:rsidRDefault="00141EC6" w:rsidP="0005773E">
      <w:pPr>
        <w:pStyle w:val="Heading3"/>
      </w:pPr>
      <w:r w:rsidRPr="00A74010">
        <w:t>Description</w:t>
      </w:r>
      <w:r w:rsidR="00C9635D">
        <w:t>s</w:t>
      </w:r>
      <w:r w:rsidRPr="00A74010">
        <w:t xml:space="preserve"> of </w:t>
      </w:r>
      <w:r w:rsidR="004E1A1D" w:rsidRPr="00A74010">
        <w:t>M</w:t>
      </w:r>
      <w:r w:rsidRPr="00A74010">
        <w:t>aj</w:t>
      </w:r>
      <w:r w:rsidR="0005773E" w:rsidRPr="00A74010">
        <w:t xml:space="preserve">or </w:t>
      </w:r>
      <w:r w:rsidR="004E1A1D" w:rsidRPr="00A74010">
        <w:t>A</w:t>
      </w:r>
      <w:r w:rsidR="0005773E" w:rsidRPr="00A74010">
        <w:t>ssignments</w:t>
      </w:r>
    </w:p>
    <w:p w14:paraId="00F4F7E5" w14:textId="5E89ADCB" w:rsidR="000300A0" w:rsidRPr="00884DD2" w:rsidRDefault="00884DD2" w:rsidP="004021CB">
      <w:pPr>
        <w:pStyle w:val="Heading3"/>
        <w:rPr>
          <w:b w:val="0"/>
          <w:bCs/>
        </w:rPr>
      </w:pPr>
      <w:r w:rsidRPr="00884DD2">
        <w:rPr>
          <w:b w:val="0"/>
          <w:bCs/>
        </w:rPr>
        <w:t>TBD</w:t>
      </w:r>
      <w:r w:rsidR="000300A0" w:rsidRPr="00884DD2">
        <w:rPr>
          <w:b w:val="0"/>
          <w:bCs/>
        </w:rPr>
        <w:br/>
      </w:r>
    </w:p>
    <w:p w14:paraId="2D3BAF2D" w14:textId="5A7A94AD" w:rsidR="004021CB" w:rsidRDefault="007B54EB" w:rsidP="004021CB">
      <w:pPr>
        <w:pStyle w:val="Heading3"/>
      </w:pPr>
      <w:r>
        <w:lastRenderedPageBreak/>
        <w:t>Attendance</w:t>
      </w:r>
      <w:r w:rsidR="004C1A59">
        <w:t>/ Participation</w:t>
      </w:r>
      <w:r w:rsidR="004021CB">
        <w:t xml:space="preserve"> (</w:t>
      </w:r>
      <w:r w:rsidR="00884DD2">
        <w:t>5</w:t>
      </w:r>
      <w:r w:rsidR="00A67E09">
        <w:t>0</w:t>
      </w:r>
      <w:r w:rsidR="004021CB">
        <w:t>%)</w:t>
      </w:r>
    </w:p>
    <w:p w14:paraId="05F96294" w14:textId="19BDD646" w:rsidR="001577FB" w:rsidRDefault="001577FB" w:rsidP="001577FB">
      <w:pPr>
        <w:pStyle w:val="Heading3"/>
        <w:spacing w:before="0"/>
        <w:rPr>
          <w:b w:val="0"/>
          <w:bCs/>
        </w:rPr>
      </w:pPr>
      <w:r w:rsidRPr="00C16A6A">
        <w:rPr>
          <w:b w:val="0"/>
          <w:bCs/>
        </w:rPr>
        <w:t xml:space="preserve">For this course, </w:t>
      </w:r>
      <w:r w:rsidRPr="00E46F1D">
        <w:t>attendance is mandatory</w:t>
      </w:r>
      <w:r w:rsidR="003A227A">
        <w:rPr>
          <w:b w:val="0"/>
          <w:bCs/>
        </w:rPr>
        <w:t xml:space="preserve">, </w:t>
      </w:r>
      <w:r w:rsidRPr="00C16A6A">
        <w:rPr>
          <w:b w:val="0"/>
          <w:bCs/>
        </w:rPr>
        <w:t xml:space="preserve">and promptness is expected. </w:t>
      </w:r>
      <w:r>
        <w:rPr>
          <w:b w:val="0"/>
          <w:bCs/>
        </w:rPr>
        <w:t>Y</w:t>
      </w:r>
      <w:r w:rsidRPr="00C16A6A">
        <w:rPr>
          <w:b w:val="0"/>
          <w:bCs/>
        </w:rPr>
        <w:t xml:space="preserve">our class participation grade is based on you coming to class </w:t>
      </w:r>
      <w:r w:rsidRPr="009C1725">
        <w:rPr>
          <w:b w:val="0"/>
          <w:bCs/>
        </w:rPr>
        <w:t xml:space="preserve">prepared </w:t>
      </w:r>
      <w:r>
        <w:rPr>
          <w:b w:val="0"/>
          <w:bCs/>
        </w:rPr>
        <w:t>for class discussion and interactions</w:t>
      </w:r>
      <w:r w:rsidRPr="00C16A6A">
        <w:rPr>
          <w:b w:val="0"/>
          <w:bCs/>
        </w:rPr>
        <w:t xml:space="preserve">. </w:t>
      </w:r>
      <w:r>
        <w:rPr>
          <w:b w:val="0"/>
          <w:bCs/>
        </w:rPr>
        <w:t>Y</w:t>
      </w:r>
      <w:r w:rsidRPr="00C16A6A">
        <w:rPr>
          <w:b w:val="0"/>
          <w:bCs/>
        </w:rPr>
        <w:t>our participation will be actively “encouraged” by me</w:t>
      </w:r>
      <w:r>
        <w:rPr>
          <w:b w:val="0"/>
          <w:bCs/>
        </w:rPr>
        <w:t>,</w:t>
      </w:r>
      <w:r w:rsidRPr="00C16A6A">
        <w:rPr>
          <w:b w:val="0"/>
          <w:bCs/>
        </w:rPr>
        <w:t xml:space="preserve"> if necessary</w:t>
      </w:r>
      <w:r>
        <w:rPr>
          <w:b w:val="0"/>
          <w:bCs/>
        </w:rPr>
        <w:t xml:space="preserve">. </w:t>
      </w:r>
    </w:p>
    <w:p w14:paraId="4B477433" w14:textId="77777777" w:rsidR="001577FB" w:rsidRDefault="001577FB" w:rsidP="001577FB"/>
    <w:p w14:paraId="25F785BD" w14:textId="381BF139" w:rsidR="003A227A" w:rsidRDefault="001577FB" w:rsidP="003A227A">
      <w:r>
        <w:t xml:space="preserve">Student may miss one (1) class during the semester and only </w:t>
      </w:r>
      <w:r w:rsidRPr="00FD0A0B">
        <w:t xml:space="preserve">under extraordinary circumstances will the student be considered excused for missing </w:t>
      </w:r>
      <w:r>
        <w:t xml:space="preserve">more than one </w:t>
      </w:r>
      <w:r w:rsidRPr="00FD0A0B">
        <w:t xml:space="preserve">required class day and </w:t>
      </w:r>
      <w:r w:rsidRPr="00965197">
        <w:rPr>
          <w:b/>
          <w:bCs/>
        </w:rPr>
        <w:t>official written documentation</w:t>
      </w:r>
      <w:r w:rsidRPr="00FD0A0B">
        <w:t xml:space="preserve"> will be required (examples of extraordinary circumstances include personal illness or injury accident, incarceration, call to active military duty or other extraordinary circumstances as determined by the instructor). Participation points will be deducted for </w:t>
      </w:r>
      <w:r>
        <w:t xml:space="preserve">unexcused classes as well as </w:t>
      </w:r>
      <w:r w:rsidRPr="00FD0A0B">
        <w:t xml:space="preserve">late arrivals (late = any time after </w:t>
      </w:r>
      <w:r>
        <w:t>4:00</w:t>
      </w:r>
      <w:r w:rsidRPr="00FD0A0B">
        <w:t xml:space="preserve"> p.m. on a class day).</w:t>
      </w:r>
      <w:r w:rsidR="003A227A">
        <w:t xml:space="preserve"> </w:t>
      </w:r>
    </w:p>
    <w:p w14:paraId="5C8A3027" w14:textId="77777777" w:rsidR="003A227A" w:rsidRDefault="003A227A" w:rsidP="003A227A"/>
    <w:p w14:paraId="2A60CEBF" w14:textId="23D27975" w:rsidR="00C16A6A" w:rsidRPr="003A227A" w:rsidRDefault="00C16A6A" w:rsidP="003A227A">
      <w:r w:rsidRPr="001577FB">
        <w:rPr>
          <w:rFonts w:cs="Arial"/>
          <w:i/>
          <w:iCs/>
        </w:rPr>
        <w:t xml:space="preserve">At The University of Texas at Arlington, taking attendance is not required but attendance is a critical indicator of student success. Each faculty member is free to develop his or her own methods of evaluating students’ academic performance, which includes establishing course-specific policies on attendance.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w:t>
      </w:r>
      <w:proofErr w:type="gramStart"/>
      <w:r w:rsidRPr="001577FB">
        <w:rPr>
          <w:rFonts w:cs="Arial"/>
          <w:i/>
          <w:iCs/>
        </w:rPr>
        <w:t>student</w:t>
      </w:r>
      <w:proofErr w:type="gramEnd"/>
      <w:r w:rsidRPr="001577FB">
        <w:rPr>
          <w:rFonts w:cs="Arial"/>
          <w:i/>
          <w:iCs/>
        </w:rPr>
        <w:t xml:space="preserve"> a grade of F, faculty</w:t>
      </w:r>
      <w:r w:rsidR="00307798" w:rsidRPr="001577FB">
        <w:rPr>
          <w:rFonts w:cs="Arial"/>
          <w:i/>
          <w:iCs/>
        </w:rPr>
        <w:t xml:space="preserve"> must</w:t>
      </w:r>
      <w:r w:rsidRPr="001577FB">
        <w:rPr>
          <w:rFonts w:cs="Arial"/>
          <w:i/>
          <w:iCs/>
        </w:rPr>
        <w:t xml:space="preserve"> report the last date a student attended their class based on evidence such as a test, participation in a class project or presentation, or an engagement online via Canvas. This date is reported to the Department of Education for federal financial aid recipients.</w:t>
      </w:r>
    </w:p>
    <w:p w14:paraId="166845BE" w14:textId="16B1E665" w:rsidR="00956AFA" w:rsidRDefault="00956AFA" w:rsidP="00956AFA"/>
    <w:p w14:paraId="472ADE35" w14:textId="77777777" w:rsidR="006A40FC" w:rsidRPr="006A40FC" w:rsidRDefault="006A40FC" w:rsidP="006A40FC">
      <w:pPr>
        <w:rPr>
          <w:b/>
          <w:bCs/>
        </w:rPr>
      </w:pPr>
      <w:r w:rsidRPr="006A40FC">
        <w:rPr>
          <w:b/>
          <w:bCs/>
        </w:rPr>
        <w:t xml:space="preserve">Expectations for Out-of-Class Study </w:t>
      </w:r>
    </w:p>
    <w:p w14:paraId="529B7BF5" w14:textId="6BBA0B20" w:rsidR="006A40FC" w:rsidRDefault="006A40FC" w:rsidP="006A40FC">
      <w:r>
        <w:t>Beyond the time required to attend each class meeting, students enrolled in this course should expect to spend at least an additional 6 hours per week of their own time in course-related activities, including reading</w:t>
      </w:r>
      <w:r w:rsidR="00F97C67">
        <w:t xml:space="preserve"> and watching</w:t>
      </w:r>
      <w:r w:rsidR="00D3700E">
        <w:t xml:space="preserve"> assigned content</w:t>
      </w:r>
      <w:r w:rsidR="00EE70F2">
        <w:t xml:space="preserve"> and </w:t>
      </w:r>
      <w:r>
        <w:t xml:space="preserve">preparing for </w:t>
      </w:r>
      <w:r w:rsidR="00EE70F2">
        <w:t xml:space="preserve">the </w:t>
      </w:r>
      <w:r>
        <w:t>exam, etc.</w:t>
      </w:r>
    </w:p>
    <w:p w14:paraId="2FD58976" w14:textId="28C0D558" w:rsidR="000D7CC4" w:rsidRDefault="0005773E" w:rsidP="000D7CC4">
      <w:pPr>
        <w:pStyle w:val="Heading3"/>
      </w:pPr>
      <w:r w:rsidRPr="00EB346C">
        <w:t>Grad</w:t>
      </w:r>
      <w:r w:rsidR="00E70A34">
        <w:t>es</w:t>
      </w:r>
    </w:p>
    <w:p w14:paraId="2E072FBC" w14:textId="1F6E31DD" w:rsidR="0005773E" w:rsidRPr="00E3448E" w:rsidRDefault="00AF37F4" w:rsidP="17BD5C99">
      <w:pPr>
        <w:rPr>
          <w:rFonts w:cs="Arial"/>
        </w:rPr>
      </w:pPr>
      <w:r w:rsidRPr="00E3448E">
        <w:rPr>
          <w:rFonts w:cs="Arial"/>
        </w:rPr>
        <w:t>Grades will be computed as follows:</w:t>
      </w:r>
    </w:p>
    <w:p w14:paraId="617BB4CA" w14:textId="31FD72C3" w:rsidR="00AF37F4" w:rsidRPr="00E3448E" w:rsidRDefault="009C1725" w:rsidP="00AF37F4">
      <w:pPr>
        <w:pStyle w:val="ListParagraph"/>
        <w:numPr>
          <w:ilvl w:val="0"/>
          <w:numId w:val="16"/>
        </w:numPr>
        <w:rPr>
          <w:rFonts w:cs="Arial"/>
        </w:rPr>
      </w:pPr>
      <w:r w:rsidRPr="00E3448E">
        <w:rPr>
          <w:rFonts w:cs="Arial"/>
        </w:rPr>
        <w:t>Participation</w:t>
      </w:r>
      <w:r w:rsidR="004021CB" w:rsidRPr="00E3448E">
        <w:rPr>
          <w:rFonts w:cs="Arial"/>
        </w:rPr>
        <w:t>/Attendance</w:t>
      </w:r>
      <w:r w:rsidR="00EB346C" w:rsidRPr="00E3448E">
        <w:rPr>
          <w:rFonts w:cs="Arial"/>
        </w:rPr>
        <w:tab/>
      </w:r>
      <w:r w:rsidRPr="00E3448E">
        <w:rPr>
          <w:rFonts w:cs="Arial"/>
        </w:rPr>
        <w:tab/>
      </w:r>
      <w:r w:rsidRPr="00E3448E">
        <w:rPr>
          <w:rFonts w:cs="Arial"/>
        </w:rPr>
        <w:tab/>
      </w:r>
      <w:r w:rsidRPr="00E3448E">
        <w:rPr>
          <w:rFonts w:cs="Arial"/>
        </w:rPr>
        <w:tab/>
      </w:r>
      <w:r w:rsidRPr="00E3448E">
        <w:rPr>
          <w:rFonts w:cs="Arial"/>
        </w:rPr>
        <w:tab/>
      </w:r>
      <w:r w:rsidR="00884DD2">
        <w:rPr>
          <w:rFonts w:cs="Arial"/>
        </w:rPr>
        <w:t>5</w:t>
      </w:r>
      <w:r w:rsidRPr="00E3448E">
        <w:rPr>
          <w:rFonts w:cs="Arial"/>
        </w:rPr>
        <w:t>0% of final grade</w:t>
      </w:r>
    </w:p>
    <w:p w14:paraId="25C0E15D" w14:textId="027CFED4" w:rsidR="009C1725" w:rsidRPr="00E3448E" w:rsidRDefault="00884DD2" w:rsidP="00AF37F4">
      <w:pPr>
        <w:pStyle w:val="ListParagraph"/>
        <w:numPr>
          <w:ilvl w:val="0"/>
          <w:numId w:val="16"/>
        </w:numPr>
        <w:rPr>
          <w:rFonts w:cs="Arial"/>
        </w:rPr>
      </w:pPr>
      <w:r>
        <w:rPr>
          <w:rFonts w:cs="Arial"/>
        </w:rPr>
        <w:t>Assignments</w:t>
      </w:r>
      <w:r w:rsidR="0093568F" w:rsidRPr="00E3448E">
        <w:rPr>
          <w:rFonts w:cs="Arial"/>
        </w:rPr>
        <w:tab/>
      </w:r>
      <w:r w:rsidR="00EB346C" w:rsidRPr="00E3448E">
        <w:rPr>
          <w:rFonts w:cs="Arial"/>
        </w:rPr>
        <w:tab/>
      </w:r>
      <w:r w:rsidR="009C1725" w:rsidRPr="00E3448E">
        <w:rPr>
          <w:rFonts w:cs="Arial"/>
        </w:rPr>
        <w:tab/>
      </w:r>
      <w:r w:rsidR="009C1725" w:rsidRPr="00E3448E">
        <w:rPr>
          <w:rFonts w:cs="Arial"/>
        </w:rPr>
        <w:tab/>
      </w:r>
      <w:r w:rsidR="009C1725" w:rsidRPr="00E3448E">
        <w:rPr>
          <w:rFonts w:cs="Arial"/>
        </w:rPr>
        <w:tab/>
      </w:r>
      <w:r w:rsidR="009C1725" w:rsidRPr="00E3448E">
        <w:rPr>
          <w:rFonts w:cs="Arial"/>
        </w:rPr>
        <w:tab/>
      </w:r>
      <w:r w:rsidR="009C1725" w:rsidRPr="00E3448E">
        <w:rPr>
          <w:rFonts w:cs="Arial"/>
        </w:rPr>
        <w:tab/>
      </w:r>
      <w:r>
        <w:rPr>
          <w:rFonts w:cs="Arial"/>
        </w:rPr>
        <w:t>5</w:t>
      </w:r>
      <w:r w:rsidR="00FC3F33">
        <w:rPr>
          <w:rFonts w:cs="Arial"/>
        </w:rPr>
        <w:t>0</w:t>
      </w:r>
      <w:r w:rsidR="009C1725" w:rsidRPr="00E3448E">
        <w:rPr>
          <w:rFonts w:cs="Arial"/>
        </w:rPr>
        <w:t>% of final grade</w:t>
      </w:r>
    </w:p>
    <w:p w14:paraId="7D6D46FE" w14:textId="77777777" w:rsidR="000D7CC4" w:rsidRPr="004E1A1D" w:rsidRDefault="009D0858" w:rsidP="000D7CC4">
      <w:pPr>
        <w:pStyle w:val="Heading3"/>
      </w:pPr>
      <w:r w:rsidRPr="004E1A1D">
        <w:t>Grade Grievanc</w:t>
      </w:r>
      <w:r w:rsidR="0067588F" w:rsidRPr="004E1A1D">
        <w:t>es</w:t>
      </w:r>
    </w:p>
    <w:p w14:paraId="64497123" w14:textId="13FC5DB7" w:rsidR="009D0858" w:rsidRDefault="009D756D" w:rsidP="009D0858">
      <w:pPr>
        <w:rPr>
          <w:rFonts w:cs="Arial"/>
          <w:szCs w:val="21"/>
        </w:rPr>
      </w:pPr>
      <w:r w:rsidRPr="004E1A1D">
        <w:rPr>
          <w:rFonts w:cs="Arial"/>
          <w:szCs w:val="21"/>
        </w:rPr>
        <w:t>Any appeal of a grade in this course must follow the p</w:t>
      </w:r>
      <w:r w:rsidR="00C568D4" w:rsidRPr="004E1A1D">
        <w:rPr>
          <w:rFonts w:cs="Arial"/>
          <w:szCs w:val="21"/>
        </w:rPr>
        <w:t xml:space="preserve">rocedures and deadlines </w:t>
      </w:r>
      <w:r w:rsidRPr="004E1A1D">
        <w:rPr>
          <w:rFonts w:cs="Arial"/>
          <w:szCs w:val="21"/>
        </w:rPr>
        <w:t xml:space="preserve">for grade-related </w:t>
      </w:r>
      <w:r w:rsidR="00C568D4" w:rsidRPr="004E1A1D">
        <w:rPr>
          <w:rFonts w:cs="Arial"/>
          <w:szCs w:val="21"/>
        </w:rPr>
        <w:t xml:space="preserve">grievances </w:t>
      </w:r>
      <w:r w:rsidRPr="004E1A1D">
        <w:rPr>
          <w:rFonts w:cs="Arial"/>
          <w:szCs w:val="21"/>
        </w:rPr>
        <w:t xml:space="preserve">as </w:t>
      </w:r>
      <w:r w:rsidR="00C568D4" w:rsidRPr="004E1A1D">
        <w:rPr>
          <w:rFonts w:cs="Arial"/>
          <w:szCs w:val="21"/>
        </w:rPr>
        <w:t>published in the current</w:t>
      </w:r>
      <w:r w:rsidR="00D950B4" w:rsidRPr="004E1A1D">
        <w:rPr>
          <w:rFonts w:cs="Arial"/>
          <w:szCs w:val="21"/>
        </w:rPr>
        <w:t xml:space="preserve"> University C</w:t>
      </w:r>
      <w:r w:rsidR="00C568D4" w:rsidRPr="004E1A1D">
        <w:rPr>
          <w:rFonts w:cs="Arial"/>
          <w:szCs w:val="21"/>
        </w:rPr>
        <w:t>atalog</w:t>
      </w:r>
      <w:r w:rsidR="004E1A1D" w:rsidRPr="004E1A1D">
        <w:rPr>
          <w:rFonts w:cs="Arial"/>
          <w:szCs w:val="21"/>
        </w:rPr>
        <w:t xml:space="preserve"> (see </w:t>
      </w:r>
      <w:hyperlink r:id="rId13" w:anchor="graduatetext" w:history="1">
        <w:r w:rsidR="004E1A1D" w:rsidRPr="004E1A1D">
          <w:rPr>
            <w:rStyle w:val="Hyperlink"/>
            <w:rFonts w:cs="Arial"/>
            <w:color w:val="auto"/>
            <w:szCs w:val="21"/>
          </w:rPr>
          <w:t>Graduate Grading Policies</w:t>
        </w:r>
      </w:hyperlink>
      <w:r w:rsidR="004E1A1D" w:rsidRPr="004E1A1D">
        <w:rPr>
          <w:rFonts w:cs="Arial"/>
          <w:szCs w:val="21"/>
        </w:rPr>
        <w:t>;</w:t>
      </w:r>
      <w:r w:rsidR="004E1A1D" w:rsidRPr="004E1A1D">
        <w:t xml:space="preserve"> </w:t>
      </w:r>
      <w:hyperlink r:id="rId14" w:history="1">
        <w:r w:rsidR="004E1A1D" w:rsidRPr="004E1A1D">
          <w:rPr>
            <w:rStyle w:val="Hyperlink"/>
            <w:rFonts w:cs="Arial"/>
            <w:color w:val="auto"/>
            <w:szCs w:val="21"/>
          </w:rPr>
          <w:t>Student Complaints</w:t>
        </w:r>
      </w:hyperlink>
      <w:r w:rsidR="004E1A1D" w:rsidRPr="004E1A1D">
        <w:rPr>
          <w:rStyle w:val="Hyperlink"/>
          <w:rFonts w:cs="Arial"/>
          <w:color w:val="auto"/>
          <w:szCs w:val="21"/>
        </w:rPr>
        <w:t>)</w:t>
      </w:r>
      <w:r w:rsidR="006A063C" w:rsidRPr="004E1A1D">
        <w:rPr>
          <w:rFonts w:cs="Arial"/>
          <w:szCs w:val="21"/>
        </w:rPr>
        <w:t xml:space="preserve"> </w:t>
      </w:r>
      <w:r w:rsidR="00EC4AC8">
        <w:rPr>
          <w:rFonts w:cs="Arial"/>
          <w:szCs w:val="21"/>
        </w:rPr>
        <w:t xml:space="preserve">and as referenced in the Psychology </w:t>
      </w:r>
      <w:r w:rsidR="004E1A1D" w:rsidRPr="004E1A1D">
        <w:rPr>
          <w:rFonts w:cs="Arial"/>
          <w:szCs w:val="21"/>
        </w:rPr>
        <w:t>department’s Graduate Student Handbook.</w:t>
      </w:r>
    </w:p>
    <w:p w14:paraId="14E7E3AE" w14:textId="77777777" w:rsidR="00E70A34" w:rsidRDefault="00E70A34" w:rsidP="0072651E">
      <w:pPr>
        <w:pStyle w:val="Heading2"/>
      </w:pPr>
    </w:p>
    <w:p w14:paraId="65EF0653" w14:textId="08C55203" w:rsidR="0072651E" w:rsidRPr="000D7CC4" w:rsidRDefault="0072651E" w:rsidP="0072651E">
      <w:pPr>
        <w:pStyle w:val="Heading2"/>
      </w:pPr>
      <w:r>
        <w:t xml:space="preserve">Additional </w:t>
      </w:r>
      <w:r w:rsidRPr="000D7CC4">
        <w:t>Information</w:t>
      </w:r>
    </w:p>
    <w:p w14:paraId="6DA566C5" w14:textId="77777777" w:rsidR="00D76E28" w:rsidRPr="00D76E28" w:rsidRDefault="00D76E28" w:rsidP="00D76E28">
      <w:pPr>
        <w:spacing w:before="240"/>
        <w:outlineLvl w:val="2"/>
        <w:rPr>
          <w:rFonts w:cs="Arial"/>
          <w:b/>
          <w:sz w:val="22"/>
          <w:szCs w:val="21"/>
        </w:rPr>
      </w:pPr>
      <w:r w:rsidRPr="00D76E28">
        <w:rPr>
          <w:rFonts w:cs="Arial"/>
          <w:b/>
          <w:sz w:val="22"/>
          <w:szCs w:val="21"/>
        </w:rPr>
        <w:t>Emergency Exit Procedures</w:t>
      </w:r>
    </w:p>
    <w:p w14:paraId="7D647D23" w14:textId="34CD169A" w:rsidR="00D76E28" w:rsidRPr="00D76E28" w:rsidRDefault="00D76E28" w:rsidP="00D76E28">
      <w:pPr>
        <w:spacing w:after="160"/>
        <w:rPr>
          <w:rFonts w:cs="Arial"/>
          <w:sz w:val="22"/>
        </w:rPr>
      </w:pPr>
      <w:r w:rsidRPr="00D76E28">
        <w:rPr>
          <w:rFonts w:cs="Arial"/>
          <w:sz w:val="22"/>
        </w:rPr>
        <w:t xml:space="preserve">Should we experience an emergency event that requires evacuation of the building, students should exit the room and move toward the </w:t>
      </w:r>
      <w:r w:rsidRPr="00D76E28">
        <w:rPr>
          <w:rFonts w:cs="Arial"/>
          <w:b/>
          <w:bCs/>
          <w:sz w:val="22"/>
        </w:rPr>
        <w:t xml:space="preserve">nearest exit, which is located </w:t>
      </w:r>
      <w:r w:rsidR="00D410ED" w:rsidRPr="009966F7">
        <w:rPr>
          <w:rFonts w:cs="Arial"/>
          <w:b/>
          <w:bCs/>
          <w:sz w:val="22"/>
        </w:rPr>
        <w:t>acro</w:t>
      </w:r>
      <w:r w:rsidR="002D7C1F" w:rsidRPr="009966F7">
        <w:rPr>
          <w:rFonts w:cs="Arial"/>
          <w:b/>
          <w:bCs/>
          <w:sz w:val="22"/>
        </w:rPr>
        <w:t>ss</w:t>
      </w:r>
      <w:r w:rsidR="00D410ED" w:rsidRPr="009966F7">
        <w:rPr>
          <w:rFonts w:cs="Arial"/>
          <w:b/>
          <w:bCs/>
          <w:sz w:val="22"/>
        </w:rPr>
        <w:t xml:space="preserve"> room 100</w:t>
      </w:r>
      <w:r w:rsidR="00A15428" w:rsidRPr="002D7C1F">
        <w:rPr>
          <w:rFonts w:cs="Arial"/>
          <w:sz w:val="22"/>
        </w:rPr>
        <w:t xml:space="preserve">, </w:t>
      </w:r>
      <w:r w:rsidR="00A15428">
        <w:rPr>
          <w:rFonts w:cs="Arial"/>
          <w:sz w:val="22"/>
        </w:rPr>
        <w:t xml:space="preserve">see </w:t>
      </w:r>
      <w:hyperlink r:id="rId15" w:history="1">
        <w:r w:rsidR="00A15428" w:rsidRPr="00B16761">
          <w:rPr>
            <w:rStyle w:val="Hyperlink"/>
            <w:rFonts w:cs="Arial"/>
            <w:sz w:val="22"/>
          </w:rPr>
          <w:t>map</w:t>
        </w:r>
      </w:hyperlink>
      <w:r w:rsidR="00A15428">
        <w:rPr>
          <w:rFonts w:cs="Arial"/>
          <w:sz w:val="22"/>
        </w:rPr>
        <w:t>.</w:t>
      </w:r>
      <w:r w:rsidRPr="00D76E28">
        <w:rPr>
          <w:rFonts w:cs="Arial"/>
          <w:sz w:val="22"/>
        </w:rPr>
        <w:t xml:space="preserve"> When exiting the building during an emergency, do not take an elevator but use the stairwells instead. Faculty members and instructional staff will assist students in selecting the safest route for evacuation and will </w:t>
      </w:r>
      <w:proofErr w:type="gramStart"/>
      <w:r w:rsidRPr="00D76E28">
        <w:rPr>
          <w:rFonts w:cs="Arial"/>
          <w:sz w:val="22"/>
        </w:rPr>
        <w:t>make arrangements</w:t>
      </w:r>
      <w:proofErr w:type="gramEnd"/>
      <w:r w:rsidRPr="00D76E28">
        <w:rPr>
          <w:rFonts w:cs="Arial"/>
          <w:sz w:val="22"/>
        </w:rPr>
        <w:t xml:space="preserve"> to assist individuals with disabilities.</w:t>
      </w:r>
    </w:p>
    <w:p w14:paraId="6E37B2F9" w14:textId="74AC58CF" w:rsidR="00D76E28" w:rsidRPr="00D76E28" w:rsidRDefault="009966F7" w:rsidP="00D76E28">
      <w:pPr>
        <w:rPr>
          <w:rFonts w:cs="Arial"/>
          <w:sz w:val="22"/>
        </w:rPr>
      </w:pPr>
      <w:r w:rsidRPr="009966F7">
        <w:rPr>
          <w:rFonts w:cs="Arial"/>
          <w:sz w:val="22"/>
          <w:szCs w:val="21"/>
        </w:rPr>
        <w:t xml:space="preserve">I also encourage you to </w:t>
      </w:r>
      <w:r w:rsidR="00D76E28" w:rsidRPr="00D76E28">
        <w:rPr>
          <w:rFonts w:cs="Arial"/>
          <w:sz w:val="22"/>
          <w:szCs w:val="21"/>
        </w:rPr>
        <w:t xml:space="preserve">subscribe to the </w:t>
      </w:r>
      <w:proofErr w:type="spellStart"/>
      <w:r w:rsidR="00D76E28" w:rsidRPr="00D76E28">
        <w:rPr>
          <w:rFonts w:cs="Arial"/>
          <w:sz w:val="22"/>
          <w:szCs w:val="21"/>
        </w:rPr>
        <w:t>MavAlert</w:t>
      </w:r>
      <w:proofErr w:type="spellEnd"/>
      <w:r w:rsidR="00D76E28" w:rsidRPr="00D76E28">
        <w:rPr>
          <w:rFonts w:cs="Arial"/>
          <w:sz w:val="22"/>
          <w:szCs w:val="21"/>
        </w:rPr>
        <w:t xml:space="preserve"> system that will send information in case of an emergency to </w:t>
      </w:r>
      <w:r w:rsidRPr="009966F7">
        <w:rPr>
          <w:rFonts w:cs="Arial"/>
          <w:sz w:val="22"/>
          <w:szCs w:val="21"/>
        </w:rPr>
        <w:t>your</w:t>
      </w:r>
      <w:r w:rsidR="00D76E28" w:rsidRPr="00D76E28">
        <w:rPr>
          <w:rFonts w:cs="Arial"/>
          <w:sz w:val="22"/>
          <w:szCs w:val="21"/>
        </w:rPr>
        <w:t xml:space="preserve"> cell phones or email accounts. Anyone can subscribe at </w:t>
      </w:r>
      <w:hyperlink r:id="rId16" w:history="1">
        <w:r w:rsidR="00D76E28" w:rsidRPr="00D76E28">
          <w:rPr>
            <w:rFonts w:cs="Arial"/>
            <w:color w:val="0000FF"/>
            <w:sz w:val="22"/>
            <w:szCs w:val="21"/>
            <w:u w:val="single"/>
          </w:rPr>
          <w:t>Emergency Communication System</w:t>
        </w:r>
      </w:hyperlink>
      <w:r w:rsidR="00D76E28" w:rsidRPr="00D76E28">
        <w:rPr>
          <w:rFonts w:cs="Arial"/>
          <w:color w:val="FF0000"/>
          <w:sz w:val="22"/>
          <w:szCs w:val="21"/>
        </w:rPr>
        <w:t xml:space="preserve">. </w:t>
      </w:r>
    </w:p>
    <w:p w14:paraId="5972C343" w14:textId="77777777" w:rsidR="000D2D86" w:rsidRDefault="000D2D86" w:rsidP="0022106A">
      <w:pPr>
        <w:pStyle w:val="Heading3"/>
      </w:pPr>
    </w:p>
    <w:p w14:paraId="70EAEE21" w14:textId="13345377" w:rsidR="004E1A1D" w:rsidRDefault="004E1A1D" w:rsidP="0022106A">
      <w:pPr>
        <w:pStyle w:val="Heading3"/>
      </w:pPr>
      <w:r>
        <w:lastRenderedPageBreak/>
        <w:t>Electronic Mail</w:t>
      </w:r>
    </w:p>
    <w:p w14:paraId="0789E237" w14:textId="483BD8EC" w:rsidR="00C73FD5" w:rsidRDefault="004E1A1D" w:rsidP="00C73FD5">
      <w:r w:rsidRPr="004E1A1D">
        <w:t xml:space="preserve">UT Arlington has adopted </w:t>
      </w:r>
      <w:proofErr w:type="spellStart"/>
      <w:r w:rsidRPr="004E1A1D">
        <w:t>MavMail</w:t>
      </w:r>
      <w:proofErr w:type="spellEnd"/>
      <w:r w:rsidRPr="004E1A1D">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4E1A1D">
        <w:t>MavMail</w:t>
      </w:r>
      <w:proofErr w:type="spellEnd"/>
      <w:r w:rsidRPr="004E1A1D">
        <w:t xml:space="preserve"> account and are responsible for regularly checking the inbox. There is no additional charge to students for using this account, which remains active even after graduation. Information about activating and using </w:t>
      </w:r>
      <w:proofErr w:type="spellStart"/>
      <w:r w:rsidRPr="004E1A1D">
        <w:t>MavMail</w:t>
      </w:r>
      <w:proofErr w:type="spellEnd"/>
      <w:r w:rsidRPr="004E1A1D">
        <w:t xml:space="preserve"> is available </w:t>
      </w:r>
      <w:hyperlink r:id="rId17" w:history="1">
        <w:r w:rsidR="007657E7" w:rsidRPr="007657E7">
          <w:rPr>
            <w:rStyle w:val="Hyperlink"/>
          </w:rPr>
          <w:t>here</w:t>
        </w:r>
      </w:hyperlink>
      <w:r w:rsidR="007657E7">
        <w:t>.</w:t>
      </w:r>
      <w:r w:rsidRPr="004E1A1D">
        <w:t xml:space="preserve"> </w:t>
      </w:r>
    </w:p>
    <w:p w14:paraId="00C9EB8E" w14:textId="5D5E5E2E" w:rsidR="008B4ABE" w:rsidRDefault="008B4ABE" w:rsidP="00C73FD5"/>
    <w:p w14:paraId="08500260" w14:textId="1A221559" w:rsidR="008B4ABE" w:rsidRDefault="008B4ABE" w:rsidP="00C73FD5">
      <w:r w:rsidRPr="004E1A1D">
        <w:t xml:space="preserve">This instructor will use your UT Arlington student e-mail account for official communication regarding this course. </w:t>
      </w:r>
      <w:r>
        <w:t>C</w:t>
      </w:r>
      <w:r w:rsidRPr="004E1A1D">
        <w:t xml:space="preserve">lass announcements will </w:t>
      </w:r>
      <w:r>
        <w:t xml:space="preserve">also </w:t>
      </w:r>
      <w:r w:rsidRPr="004E1A1D">
        <w:t>be posted on the Canvas system.</w:t>
      </w:r>
      <w:r>
        <w:t xml:space="preserve"> </w:t>
      </w:r>
      <w:r w:rsidRPr="008B4ABE">
        <w:t>I will respond to emails and other messages within 24</w:t>
      </w:r>
      <w:r>
        <w:t>-48</w:t>
      </w:r>
      <w:r w:rsidRPr="008B4ABE">
        <w:t xml:space="preserve"> hours, except for weekends and holidays.</w:t>
      </w:r>
      <w:r>
        <w:t xml:space="preserve"> My expectation is that you will also respond promptly to my </w:t>
      </w:r>
      <w:r w:rsidR="007D57FF">
        <w:t>communications</w:t>
      </w:r>
      <w:r>
        <w:t>.</w:t>
      </w:r>
    </w:p>
    <w:p w14:paraId="2899B539" w14:textId="2BCA26E5" w:rsidR="00A866E3" w:rsidRDefault="00A866E3" w:rsidP="00C73FD5"/>
    <w:p w14:paraId="75ABD5D3" w14:textId="77777777" w:rsidR="00A866E3" w:rsidRDefault="00A866E3" w:rsidP="00A866E3">
      <w:pPr>
        <w:pStyle w:val="Heading3"/>
      </w:pPr>
      <w:r>
        <w:t>Communication</w:t>
      </w:r>
    </w:p>
    <w:p w14:paraId="5C36FAFC" w14:textId="77777777" w:rsidR="00A866E3" w:rsidRDefault="00A866E3" w:rsidP="00A866E3">
      <w:r w:rsidRPr="004E1A1D">
        <w:t>When communicating with faculty members and other professionals, all students are expected to communicate in a professional and formal manner regardless of the media (phone, e-mail, face-to-face, etc.). This includes addressing one’s audience using his/her proper title, using proper grammar, and using proper spelling. How one delivers a message is often as important as the message itself. Thus, I expect students to communicate professionally when communicating with me. This includes, but is not limited to, using proper greetings and an appropriate tone. Communications deemed inappropriate will not receive a response</w:t>
      </w:r>
      <w:r>
        <w:t>.</w:t>
      </w:r>
    </w:p>
    <w:p w14:paraId="0542FB35" w14:textId="77777777" w:rsidR="00A866E3" w:rsidRDefault="00A866E3" w:rsidP="00C73FD5"/>
    <w:p w14:paraId="70F85728" w14:textId="77777777" w:rsidR="00C45424" w:rsidRDefault="00C45424" w:rsidP="008B4ABE">
      <w:pPr>
        <w:pStyle w:val="Heading2"/>
      </w:pPr>
    </w:p>
    <w:p w14:paraId="6162FFA3" w14:textId="2CEBE68C" w:rsidR="008B4ABE" w:rsidRPr="000D7CC4" w:rsidRDefault="008B4ABE" w:rsidP="008B4ABE">
      <w:pPr>
        <w:pStyle w:val="Heading2"/>
      </w:pPr>
      <w:r>
        <w:t xml:space="preserve">Institution </w:t>
      </w:r>
      <w:r w:rsidRPr="000D7CC4">
        <w:t>Information</w:t>
      </w:r>
    </w:p>
    <w:p w14:paraId="63FA8B3B" w14:textId="6FDBAFAE" w:rsidR="0044407B" w:rsidRDefault="0044407B" w:rsidP="0044407B">
      <w:r w:rsidRPr="00423843">
        <w:rPr>
          <w:rFonts w:eastAsia="Times New Roman" w:cs="Arial"/>
          <w:szCs w:val="21"/>
          <w:lang w:eastAsia="en-US"/>
        </w:rPr>
        <w:t>UTA st</w:t>
      </w:r>
      <w:r>
        <w:rPr>
          <w:rFonts w:eastAsia="Times New Roman" w:cs="Arial"/>
          <w:szCs w:val="21"/>
          <w:lang w:eastAsia="en-US"/>
        </w:rPr>
        <w:t xml:space="preserve">udents are encouraged to review the below institutional policies and informational sections and reach out to the specific office with any questions. </w:t>
      </w:r>
      <w:r>
        <w:t xml:space="preserve">To view this institutional information, please visit the </w:t>
      </w:r>
      <w:hyperlink r:id="rId18" w:history="1">
        <w:r w:rsidRPr="00A62356">
          <w:rPr>
            <w:rStyle w:val="Hyperlink"/>
          </w:rPr>
          <w:t>Institutional Information</w:t>
        </w:r>
      </w:hyperlink>
      <w:r>
        <w:t xml:space="preserve"> page which includes the following policies among others:</w:t>
      </w:r>
    </w:p>
    <w:p w14:paraId="1DBC2FE7" w14:textId="77777777" w:rsidR="0044407B" w:rsidRDefault="0044407B" w:rsidP="0044407B">
      <w:pPr>
        <w:pStyle w:val="ListParagraph"/>
        <w:numPr>
          <w:ilvl w:val="0"/>
          <w:numId w:val="6"/>
        </w:numPr>
      </w:pPr>
      <w:r w:rsidRPr="00766DC7">
        <w:t>Drop Policy</w:t>
      </w:r>
    </w:p>
    <w:p w14:paraId="57865FBF" w14:textId="77777777" w:rsidR="0044407B" w:rsidRDefault="0044407B" w:rsidP="0044407B">
      <w:pPr>
        <w:pStyle w:val="ListParagraph"/>
        <w:numPr>
          <w:ilvl w:val="0"/>
          <w:numId w:val="6"/>
        </w:numPr>
      </w:pPr>
      <w:r w:rsidRPr="00766DC7">
        <w:t>Disability Accommodations</w:t>
      </w:r>
    </w:p>
    <w:p w14:paraId="59141061" w14:textId="77777777" w:rsidR="0044407B" w:rsidRDefault="0044407B" w:rsidP="0044407B">
      <w:pPr>
        <w:pStyle w:val="ListParagraph"/>
        <w:numPr>
          <w:ilvl w:val="0"/>
          <w:numId w:val="6"/>
        </w:numPr>
      </w:pPr>
      <w:r w:rsidRPr="00766DC7">
        <w:t>Title IX</w:t>
      </w:r>
      <w:r>
        <w:t xml:space="preserve"> Policy</w:t>
      </w:r>
    </w:p>
    <w:p w14:paraId="71C54BF3" w14:textId="77777777" w:rsidR="0044407B" w:rsidRDefault="0044407B" w:rsidP="0044407B">
      <w:pPr>
        <w:pStyle w:val="ListParagraph"/>
        <w:numPr>
          <w:ilvl w:val="0"/>
          <w:numId w:val="6"/>
        </w:numPr>
      </w:pPr>
      <w:r w:rsidRPr="00766DC7">
        <w:t>Academic Integrity</w:t>
      </w:r>
    </w:p>
    <w:p w14:paraId="38FFAD01" w14:textId="77777777" w:rsidR="0044407B" w:rsidRDefault="0044407B" w:rsidP="0044407B">
      <w:pPr>
        <w:pStyle w:val="ListParagraph"/>
        <w:numPr>
          <w:ilvl w:val="0"/>
          <w:numId w:val="6"/>
        </w:numPr>
      </w:pPr>
      <w:r w:rsidRPr="00766DC7">
        <w:t>Student Feedback S</w:t>
      </w:r>
      <w:r>
        <w:t>urvey</w:t>
      </w:r>
    </w:p>
    <w:p w14:paraId="439CBF6D" w14:textId="77777777" w:rsidR="0044407B" w:rsidRDefault="0044407B" w:rsidP="0044407B">
      <w:pPr>
        <w:pStyle w:val="ListParagraph"/>
        <w:numPr>
          <w:ilvl w:val="0"/>
          <w:numId w:val="6"/>
        </w:numPr>
      </w:pPr>
      <w:r w:rsidRPr="00766DC7">
        <w:t>Final Exam Schedule</w:t>
      </w:r>
    </w:p>
    <w:p w14:paraId="2DF600E9" w14:textId="45B6BEAB" w:rsidR="008B4ABE" w:rsidRPr="00170477" w:rsidRDefault="008B4ABE" w:rsidP="008B4ABE">
      <w:pPr>
        <w:pStyle w:val="Heading3"/>
        <w:rPr>
          <w:lang w:eastAsia="en-US"/>
        </w:rPr>
      </w:pPr>
      <w:r w:rsidRPr="00170477">
        <w:rPr>
          <w:lang w:eastAsia="en-US"/>
        </w:rPr>
        <w:t>Face Covering Policy</w:t>
      </w:r>
    </w:p>
    <w:p w14:paraId="0BF815AB" w14:textId="77777777" w:rsidR="00065228" w:rsidRPr="00065228" w:rsidRDefault="00065228" w:rsidP="00065228">
      <w:r w:rsidRPr="00065228">
        <w:t xml:space="preserve">While the use of face coverings on campus is no longer mandatory, all students and instructional staff are strongly encouraged to wear face coverings while they are on campus. This is particularly true inside buildings and within classrooms and labs where social distancing is not possible due to limited space. If a student needs accommodations to ensure social distancing in the classroom due to being at high </w:t>
      </w:r>
      <w:proofErr w:type="gramStart"/>
      <w:r w:rsidRPr="00065228">
        <w:t>risk</w:t>
      </w:r>
      <w:proofErr w:type="gramEnd"/>
      <w:r w:rsidRPr="00065228">
        <w:t xml:space="preserve"> they are encouraged to work directly with the Student Access and Resource Center to assist in these accommodations. If students need masks, they may obtain them at the Central Library, the E.H. Hereford University Center’s front desk or in their department.</w:t>
      </w:r>
    </w:p>
    <w:p w14:paraId="6A6A573B" w14:textId="77777777" w:rsidR="008B27F1" w:rsidRPr="00923DDC" w:rsidRDefault="00A0628B" w:rsidP="008B27F1">
      <w:pPr>
        <w:pStyle w:val="Heading3"/>
      </w:pPr>
      <w:r>
        <w:t>Student Success Program</w:t>
      </w:r>
      <w:r w:rsidR="00381BBE">
        <w:t>s</w:t>
      </w:r>
    </w:p>
    <w:p w14:paraId="15612DDD" w14:textId="34F3EB13" w:rsidR="0044407B" w:rsidRDefault="0044407B" w:rsidP="0044407B">
      <w:pPr>
        <w:rPr>
          <w:rFonts w:cs="Arial"/>
        </w:rPr>
      </w:pPr>
      <w:bookmarkStart w:id="0" w:name="_Hlk61693153"/>
      <w:r w:rsidRPr="00A0628B">
        <w:rPr>
          <w:rFonts w:cs="Arial"/>
        </w:rPr>
        <w:t>UT Arlington provides a variety of resources and programs designed to help students develop academic skills, deal with personal situations, and better understand concepts and information related to their courses.</w:t>
      </w:r>
      <w:r>
        <w:rPr>
          <w:rFonts w:cs="Arial"/>
        </w:rPr>
        <w:t xml:space="preserve"> </w:t>
      </w:r>
      <w:r w:rsidRPr="17BD5C99">
        <w:rPr>
          <w:rFonts w:cs="Arial"/>
        </w:rPr>
        <w:t>Resources include</w:t>
      </w:r>
      <w:r>
        <w:t xml:space="preserve"> </w:t>
      </w:r>
      <w:hyperlink r:id="rId19" w:history="1">
        <w:r w:rsidRPr="00C317F4">
          <w:rPr>
            <w:rStyle w:val="Hyperlink"/>
          </w:rPr>
          <w:t>tutoring by appointment</w:t>
        </w:r>
      </w:hyperlink>
      <w:r w:rsidRPr="17BD5C99">
        <w:rPr>
          <w:rFonts w:cs="Arial"/>
        </w:rPr>
        <w:t xml:space="preserve">, </w:t>
      </w:r>
      <w:hyperlink r:id="rId20" w:history="1">
        <w:r w:rsidRPr="009464B6">
          <w:rPr>
            <w:rStyle w:val="Hyperlink"/>
            <w:rFonts w:cs="Arial"/>
          </w:rPr>
          <w:t>etutoring</w:t>
        </w:r>
      </w:hyperlink>
      <w:r w:rsidRPr="009464B6">
        <w:rPr>
          <w:rFonts w:cs="Arial"/>
        </w:rPr>
        <w:t xml:space="preserve">, </w:t>
      </w:r>
      <w:hyperlink r:id="rId21" w:history="1">
        <w:r w:rsidRPr="009464B6">
          <w:rPr>
            <w:rStyle w:val="Hyperlink"/>
            <w:rFonts w:cs="Arial"/>
          </w:rPr>
          <w:t>supplemental instruction</w:t>
        </w:r>
      </w:hyperlink>
      <w:r w:rsidRPr="009464B6">
        <w:rPr>
          <w:rFonts w:cs="Arial"/>
        </w:rPr>
        <w:t xml:space="preserve">, </w:t>
      </w:r>
      <w:hyperlink r:id="rId22" w:history="1">
        <w:r w:rsidRPr="009464B6">
          <w:rPr>
            <w:rStyle w:val="Hyperlink"/>
            <w:rFonts w:cs="Arial"/>
          </w:rPr>
          <w:t>mentoring</w:t>
        </w:r>
      </w:hyperlink>
      <w:r w:rsidRPr="009464B6">
        <w:rPr>
          <w:rFonts w:cs="Arial"/>
        </w:rPr>
        <w:t xml:space="preserve"> (time management, study skills, etc.), </w:t>
      </w:r>
      <w:hyperlink r:id="rId23" w:history="1">
        <w:r w:rsidRPr="009464B6">
          <w:rPr>
            <w:rStyle w:val="Hyperlink"/>
            <w:rFonts w:cs="Arial"/>
          </w:rPr>
          <w:t>success coaching</w:t>
        </w:r>
      </w:hyperlink>
      <w:r w:rsidRPr="009464B6">
        <w:rPr>
          <w:rFonts w:cs="Arial"/>
        </w:rPr>
        <w:t xml:space="preserve">, </w:t>
      </w:r>
      <w:r>
        <w:rPr>
          <w:rFonts w:cs="Arial"/>
        </w:rPr>
        <w:t xml:space="preserve">and </w:t>
      </w:r>
      <w:hyperlink r:id="rId24" w:history="1">
        <w:r w:rsidRPr="009464B6">
          <w:rPr>
            <w:rStyle w:val="Hyperlink"/>
            <w:rFonts w:cs="Arial"/>
          </w:rPr>
          <w:t>student success workshops</w:t>
        </w:r>
      </w:hyperlink>
      <w:r w:rsidRPr="17BD5C99">
        <w:rPr>
          <w:rFonts w:cs="Arial"/>
        </w:rPr>
        <w:t xml:space="preserve">. </w:t>
      </w:r>
      <w:r w:rsidRPr="009464B6">
        <w:rPr>
          <w:rFonts w:cs="Arial"/>
        </w:rPr>
        <w:t xml:space="preserve">For additional information, please email </w:t>
      </w:r>
      <w:hyperlink r:id="rId25">
        <w:r w:rsidRPr="17BD5C99">
          <w:rPr>
            <w:rStyle w:val="Hyperlink"/>
            <w:rFonts w:cs="Arial"/>
          </w:rPr>
          <w:t>resources@uta.edu</w:t>
        </w:r>
      </w:hyperlink>
      <w:r>
        <w:rPr>
          <w:rFonts w:cs="Arial"/>
        </w:rPr>
        <w:t xml:space="preserve">, </w:t>
      </w:r>
      <w:r w:rsidRPr="009464B6">
        <w:rPr>
          <w:rFonts w:cs="Arial"/>
        </w:rPr>
        <w:t xml:space="preserve">or view the </w:t>
      </w:r>
      <w:hyperlink r:id="rId26" w:history="1">
        <w:r w:rsidRPr="009464B6">
          <w:rPr>
            <w:rStyle w:val="Hyperlink"/>
            <w:rFonts w:cs="Arial"/>
          </w:rPr>
          <w:t>Maverick Resources</w:t>
        </w:r>
      </w:hyperlink>
      <w:r w:rsidRPr="009464B6">
        <w:rPr>
          <w:rFonts w:cs="Arial"/>
        </w:rPr>
        <w:t xml:space="preserve"> website.</w:t>
      </w:r>
    </w:p>
    <w:bookmarkEnd w:id="0"/>
    <w:p w14:paraId="2AE8AC86" w14:textId="77777777" w:rsidR="00B878C1" w:rsidRDefault="00B878C1" w:rsidP="17BD5C99">
      <w:pPr>
        <w:rPr>
          <w:rFonts w:cs="Arial"/>
          <w:b/>
          <w:bCs/>
        </w:rPr>
      </w:pPr>
    </w:p>
    <w:p w14:paraId="4EEBA4C7" w14:textId="494EC9C3" w:rsidR="00E45F87" w:rsidRPr="00170477" w:rsidRDefault="17BD5C99" w:rsidP="17BD5C99">
      <w:pPr>
        <w:rPr>
          <w:rFonts w:asciiTheme="minorBidi" w:hAnsiTheme="minorBidi" w:cstheme="minorBidi"/>
        </w:rPr>
      </w:pPr>
      <w:r w:rsidRPr="00170477">
        <w:rPr>
          <w:rFonts w:cs="Arial"/>
          <w:b/>
          <w:bCs/>
        </w:rPr>
        <w:lastRenderedPageBreak/>
        <w:t>FREE</w:t>
      </w:r>
      <w:r w:rsidRPr="00170477">
        <w:rPr>
          <w:rFonts w:cs="Arial"/>
        </w:rPr>
        <w:t xml:space="preserve"> </w:t>
      </w:r>
      <w:hyperlink r:id="rId27">
        <w:r w:rsidRPr="00170477">
          <w:rPr>
            <w:rStyle w:val="Hyperlink"/>
            <w:rFonts w:cs="Arial"/>
            <w:color w:val="auto"/>
          </w:rPr>
          <w:t>tutoring</w:t>
        </w:r>
      </w:hyperlink>
      <w:r w:rsidRPr="00170477">
        <w:rPr>
          <w:rFonts w:cs="Arial"/>
        </w:rPr>
        <w:t xml:space="preserve"> </w:t>
      </w:r>
      <w:r w:rsidR="007E74BA">
        <w:t>(</w:t>
      </w:r>
      <w:r w:rsidR="007E74BA" w:rsidRPr="00170477">
        <w:t>2</w:t>
      </w:r>
      <w:r w:rsidR="007E74BA" w:rsidRPr="00170477">
        <w:rPr>
          <w:vertAlign w:val="superscript"/>
        </w:rPr>
        <w:t>nd</w:t>
      </w:r>
      <w:r w:rsidR="007E74BA" w:rsidRPr="00170477">
        <w:t xml:space="preserve"> Floor of Central Library) </w:t>
      </w:r>
      <w:r w:rsidR="00096DCF">
        <w:t xml:space="preserve">is available </w:t>
      </w:r>
      <w:r w:rsidRPr="00170477">
        <w:rPr>
          <w:rFonts w:cs="Arial"/>
        </w:rPr>
        <w:t>to all students with a focus on transfer students, sophomores, veterans and others undergoing a transition to UT Arlington. Students can check the schedule of available peer tutors at</w:t>
      </w:r>
      <w:r w:rsidR="00B80DCC">
        <w:rPr>
          <w:rFonts w:cs="Arial"/>
        </w:rPr>
        <w:t xml:space="preserve"> the website</w:t>
      </w:r>
      <w:r w:rsidR="0084113B">
        <w:rPr>
          <w:rFonts w:cs="Arial"/>
        </w:rPr>
        <w:t>.</w:t>
      </w:r>
    </w:p>
    <w:p w14:paraId="411D4899" w14:textId="77777777" w:rsidR="008B27F1" w:rsidRPr="00170477" w:rsidRDefault="008B27F1" w:rsidP="008B27F1">
      <w:pPr>
        <w:pStyle w:val="Heading3"/>
      </w:pPr>
      <w:bookmarkStart w:id="1" w:name="_The_English_Writing"/>
      <w:bookmarkEnd w:id="1"/>
      <w:r w:rsidRPr="00170477">
        <w:t>The E</w:t>
      </w:r>
      <w:r w:rsidR="0005773E" w:rsidRPr="00170477">
        <w:t>nglish Writing Center (411LIBR)</w:t>
      </w:r>
    </w:p>
    <w:p w14:paraId="1B76FB6A" w14:textId="1D08E1C1" w:rsidR="008B27F1" w:rsidRPr="00170477" w:rsidRDefault="008B27F1" w:rsidP="008B27F1">
      <w:pPr>
        <w:spacing w:after="100" w:afterAutospacing="1"/>
        <w:rPr>
          <w:rFonts w:cs="Arial"/>
        </w:rPr>
      </w:pPr>
      <w:r w:rsidRPr="00170477">
        <w:rPr>
          <w:rFonts w:cs="Arial"/>
          <w:szCs w:val="21"/>
        </w:rPr>
        <w:t xml:space="preserve">The Writing Center offers </w:t>
      </w:r>
      <w:r w:rsidRPr="00170477">
        <w:rPr>
          <w:rFonts w:cs="Arial"/>
          <w:b/>
          <w:szCs w:val="21"/>
        </w:rPr>
        <w:t>FREE</w:t>
      </w:r>
      <w:r w:rsidRPr="00170477">
        <w:rPr>
          <w:rFonts w:cs="Arial"/>
          <w:szCs w:val="21"/>
        </w:rPr>
        <w:t xml:space="preserve"> tutoring in 15-, 30-, 45-, and 60-minute face-to-face and online sessions to all UTA students on any phase of their UTA coursework. Register and make appointments online at</w:t>
      </w:r>
      <w:r w:rsidR="003E2A17" w:rsidRPr="00170477">
        <w:rPr>
          <w:rFonts w:cs="Arial"/>
          <w:szCs w:val="21"/>
        </w:rPr>
        <w:t xml:space="preserve"> the </w:t>
      </w:r>
      <w:hyperlink r:id="rId28" w:history="1">
        <w:r w:rsidR="003E2A17" w:rsidRPr="00517DFB">
          <w:rPr>
            <w:rStyle w:val="Hyperlink"/>
            <w:rFonts w:cs="Arial"/>
            <w:szCs w:val="21"/>
          </w:rPr>
          <w:t>Writing Center</w:t>
        </w:r>
      </w:hyperlink>
      <w:r w:rsidRPr="00170477">
        <w:rPr>
          <w:rFonts w:cs="Arial"/>
          <w:szCs w:val="21"/>
        </w:rPr>
        <w:t xml:space="preserve">. Classroom visits, workshops, and specialized services for graduate students and faculty are also available. Please see </w:t>
      </w:r>
      <w:hyperlink r:id="rId29" w:history="1">
        <w:r w:rsidR="003E2A17" w:rsidRPr="00170477">
          <w:rPr>
            <w:rStyle w:val="Hyperlink"/>
            <w:rFonts w:cs="Arial"/>
            <w:color w:val="auto"/>
            <w:szCs w:val="21"/>
          </w:rPr>
          <w:t>Writing Center: OWL</w:t>
        </w:r>
      </w:hyperlink>
      <w:r w:rsidRPr="00170477">
        <w:rPr>
          <w:rFonts w:cs="Arial"/>
          <w:szCs w:val="21"/>
        </w:rPr>
        <w:t xml:space="preserve"> for detailed information on all our programs and services.</w:t>
      </w:r>
    </w:p>
    <w:p w14:paraId="35E97F41" w14:textId="77777777" w:rsidR="00C45424" w:rsidRDefault="00C45424" w:rsidP="00DB6E84">
      <w:pPr>
        <w:pStyle w:val="Heading2"/>
        <w:rPr>
          <w:rStyle w:val="normalchar"/>
          <w:bCs/>
        </w:rPr>
      </w:pPr>
    </w:p>
    <w:p w14:paraId="5D0C4281" w14:textId="0234929F" w:rsidR="0018144B" w:rsidRPr="0096267A" w:rsidRDefault="0096267A" w:rsidP="00DB6E84">
      <w:pPr>
        <w:pStyle w:val="Heading2"/>
      </w:pPr>
      <w:r>
        <w:rPr>
          <w:rStyle w:val="normalchar"/>
          <w:bCs/>
        </w:rPr>
        <w:t>L</w:t>
      </w:r>
      <w:r w:rsidR="003611E2">
        <w:rPr>
          <w:rStyle w:val="normalchar"/>
          <w:bCs/>
        </w:rPr>
        <w:t>ibrary</w:t>
      </w:r>
      <w:r w:rsidR="0072651E">
        <w:rPr>
          <w:rStyle w:val="normalchar"/>
          <w:bCs/>
        </w:rPr>
        <w:t xml:space="preserve"> </w:t>
      </w:r>
      <w:r w:rsidR="0072651E" w:rsidRPr="00DB6E84">
        <w:rPr>
          <w:rStyle w:val="normalchar"/>
        </w:rPr>
        <w:t>Information</w:t>
      </w:r>
    </w:p>
    <w:p w14:paraId="0808AF14" w14:textId="77777777" w:rsidR="00AF37F4" w:rsidRPr="00AF37F4" w:rsidRDefault="00AF37F4" w:rsidP="00AF37F4">
      <w:pPr>
        <w:pStyle w:val="Heading3"/>
      </w:pPr>
      <w:r w:rsidRPr="00AF37F4">
        <w:t>Librarian to Contact</w:t>
      </w:r>
    </w:p>
    <w:p w14:paraId="50314777" w14:textId="7B2438B5" w:rsidR="00AF37F4" w:rsidRPr="00CA657B" w:rsidRDefault="00CA657B" w:rsidP="00AF37F4">
      <w:pPr>
        <w:tabs>
          <w:tab w:val="left" w:leader="dot" w:pos="3600"/>
        </w:tabs>
        <w:spacing w:after="160"/>
      </w:pPr>
      <w:r>
        <w:t>Nicole Spoor</w:t>
      </w:r>
      <w:r w:rsidR="00496BD8" w:rsidRPr="00AF37F4">
        <w:rPr>
          <w:rFonts w:cs="Arial"/>
          <w:szCs w:val="21"/>
        </w:rPr>
        <w:t xml:space="preserve"> </w:t>
      </w:r>
      <w:r w:rsidR="00AF37F4" w:rsidRPr="00AF37F4">
        <w:rPr>
          <w:rFonts w:cs="Arial"/>
          <w:szCs w:val="21"/>
        </w:rPr>
        <w:t xml:space="preserve">is the librarian assigned specifically to assist students and faculty in the Psychology department. </w:t>
      </w:r>
      <w:r w:rsidR="00496BD8">
        <w:rPr>
          <w:rFonts w:cs="Arial"/>
          <w:szCs w:val="21"/>
        </w:rPr>
        <w:t>Sh</w:t>
      </w:r>
      <w:r w:rsidR="00AF37F4" w:rsidRPr="00AF37F4">
        <w:rPr>
          <w:rFonts w:cs="Arial"/>
          <w:szCs w:val="21"/>
        </w:rPr>
        <w:t xml:space="preserve">e can be reached at </w:t>
      </w:r>
      <w:hyperlink r:id="rId30" w:history="1">
        <w:r w:rsidR="004D61E4" w:rsidRPr="003F0EB6">
          <w:rPr>
            <w:rStyle w:val="Hyperlink"/>
          </w:rPr>
          <w:t>della.spoor@uta.edu</w:t>
        </w:r>
      </w:hyperlink>
      <w:r w:rsidR="00170477">
        <w:rPr>
          <w:rFonts w:cs="Arial"/>
          <w:szCs w:val="21"/>
        </w:rPr>
        <w:t xml:space="preserve">. </w:t>
      </w:r>
      <w:r w:rsidR="00AF37F4" w:rsidRPr="00AF37F4">
        <w:rPr>
          <w:rFonts w:cs="Arial"/>
          <w:szCs w:val="21"/>
        </w:rPr>
        <w:t xml:space="preserve">You will find useful research information for psychology at </w:t>
      </w:r>
      <w:hyperlink r:id="rId31" w:history="1">
        <w:r w:rsidR="00170477" w:rsidRPr="007D0B2A">
          <w:rPr>
            <w:rStyle w:val="Hyperlink"/>
            <w:rFonts w:cs="Arial"/>
            <w:szCs w:val="21"/>
          </w:rPr>
          <w:t>http://libguides.uta.edu/psychology</w:t>
        </w:r>
      </w:hyperlink>
      <w:r w:rsidR="00170477">
        <w:rPr>
          <w:rFonts w:cs="Arial"/>
          <w:szCs w:val="21"/>
        </w:rPr>
        <w:t>.</w:t>
      </w:r>
      <w:r w:rsidR="00AF37F4" w:rsidRPr="00AF37F4">
        <w:rPr>
          <w:rFonts w:cs="Arial"/>
          <w:szCs w:val="21"/>
        </w:rPr>
        <w:t xml:space="preserve"> </w:t>
      </w:r>
    </w:p>
    <w:p w14:paraId="055D287B" w14:textId="77777777" w:rsidR="0018144B" w:rsidRPr="0072651E" w:rsidRDefault="004D0040" w:rsidP="00DB6E84">
      <w:pPr>
        <w:pStyle w:val="Heading3"/>
      </w:pPr>
      <w:r w:rsidRPr="0072651E">
        <w:rPr>
          <w:rStyle w:val="normalchar"/>
        </w:rPr>
        <w:t>Research or General Library</w:t>
      </w:r>
      <w:r w:rsidR="0018144B" w:rsidRPr="0072651E">
        <w:rPr>
          <w:rStyle w:val="normalchar"/>
        </w:rPr>
        <w:t xml:space="preserve"> Help</w:t>
      </w:r>
    </w:p>
    <w:p w14:paraId="61E6A31D" w14:textId="77777777" w:rsidR="0018256F" w:rsidRPr="0018256F" w:rsidRDefault="0018256F" w:rsidP="0018256F">
      <w:pPr>
        <w:rPr>
          <w:rFonts w:cs="Arial"/>
          <w:szCs w:val="21"/>
        </w:rPr>
      </w:pPr>
      <w:r>
        <w:t>Ask for Help</w:t>
      </w:r>
    </w:p>
    <w:p w14:paraId="680C84B9" w14:textId="3F1EA383" w:rsidR="0018144B" w:rsidRPr="003E2A17" w:rsidRDefault="00C31911" w:rsidP="0072651E">
      <w:pPr>
        <w:pStyle w:val="Normal1"/>
        <w:numPr>
          <w:ilvl w:val="0"/>
          <w:numId w:val="7"/>
        </w:numPr>
        <w:spacing w:before="0" w:beforeAutospacing="0" w:after="0" w:afterAutospacing="0"/>
        <w:rPr>
          <w:rFonts w:ascii="Arial" w:hAnsi="Arial" w:cs="Arial"/>
          <w:sz w:val="21"/>
          <w:szCs w:val="21"/>
        </w:rPr>
      </w:pPr>
      <w:hyperlink r:id="rId32" w:history="1">
        <w:r w:rsidR="0018144B" w:rsidRPr="003E2A17">
          <w:rPr>
            <w:rStyle w:val="Hyperlink"/>
            <w:rFonts w:ascii="Arial" w:hAnsi="Arial" w:cs="Arial"/>
            <w:sz w:val="21"/>
            <w:szCs w:val="21"/>
          </w:rPr>
          <w:t>Academic Plaza Consultation Services</w:t>
        </w:r>
        <w:r w:rsidR="0018144B" w:rsidRPr="003E2A17">
          <w:rPr>
            <w:rStyle w:val="Hyperlink"/>
            <w:rFonts w:ascii="Arial" w:hAnsi="Arial" w:cs="Arial"/>
            <w:color w:val="auto"/>
            <w:sz w:val="21"/>
            <w:szCs w:val="21"/>
            <w:u w:val="none"/>
          </w:rPr>
          <w:t> </w:t>
        </w:r>
      </w:hyperlink>
    </w:p>
    <w:p w14:paraId="6A642357" w14:textId="2BE51B19" w:rsidR="0018256F" w:rsidRPr="000079D0" w:rsidRDefault="00C31911" w:rsidP="000079D0">
      <w:pPr>
        <w:pStyle w:val="Normal1"/>
        <w:numPr>
          <w:ilvl w:val="0"/>
          <w:numId w:val="7"/>
        </w:numPr>
        <w:spacing w:before="0" w:beforeAutospacing="0" w:after="0" w:afterAutospacing="0"/>
        <w:rPr>
          <w:rFonts w:ascii="Arial" w:hAnsi="Arial" w:cs="Arial"/>
          <w:sz w:val="21"/>
          <w:szCs w:val="21"/>
        </w:rPr>
      </w:pPr>
      <w:hyperlink r:id="rId33" w:history="1">
        <w:r w:rsidR="0018144B" w:rsidRPr="003E2A17">
          <w:rPr>
            <w:rStyle w:val="Hyperlink"/>
            <w:rFonts w:ascii="Arial" w:hAnsi="Arial" w:cs="Arial"/>
            <w:sz w:val="21"/>
            <w:szCs w:val="21"/>
          </w:rPr>
          <w:t>Ask Us</w:t>
        </w:r>
        <w:r w:rsidR="0018144B" w:rsidRPr="003E2A17">
          <w:rPr>
            <w:rStyle w:val="Hyperlink"/>
            <w:rFonts w:ascii="Arial" w:hAnsi="Arial" w:cs="Arial"/>
            <w:sz w:val="21"/>
            <w:szCs w:val="21"/>
            <w:u w:val="none"/>
          </w:rPr>
          <w:t> </w:t>
        </w:r>
      </w:hyperlink>
    </w:p>
    <w:p w14:paraId="1EACA47D" w14:textId="77777777" w:rsidR="0018256F" w:rsidRPr="003E2A17" w:rsidRDefault="0018256F" w:rsidP="0018256F">
      <w:pPr>
        <w:pStyle w:val="Normal1"/>
        <w:spacing w:before="0" w:beforeAutospacing="0" w:after="0" w:afterAutospacing="0"/>
        <w:rPr>
          <w:rFonts w:ascii="Arial" w:hAnsi="Arial" w:cs="Arial"/>
          <w:sz w:val="21"/>
          <w:szCs w:val="21"/>
        </w:rPr>
      </w:pPr>
      <w:r>
        <w:rPr>
          <w:rFonts w:ascii="Arial" w:hAnsi="Arial" w:cs="Arial"/>
          <w:sz w:val="21"/>
          <w:szCs w:val="21"/>
        </w:rPr>
        <w:t>Resources</w:t>
      </w:r>
    </w:p>
    <w:p w14:paraId="602F07C1" w14:textId="1BD7DF16" w:rsidR="0018256F" w:rsidRDefault="00C31911" w:rsidP="0018256F">
      <w:pPr>
        <w:pStyle w:val="Normal1"/>
        <w:numPr>
          <w:ilvl w:val="0"/>
          <w:numId w:val="7"/>
        </w:numPr>
        <w:spacing w:before="0" w:beforeAutospacing="0" w:after="0" w:afterAutospacing="0"/>
        <w:rPr>
          <w:rFonts w:ascii="Arial" w:hAnsi="Arial" w:cs="Arial"/>
          <w:sz w:val="21"/>
          <w:szCs w:val="21"/>
        </w:rPr>
      </w:pPr>
      <w:hyperlink r:id="rId34" w:history="1">
        <w:r w:rsidR="0018256F" w:rsidRPr="003E2A17">
          <w:rPr>
            <w:rStyle w:val="Hyperlink"/>
            <w:rFonts w:ascii="Arial" w:hAnsi="Arial" w:cs="Arial"/>
            <w:sz w:val="21"/>
            <w:szCs w:val="21"/>
          </w:rPr>
          <w:t>Library Tutorials</w:t>
        </w:r>
      </w:hyperlink>
      <w:r w:rsidR="0018256F" w:rsidRPr="003E2A17">
        <w:rPr>
          <w:rStyle w:val="normalchar"/>
          <w:rFonts w:ascii="Arial" w:hAnsi="Arial" w:cs="Arial"/>
          <w:sz w:val="21"/>
          <w:szCs w:val="21"/>
        </w:rPr>
        <w:t> </w:t>
      </w:r>
    </w:p>
    <w:p w14:paraId="074967BC" w14:textId="25F08366" w:rsidR="0018144B" w:rsidRPr="003E2A17" w:rsidRDefault="00C31911" w:rsidP="0072651E">
      <w:pPr>
        <w:pStyle w:val="Normal1"/>
        <w:numPr>
          <w:ilvl w:val="0"/>
          <w:numId w:val="7"/>
        </w:numPr>
        <w:spacing w:before="0" w:beforeAutospacing="0" w:after="0" w:afterAutospacing="0"/>
        <w:rPr>
          <w:rFonts w:ascii="Arial" w:hAnsi="Arial" w:cs="Arial"/>
          <w:sz w:val="21"/>
          <w:szCs w:val="21"/>
        </w:rPr>
      </w:pPr>
      <w:hyperlink r:id="rId35" w:history="1">
        <w:r w:rsidR="0018144B" w:rsidRPr="003E2A17">
          <w:rPr>
            <w:rStyle w:val="Hyperlink"/>
            <w:rFonts w:ascii="Arial" w:hAnsi="Arial" w:cs="Arial"/>
            <w:sz w:val="21"/>
            <w:szCs w:val="21"/>
          </w:rPr>
          <w:t>Subject and Course Research Guides</w:t>
        </w:r>
      </w:hyperlink>
    </w:p>
    <w:p w14:paraId="261D4B00" w14:textId="02C5723A" w:rsidR="003E2A17" w:rsidRPr="003E2A17" w:rsidRDefault="00C31911" w:rsidP="0072651E">
      <w:pPr>
        <w:pStyle w:val="Normal1"/>
        <w:numPr>
          <w:ilvl w:val="0"/>
          <w:numId w:val="7"/>
        </w:numPr>
        <w:spacing w:before="0" w:beforeAutospacing="0" w:after="0" w:afterAutospacing="0"/>
        <w:rPr>
          <w:rFonts w:ascii="Arial" w:hAnsi="Arial" w:cs="Arial"/>
          <w:sz w:val="21"/>
          <w:szCs w:val="21"/>
        </w:rPr>
      </w:pPr>
      <w:hyperlink r:id="rId36" w:history="1">
        <w:r w:rsidR="003E2A17" w:rsidRPr="003E2A17">
          <w:rPr>
            <w:rStyle w:val="Hyperlink"/>
            <w:rFonts w:ascii="Arial" w:hAnsi="Arial" w:cs="Arial"/>
            <w:sz w:val="21"/>
            <w:szCs w:val="21"/>
          </w:rPr>
          <w:t>Librarians by Subject</w:t>
        </w:r>
      </w:hyperlink>
      <w:r w:rsidR="003E2A17" w:rsidRPr="003E2A17">
        <w:rPr>
          <w:rFonts w:ascii="Arial" w:hAnsi="Arial" w:cs="Arial"/>
          <w:sz w:val="21"/>
          <w:szCs w:val="21"/>
        </w:rPr>
        <w:t xml:space="preserve"> </w:t>
      </w:r>
    </w:p>
    <w:p w14:paraId="4CD2FF37" w14:textId="1E996D0D" w:rsidR="0018144B" w:rsidRPr="00EF7D2F" w:rsidRDefault="00C31911" w:rsidP="0072651E">
      <w:pPr>
        <w:pStyle w:val="Normal1"/>
        <w:numPr>
          <w:ilvl w:val="0"/>
          <w:numId w:val="8"/>
        </w:numPr>
        <w:spacing w:before="0" w:beforeAutospacing="0" w:after="0" w:afterAutospacing="0"/>
        <w:rPr>
          <w:rFonts w:ascii="Arial" w:hAnsi="Arial" w:cs="Arial"/>
          <w:sz w:val="21"/>
          <w:szCs w:val="21"/>
        </w:rPr>
      </w:pPr>
      <w:hyperlink r:id="rId37" w:history="1">
        <w:r w:rsidR="0018144B" w:rsidRPr="003E2A17">
          <w:rPr>
            <w:rStyle w:val="Hyperlink"/>
            <w:rFonts w:ascii="Arial" w:hAnsi="Arial" w:cs="Arial"/>
            <w:sz w:val="21"/>
            <w:szCs w:val="21"/>
          </w:rPr>
          <w:t>A to Z List of Library Databases</w:t>
        </w:r>
      </w:hyperlink>
      <w:r w:rsidR="0018144B" w:rsidRPr="00EF7D2F">
        <w:rPr>
          <w:rStyle w:val="normalchar"/>
          <w:rFonts w:ascii="Arial" w:hAnsi="Arial" w:cs="Arial"/>
          <w:sz w:val="21"/>
          <w:szCs w:val="21"/>
        </w:rPr>
        <w:t> </w:t>
      </w:r>
    </w:p>
    <w:p w14:paraId="5595AE01" w14:textId="0D17924F" w:rsidR="0018144B" w:rsidRPr="00EF7D2F" w:rsidRDefault="00C31911" w:rsidP="005E1371">
      <w:pPr>
        <w:pStyle w:val="Normal1"/>
        <w:numPr>
          <w:ilvl w:val="0"/>
          <w:numId w:val="8"/>
        </w:numPr>
        <w:spacing w:before="0" w:beforeAutospacing="0" w:after="0" w:afterAutospacing="0"/>
        <w:rPr>
          <w:rFonts w:ascii="Arial" w:hAnsi="Arial" w:cs="Arial"/>
          <w:sz w:val="21"/>
          <w:szCs w:val="21"/>
        </w:rPr>
      </w:pPr>
      <w:hyperlink r:id="rId38" w:anchor="!/course_reserves" w:history="1">
        <w:r w:rsidR="0018144B" w:rsidRPr="005E1371">
          <w:rPr>
            <w:rStyle w:val="Hyperlink"/>
            <w:rFonts w:ascii="Arial" w:hAnsi="Arial" w:cs="Arial"/>
            <w:sz w:val="21"/>
            <w:szCs w:val="21"/>
          </w:rPr>
          <w:t>Course Reserves</w:t>
        </w:r>
        <w:r w:rsidR="0018144B" w:rsidRPr="005E1371">
          <w:rPr>
            <w:rStyle w:val="Hyperlink"/>
            <w:rFonts w:ascii="Arial" w:hAnsi="Arial" w:cs="Arial"/>
            <w:sz w:val="21"/>
            <w:szCs w:val="21"/>
            <w:u w:val="none"/>
          </w:rPr>
          <w:t> </w:t>
        </w:r>
      </w:hyperlink>
    </w:p>
    <w:p w14:paraId="6A415213" w14:textId="6EDB0809" w:rsidR="0018144B" w:rsidRPr="00EF7D2F" w:rsidRDefault="00C31911" w:rsidP="0072651E">
      <w:pPr>
        <w:pStyle w:val="Normal1"/>
        <w:numPr>
          <w:ilvl w:val="0"/>
          <w:numId w:val="8"/>
        </w:numPr>
        <w:spacing w:before="0" w:beforeAutospacing="0" w:after="0" w:afterAutospacing="0"/>
        <w:rPr>
          <w:rFonts w:ascii="Arial" w:hAnsi="Arial" w:cs="Arial"/>
          <w:sz w:val="21"/>
          <w:szCs w:val="21"/>
        </w:rPr>
      </w:pPr>
      <w:hyperlink r:id="rId39" w:history="1">
        <w:r w:rsidR="0018144B" w:rsidRPr="003E2A17">
          <w:rPr>
            <w:rStyle w:val="Hyperlink"/>
            <w:rFonts w:ascii="Arial" w:hAnsi="Arial" w:cs="Arial"/>
            <w:sz w:val="21"/>
            <w:szCs w:val="21"/>
          </w:rPr>
          <w:t>Study Room Reservations</w:t>
        </w:r>
        <w:r w:rsidR="0018144B" w:rsidRPr="003E2A17">
          <w:rPr>
            <w:rStyle w:val="Hyperlink"/>
            <w:rFonts w:ascii="Arial" w:hAnsi="Arial" w:cs="Arial"/>
            <w:sz w:val="21"/>
            <w:szCs w:val="21"/>
            <w:u w:val="none"/>
          </w:rPr>
          <w:t> </w:t>
        </w:r>
      </w:hyperlink>
    </w:p>
    <w:p w14:paraId="45F17003" w14:textId="77777777" w:rsidR="00C45424" w:rsidRDefault="00C45424" w:rsidP="0010701C">
      <w:pPr>
        <w:pStyle w:val="Heading2"/>
      </w:pPr>
    </w:p>
    <w:p w14:paraId="6BE5F6E8" w14:textId="59C3C1DF" w:rsidR="0010701C" w:rsidRDefault="0010701C" w:rsidP="0010701C">
      <w:pPr>
        <w:pStyle w:val="Heading2"/>
      </w:pPr>
      <w:r>
        <w:t>Emergency Phone Numbers</w:t>
      </w:r>
    </w:p>
    <w:p w14:paraId="703E0183" w14:textId="33714B95" w:rsidR="0010701C" w:rsidRPr="0010701C" w:rsidRDefault="0010701C" w:rsidP="0010701C">
      <w:pPr>
        <w:rPr>
          <w:rFonts w:cs="Arial"/>
        </w:rPr>
      </w:pPr>
      <w:r w:rsidRPr="0010701C">
        <w:rPr>
          <w:rFonts w:cs="Arial"/>
        </w:rPr>
        <w:t xml:space="preserve">In case of an on-campus emergency, call the UT Arlington Police Department at </w:t>
      </w:r>
      <w:r w:rsidRPr="0010701C">
        <w:rPr>
          <w:rFonts w:cs="Arial"/>
          <w:b/>
          <w:bCs/>
        </w:rPr>
        <w:t>817-272-3003</w:t>
      </w:r>
      <w:r w:rsidRPr="0010701C">
        <w:rPr>
          <w:rFonts w:cs="Arial"/>
        </w:rPr>
        <w:t xml:space="preserve"> (non-campus phone), </w:t>
      </w:r>
      <w:r w:rsidRPr="0010701C">
        <w:rPr>
          <w:rFonts w:cs="Arial"/>
          <w:b/>
          <w:bCs/>
        </w:rPr>
        <w:t>2-3003</w:t>
      </w:r>
      <w:r w:rsidRPr="0010701C">
        <w:rPr>
          <w:rFonts w:cs="Arial"/>
        </w:rPr>
        <w:t xml:space="preserve"> (campus phone). You may also dial 911. Non-emergency number 817-272-3381</w:t>
      </w:r>
      <w:r w:rsidR="00C65F95">
        <w:rPr>
          <w:rFonts w:cs="Arial"/>
        </w:rPr>
        <w:t>.</w:t>
      </w:r>
    </w:p>
    <w:p w14:paraId="66F68A74" w14:textId="3E8DFE29" w:rsidR="00135DA6" w:rsidRDefault="00D3570E" w:rsidP="00D3570E">
      <w:pPr>
        <w:pStyle w:val="Normal1"/>
        <w:jc w:val="center"/>
        <w:rPr>
          <w:rStyle w:val="normalchar"/>
          <w:rFonts w:ascii="Arial" w:hAnsi="Arial" w:cs="Arial"/>
          <w:b/>
          <w:bCs/>
          <w:sz w:val="21"/>
          <w:szCs w:val="21"/>
        </w:rPr>
      </w:pPr>
      <w:r>
        <w:rPr>
          <w:rStyle w:val="normalchar"/>
          <w:rFonts w:ascii="Arial" w:hAnsi="Arial" w:cs="Arial"/>
          <w:b/>
          <w:bCs/>
          <w:sz w:val="21"/>
          <w:szCs w:val="21"/>
        </w:rPr>
        <w:t>#######</w:t>
      </w:r>
    </w:p>
    <w:p w14:paraId="685C3C1D" w14:textId="77777777" w:rsidR="00135DA6" w:rsidRDefault="00135DA6">
      <w:pPr>
        <w:rPr>
          <w:rStyle w:val="normalchar"/>
          <w:rFonts w:eastAsia="Times New Roman" w:cs="Arial"/>
          <w:b/>
          <w:bCs/>
          <w:szCs w:val="21"/>
          <w:lang w:eastAsia="en-US"/>
        </w:rPr>
      </w:pPr>
      <w:r>
        <w:rPr>
          <w:rStyle w:val="normalchar"/>
          <w:rFonts w:cs="Arial"/>
          <w:b/>
          <w:bCs/>
          <w:szCs w:val="21"/>
        </w:rPr>
        <w:br w:type="page"/>
      </w:r>
    </w:p>
    <w:p w14:paraId="489576AA" w14:textId="77777777" w:rsidR="001773DE" w:rsidRPr="003E749E" w:rsidRDefault="001773DE" w:rsidP="001773DE">
      <w:pPr>
        <w:pStyle w:val="Heading1"/>
        <w:spacing w:before="240"/>
        <w:rPr>
          <w:rFonts w:asciiTheme="minorHAnsi" w:hAnsiTheme="minorHAnsi" w:cstheme="minorHAnsi"/>
          <w:color w:val="FF0000"/>
          <w:sz w:val="18"/>
          <w:szCs w:val="18"/>
        </w:rPr>
      </w:pPr>
      <w:r w:rsidRPr="003E749E">
        <w:rPr>
          <w:rFonts w:asciiTheme="minorHAnsi" w:hAnsiTheme="minorHAnsi" w:cstheme="minorHAnsi"/>
        </w:rPr>
        <w:lastRenderedPageBreak/>
        <w:t xml:space="preserve">PSYC 5330-002: Advanced Employee Training &amp; Development </w:t>
      </w:r>
    </w:p>
    <w:p w14:paraId="28F62DB4" w14:textId="335FA4C8" w:rsidR="001773DE" w:rsidRPr="00CB66DC" w:rsidRDefault="001773DE" w:rsidP="001773DE">
      <w:pPr>
        <w:jc w:val="center"/>
        <w:rPr>
          <w:rFonts w:asciiTheme="minorHAnsi" w:hAnsiTheme="minorHAnsi" w:cstheme="minorHAnsi"/>
          <w:sz w:val="28"/>
          <w:szCs w:val="28"/>
        </w:rPr>
      </w:pPr>
      <w:r w:rsidRPr="00CB66DC">
        <w:rPr>
          <w:rFonts w:asciiTheme="minorHAnsi" w:eastAsia="Times New Roman" w:hAnsiTheme="minorHAnsi" w:cstheme="minorHAnsi"/>
          <w:bCs/>
          <w:sz w:val="28"/>
          <w:szCs w:val="28"/>
          <w:lang w:eastAsia="en-US"/>
        </w:rPr>
        <w:t>Course Outline</w:t>
      </w:r>
      <w:r w:rsidRPr="00CB66DC">
        <w:rPr>
          <w:rFonts w:asciiTheme="minorHAnsi" w:eastAsia="Times New Roman" w:hAnsiTheme="minorHAnsi" w:cstheme="minorHAnsi"/>
          <w:b/>
          <w:sz w:val="28"/>
          <w:szCs w:val="28"/>
          <w:lang w:eastAsia="en-US"/>
        </w:rPr>
        <w:t xml:space="preserve"> </w:t>
      </w:r>
      <w:r w:rsidR="000D2D86">
        <w:rPr>
          <w:rFonts w:asciiTheme="minorHAnsi" w:hAnsiTheme="minorHAnsi" w:cstheme="minorHAnsi"/>
          <w:sz w:val="28"/>
          <w:szCs w:val="28"/>
        </w:rPr>
        <w:t>Spring</w:t>
      </w:r>
      <w:r w:rsidRPr="00CB66DC">
        <w:rPr>
          <w:rFonts w:asciiTheme="minorHAnsi" w:hAnsiTheme="minorHAnsi" w:cstheme="minorHAnsi"/>
          <w:sz w:val="28"/>
          <w:szCs w:val="28"/>
        </w:rPr>
        <w:t xml:space="preserve"> 202</w:t>
      </w:r>
      <w:r w:rsidR="000D2D86">
        <w:rPr>
          <w:rFonts w:asciiTheme="minorHAnsi" w:hAnsiTheme="minorHAnsi" w:cstheme="minorHAnsi"/>
          <w:sz w:val="28"/>
          <w:szCs w:val="28"/>
        </w:rPr>
        <w:t>2</w:t>
      </w:r>
    </w:p>
    <w:p w14:paraId="074412FC" w14:textId="77777777" w:rsidR="001773DE" w:rsidRPr="003D5292" w:rsidRDefault="001773DE" w:rsidP="001773DE">
      <w:pPr>
        <w:spacing w:line="259" w:lineRule="auto"/>
        <w:rPr>
          <w:rFonts w:eastAsia="Calibri" w:cs="Arial"/>
          <w:szCs w:val="21"/>
          <w:lang w:eastAsia="en-US"/>
        </w:rPr>
      </w:pPr>
    </w:p>
    <w:p w14:paraId="5998F0B0" w14:textId="77777777" w:rsidR="001773DE" w:rsidRPr="003D5292" w:rsidRDefault="001773DE" w:rsidP="001773DE">
      <w:pPr>
        <w:numPr>
          <w:ilvl w:val="1"/>
          <w:numId w:val="0"/>
        </w:numPr>
        <w:spacing w:after="160" w:line="259" w:lineRule="auto"/>
        <w:ind w:left="-360"/>
        <w:rPr>
          <w:rFonts w:eastAsia="Times New Roman" w:cs="Arial"/>
          <w:b/>
          <w:bCs/>
          <w:color w:val="5A5A5A"/>
          <w:spacing w:val="15"/>
          <w:sz w:val="18"/>
          <w:szCs w:val="18"/>
          <w:lang w:eastAsia="en-US"/>
        </w:rPr>
      </w:pPr>
      <w:r w:rsidRPr="003D5292">
        <w:rPr>
          <w:rFonts w:eastAsia="Times New Roman" w:cs="Arial"/>
          <w:b/>
          <w:bCs/>
          <w:color w:val="5A5A5A"/>
          <w:spacing w:val="15"/>
          <w:sz w:val="18"/>
          <w:szCs w:val="18"/>
          <w:lang w:eastAsia="en-US"/>
        </w:rPr>
        <w:t xml:space="preserve">As the instructor of this course, I reserve the right to adjust this schedule in any way that serves the educational needs of the students enrolled. </w:t>
      </w:r>
      <w:r>
        <w:rPr>
          <w:rFonts w:eastAsia="Times New Roman" w:cs="Arial"/>
          <w:b/>
          <w:bCs/>
          <w:i/>
          <w:iCs/>
          <w:color w:val="5A5A5A"/>
          <w:spacing w:val="15"/>
          <w:sz w:val="18"/>
          <w:szCs w:val="18"/>
          <w:lang w:eastAsia="en-US"/>
        </w:rPr>
        <w:t>Dr. Wilma Ford.</w:t>
      </w:r>
    </w:p>
    <w:tbl>
      <w:tblPr>
        <w:tblStyle w:val="TableGrid1"/>
        <w:tblpPr w:leftFromText="180" w:rightFromText="180" w:vertAnchor="text" w:tblpX="-380" w:tblpY="1"/>
        <w:tblOverlap w:val="never"/>
        <w:tblW w:w="11780" w:type="dxa"/>
        <w:tblCellMar>
          <w:top w:w="72" w:type="dxa"/>
          <w:left w:w="115" w:type="dxa"/>
          <w:bottom w:w="72" w:type="dxa"/>
          <w:right w:w="115" w:type="dxa"/>
        </w:tblCellMar>
        <w:tblLook w:val="04A0" w:firstRow="1" w:lastRow="0" w:firstColumn="1" w:lastColumn="0" w:noHBand="0" w:noVBand="1"/>
      </w:tblPr>
      <w:tblGrid>
        <w:gridCol w:w="535"/>
        <w:gridCol w:w="1615"/>
        <w:gridCol w:w="3870"/>
        <w:gridCol w:w="5760"/>
      </w:tblGrid>
      <w:tr w:rsidR="008312FE" w:rsidRPr="00D751E0" w14:paraId="64702827" w14:textId="77777777" w:rsidTr="008312FE">
        <w:trPr>
          <w:tblHeader/>
        </w:trPr>
        <w:tc>
          <w:tcPr>
            <w:tcW w:w="535" w:type="dxa"/>
            <w:shd w:val="clear" w:color="auto" w:fill="C6D9F1" w:themeFill="text2" w:themeFillTint="33"/>
          </w:tcPr>
          <w:p w14:paraId="601FAE78" w14:textId="77777777" w:rsidR="008312FE" w:rsidRPr="00D751E0" w:rsidRDefault="008312FE" w:rsidP="00DF6D4B">
            <w:pPr>
              <w:jc w:val="center"/>
              <w:rPr>
                <w:rFonts w:cs="Arial"/>
                <w:b/>
                <w:bCs/>
                <w:sz w:val="20"/>
                <w:szCs w:val="20"/>
              </w:rPr>
            </w:pPr>
          </w:p>
        </w:tc>
        <w:tc>
          <w:tcPr>
            <w:tcW w:w="1615" w:type="dxa"/>
            <w:shd w:val="clear" w:color="auto" w:fill="C6D9F1" w:themeFill="text2" w:themeFillTint="33"/>
            <w:vAlign w:val="center"/>
          </w:tcPr>
          <w:p w14:paraId="5B56710B" w14:textId="3B7A5BC7" w:rsidR="008312FE" w:rsidRPr="00D751E0" w:rsidRDefault="008312FE" w:rsidP="00DF6D4B">
            <w:pPr>
              <w:jc w:val="center"/>
              <w:rPr>
                <w:rFonts w:cs="Arial"/>
                <w:b/>
                <w:bCs/>
                <w:sz w:val="20"/>
                <w:szCs w:val="20"/>
              </w:rPr>
            </w:pPr>
            <w:r w:rsidRPr="00D751E0">
              <w:rPr>
                <w:rFonts w:cs="Arial"/>
                <w:b/>
                <w:bCs/>
                <w:sz w:val="20"/>
                <w:szCs w:val="20"/>
              </w:rPr>
              <w:t>Date</w:t>
            </w:r>
          </w:p>
        </w:tc>
        <w:tc>
          <w:tcPr>
            <w:tcW w:w="3870" w:type="dxa"/>
            <w:shd w:val="clear" w:color="auto" w:fill="C6D9F1" w:themeFill="text2" w:themeFillTint="33"/>
            <w:vAlign w:val="center"/>
          </w:tcPr>
          <w:p w14:paraId="1E3B9C6C" w14:textId="77777777" w:rsidR="008312FE" w:rsidRPr="00D751E0" w:rsidRDefault="008312FE" w:rsidP="00DF6D4B">
            <w:pPr>
              <w:jc w:val="center"/>
              <w:rPr>
                <w:rFonts w:cs="Arial"/>
                <w:b/>
                <w:bCs/>
                <w:sz w:val="20"/>
                <w:szCs w:val="20"/>
              </w:rPr>
            </w:pPr>
            <w:r w:rsidRPr="00D751E0">
              <w:rPr>
                <w:rFonts w:cs="Arial"/>
                <w:b/>
                <w:bCs/>
                <w:sz w:val="20"/>
                <w:szCs w:val="20"/>
              </w:rPr>
              <w:t>Topic</w:t>
            </w:r>
            <w:r>
              <w:rPr>
                <w:rFonts w:cs="Arial"/>
                <w:b/>
                <w:bCs/>
                <w:sz w:val="20"/>
                <w:szCs w:val="20"/>
              </w:rPr>
              <w:t xml:space="preserve"> of Discussions</w:t>
            </w:r>
          </w:p>
        </w:tc>
        <w:tc>
          <w:tcPr>
            <w:tcW w:w="5760" w:type="dxa"/>
            <w:shd w:val="clear" w:color="auto" w:fill="C6D9F1" w:themeFill="text2" w:themeFillTint="33"/>
            <w:vAlign w:val="center"/>
          </w:tcPr>
          <w:p w14:paraId="6FECA483" w14:textId="77777777" w:rsidR="008312FE" w:rsidRPr="00D751E0" w:rsidRDefault="008312FE" w:rsidP="00DF6D4B">
            <w:pPr>
              <w:rPr>
                <w:rFonts w:cs="Arial"/>
                <w:b/>
                <w:bCs/>
                <w:sz w:val="20"/>
                <w:szCs w:val="20"/>
              </w:rPr>
            </w:pPr>
            <w:r>
              <w:rPr>
                <w:rFonts w:cs="Arial"/>
                <w:b/>
                <w:bCs/>
                <w:sz w:val="20"/>
                <w:szCs w:val="20"/>
              </w:rPr>
              <w:t>Assignments</w:t>
            </w:r>
          </w:p>
        </w:tc>
      </w:tr>
      <w:tr w:rsidR="008312FE" w:rsidRPr="00D751E0" w14:paraId="69A61C55" w14:textId="77777777" w:rsidTr="008312FE">
        <w:tc>
          <w:tcPr>
            <w:tcW w:w="535" w:type="dxa"/>
          </w:tcPr>
          <w:p w14:paraId="23989619" w14:textId="4BF77192" w:rsidR="008312FE" w:rsidRDefault="008312FE" w:rsidP="004A17CF">
            <w:pPr>
              <w:jc w:val="center"/>
              <w:rPr>
                <w:rFonts w:cs="Arial"/>
                <w:sz w:val="20"/>
                <w:szCs w:val="20"/>
              </w:rPr>
            </w:pPr>
            <w:r>
              <w:rPr>
                <w:rFonts w:cs="Arial"/>
                <w:sz w:val="20"/>
                <w:szCs w:val="20"/>
              </w:rPr>
              <w:t>1</w:t>
            </w:r>
          </w:p>
        </w:tc>
        <w:tc>
          <w:tcPr>
            <w:tcW w:w="1615" w:type="dxa"/>
          </w:tcPr>
          <w:p w14:paraId="3DC15608" w14:textId="28A38100" w:rsidR="008312FE" w:rsidRPr="00D751E0" w:rsidRDefault="008312FE" w:rsidP="00DF6D4B">
            <w:pPr>
              <w:rPr>
                <w:rFonts w:cs="Arial"/>
                <w:sz w:val="20"/>
                <w:szCs w:val="20"/>
              </w:rPr>
            </w:pPr>
            <w:r>
              <w:rPr>
                <w:rFonts w:cs="Arial"/>
                <w:sz w:val="20"/>
                <w:szCs w:val="20"/>
              </w:rPr>
              <w:t>Jan. 20</w:t>
            </w:r>
          </w:p>
        </w:tc>
        <w:tc>
          <w:tcPr>
            <w:tcW w:w="3870" w:type="dxa"/>
          </w:tcPr>
          <w:p w14:paraId="66BB458D" w14:textId="5E05C1E1" w:rsidR="008312FE" w:rsidRPr="00D751E0" w:rsidRDefault="008312FE" w:rsidP="0020089E">
            <w:pPr>
              <w:overflowPunct w:val="0"/>
              <w:autoSpaceDE w:val="0"/>
              <w:autoSpaceDN w:val="0"/>
              <w:adjustRightInd w:val="0"/>
              <w:ind w:right="-108"/>
              <w:textAlignment w:val="baseline"/>
              <w:rPr>
                <w:rFonts w:cs="Arial"/>
                <w:sz w:val="20"/>
                <w:szCs w:val="20"/>
              </w:rPr>
            </w:pPr>
            <w:r w:rsidRPr="00D751E0">
              <w:rPr>
                <w:rFonts w:cs="Arial"/>
                <w:sz w:val="20"/>
                <w:szCs w:val="20"/>
              </w:rPr>
              <w:t>Introduction</w:t>
            </w:r>
          </w:p>
        </w:tc>
        <w:tc>
          <w:tcPr>
            <w:tcW w:w="5760" w:type="dxa"/>
          </w:tcPr>
          <w:p w14:paraId="39681979" w14:textId="77777777" w:rsidR="008312FE" w:rsidRPr="00D751E0" w:rsidRDefault="008312FE" w:rsidP="00DF6D4B">
            <w:pPr>
              <w:rPr>
                <w:rFonts w:cs="Arial"/>
                <w:sz w:val="20"/>
                <w:szCs w:val="20"/>
              </w:rPr>
            </w:pPr>
            <w:r>
              <w:rPr>
                <w:rFonts w:cs="Arial"/>
                <w:sz w:val="20"/>
                <w:szCs w:val="20"/>
              </w:rPr>
              <w:t>No Assignments</w:t>
            </w:r>
          </w:p>
        </w:tc>
      </w:tr>
      <w:tr w:rsidR="008312FE" w:rsidRPr="00D751E0" w14:paraId="649B9174" w14:textId="77777777" w:rsidTr="008312FE">
        <w:trPr>
          <w:trHeight w:val="449"/>
        </w:trPr>
        <w:tc>
          <w:tcPr>
            <w:tcW w:w="535" w:type="dxa"/>
          </w:tcPr>
          <w:p w14:paraId="3F6270F9" w14:textId="6ECCC22E" w:rsidR="008312FE" w:rsidRDefault="008312FE" w:rsidP="004A17CF">
            <w:pPr>
              <w:jc w:val="center"/>
              <w:rPr>
                <w:rFonts w:cs="Arial"/>
                <w:sz w:val="20"/>
                <w:szCs w:val="20"/>
              </w:rPr>
            </w:pPr>
            <w:r>
              <w:rPr>
                <w:rFonts w:cs="Arial"/>
                <w:sz w:val="20"/>
                <w:szCs w:val="20"/>
              </w:rPr>
              <w:t>2</w:t>
            </w:r>
          </w:p>
        </w:tc>
        <w:tc>
          <w:tcPr>
            <w:tcW w:w="1615" w:type="dxa"/>
          </w:tcPr>
          <w:p w14:paraId="2499DFDE" w14:textId="7CF0DD30" w:rsidR="008312FE" w:rsidRPr="00D751E0" w:rsidRDefault="008312FE" w:rsidP="00DF6D4B">
            <w:pPr>
              <w:rPr>
                <w:rFonts w:cs="Arial"/>
                <w:sz w:val="20"/>
                <w:szCs w:val="20"/>
              </w:rPr>
            </w:pPr>
            <w:r>
              <w:rPr>
                <w:rFonts w:cs="Arial"/>
                <w:sz w:val="20"/>
                <w:szCs w:val="20"/>
              </w:rPr>
              <w:t>Jan. 27</w:t>
            </w:r>
          </w:p>
        </w:tc>
        <w:tc>
          <w:tcPr>
            <w:tcW w:w="3870" w:type="dxa"/>
          </w:tcPr>
          <w:p w14:paraId="3E2E0C35" w14:textId="24B05CE4" w:rsidR="008312FE" w:rsidRPr="00D751E0" w:rsidRDefault="00FD471D" w:rsidP="0020089E">
            <w:pPr>
              <w:contextualSpacing/>
              <w:rPr>
                <w:rFonts w:cs="Arial"/>
                <w:sz w:val="20"/>
                <w:szCs w:val="20"/>
              </w:rPr>
            </w:pPr>
            <w:r>
              <w:rPr>
                <w:rFonts w:cs="Arial"/>
                <w:sz w:val="20"/>
                <w:szCs w:val="20"/>
              </w:rPr>
              <w:t>Adult learning</w:t>
            </w:r>
          </w:p>
        </w:tc>
        <w:tc>
          <w:tcPr>
            <w:tcW w:w="5760" w:type="dxa"/>
          </w:tcPr>
          <w:p w14:paraId="4DEBA812" w14:textId="100B288B" w:rsidR="008312FE" w:rsidRPr="00FD471D" w:rsidRDefault="00FD471D" w:rsidP="0020089E">
            <w:pPr>
              <w:rPr>
                <w:rFonts w:cs="Arial"/>
                <w:sz w:val="20"/>
                <w:szCs w:val="20"/>
              </w:rPr>
            </w:pPr>
            <w:r>
              <w:rPr>
                <w:rFonts w:cs="Arial"/>
                <w:sz w:val="20"/>
                <w:szCs w:val="20"/>
              </w:rPr>
              <w:t>TBD</w:t>
            </w:r>
          </w:p>
        </w:tc>
      </w:tr>
      <w:tr w:rsidR="00FD471D" w:rsidRPr="00D751E0" w14:paraId="35B83D53" w14:textId="77777777" w:rsidTr="008312FE">
        <w:trPr>
          <w:trHeight w:val="377"/>
        </w:trPr>
        <w:tc>
          <w:tcPr>
            <w:tcW w:w="535" w:type="dxa"/>
          </w:tcPr>
          <w:p w14:paraId="351E8478" w14:textId="40425E3D" w:rsidR="00FD471D" w:rsidRDefault="00FD471D" w:rsidP="00FD471D">
            <w:pPr>
              <w:jc w:val="center"/>
              <w:rPr>
                <w:rFonts w:cs="Arial"/>
                <w:sz w:val="20"/>
                <w:szCs w:val="20"/>
              </w:rPr>
            </w:pPr>
            <w:r>
              <w:rPr>
                <w:rFonts w:cs="Arial"/>
                <w:sz w:val="20"/>
                <w:szCs w:val="20"/>
              </w:rPr>
              <w:t>3</w:t>
            </w:r>
          </w:p>
        </w:tc>
        <w:tc>
          <w:tcPr>
            <w:tcW w:w="1615" w:type="dxa"/>
          </w:tcPr>
          <w:p w14:paraId="3F2803F4" w14:textId="7B2E2A6D" w:rsidR="00FD471D" w:rsidRPr="00D751E0" w:rsidRDefault="00FD471D" w:rsidP="00FD471D">
            <w:pPr>
              <w:rPr>
                <w:rFonts w:cs="Arial"/>
                <w:sz w:val="20"/>
                <w:szCs w:val="20"/>
              </w:rPr>
            </w:pPr>
            <w:r>
              <w:rPr>
                <w:rFonts w:cs="Arial"/>
                <w:sz w:val="20"/>
                <w:szCs w:val="20"/>
              </w:rPr>
              <w:t>Feb. 3</w:t>
            </w:r>
          </w:p>
        </w:tc>
        <w:tc>
          <w:tcPr>
            <w:tcW w:w="3870" w:type="dxa"/>
          </w:tcPr>
          <w:p w14:paraId="7D2C884B" w14:textId="494A3C94" w:rsidR="00FD471D" w:rsidRPr="00D751E0" w:rsidRDefault="00FD471D" w:rsidP="00FD471D">
            <w:pPr>
              <w:contextualSpacing/>
              <w:rPr>
                <w:rFonts w:cs="Arial"/>
                <w:sz w:val="20"/>
                <w:szCs w:val="20"/>
              </w:rPr>
            </w:pPr>
            <w:r>
              <w:rPr>
                <w:rFonts w:cs="Arial"/>
                <w:sz w:val="20"/>
                <w:szCs w:val="20"/>
              </w:rPr>
              <w:t>Enabling agile learning organizations</w:t>
            </w:r>
          </w:p>
        </w:tc>
        <w:tc>
          <w:tcPr>
            <w:tcW w:w="5760" w:type="dxa"/>
          </w:tcPr>
          <w:p w14:paraId="2E2AA993" w14:textId="4002D27B" w:rsidR="00FD471D" w:rsidRPr="0020089E" w:rsidRDefault="00FD471D" w:rsidP="00FD471D">
            <w:pPr>
              <w:rPr>
                <w:rFonts w:cs="Arial"/>
                <w:i/>
                <w:iCs/>
                <w:sz w:val="20"/>
                <w:szCs w:val="20"/>
              </w:rPr>
            </w:pPr>
            <w:r w:rsidRPr="0020089E">
              <w:rPr>
                <w:rFonts w:cs="Arial"/>
                <w:sz w:val="20"/>
                <w:szCs w:val="20"/>
              </w:rPr>
              <w:t>Chapter 1</w:t>
            </w:r>
          </w:p>
        </w:tc>
      </w:tr>
      <w:tr w:rsidR="00FD471D" w:rsidRPr="00D751E0" w14:paraId="1DB51E31" w14:textId="77777777" w:rsidTr="008312FE">
        <w:tc>
          <w:tcPr>
            <w:tcW w:w="535" w:type="dxa"/>
          </w:tcPr>
          <w:p w14:paraId="3AB4FB10" w14:textId="4D2629FE" w:rsidR="00FD471D" w:rsidRDefault="00FD471D" w:rsidP="00FD471D">
            <w:pPr>
              <w:jc w:val="center"/>
              <w:rPr>
                <w:rFonts w:cs="Arial"/>
                <w:sz w:val="20"/>
                <w:szCs w:val="20"/>
              </w:rPr>
            </w:pPr>
            <w:r>
              <w:rPr>
                <w:rFonts w:cs="Arial"/>
                <w:sz w:val="20"/>
                <w:szCs w:val="20"/>
              </w:rPr>
              <w:t>4</w:t>
            </w:r>
          </w:p>
        </w:tc>
        <w:tc>
          <w:tcPr>
            <w:tcW w:w="1615" w:type="dxa"/>
          </w:tcPr>
          <w:p w14:paraId="78157995" w14:textId="1BB2F02F" w:rsidR="00FD471D" w:rsidRPr="00D751E0" w:rsidRDefault="00FD471D" w:rsidP="00FD471D">
            <w:pPr>
              <w:rPr>
                <w:rFonts w:cs="Arial"/>
                <w:sz w:val="20"/>
                <w:szCs w:val="20"/>
              </w:rPr>
            </w:pPr>
            <w:r>
              <w:rPr>
                <w:rFonts w:cs="Arial"/>
                <w:sz w:val="20"/>
                <w:szCs w:val="20"/>
              </w:rPr>
              <w:t>Feb. 10</w:t>
            </w:r>
          </w:p>
        </w:tc>
        <w:tc>
          <w:tcPr>
            <w:tcW w:w="3870" w:type="dxa"/>
          </w:tcPr>
          <w:p w14:paraId="6AE64090" w14:textId="475194EC" w:rsidR="00FD471D" w:rsidRPr="00D751E0" w:rsidRDefault="00FD471D" w:rsidP="00FD471D">
            <w:pPr>
              <w:contextualSpacing/>
              <w:rPr>
                <w:rFonts w:cs="Arial"/>
                <w:sz w:val="20"/>
                <w:szCs w:val="20"/>
              </w:rPr>
            </w:pPr>
            <w:r>
              <w:rPr>
                <w:rFonts w:cs="Arial"/>
                <w:sz w:val="20"/>
                <w:szCs w:val="20"/>
              </w:rPr>
              <w:t>L&amp;D governance</w:t>
            </w:r>
          </w:p>
        </w:tc>
        <w:tc>
          <w:tcPr>
            <w:tcW w:w="5760" w:type="dxa"/>
          </w:tcPr>
          <w:p w14:paraId="420A3C39" w14:textId="1FCAEC37" w:rsidR="00FD471D" w:rsidRPr="0020089E" w:rsidRDefault="00FD471D" w:rsidP="00FD471D">
            <w:pPr>
              <w:rPr>
                <w:rFonts w:cs="Arial"/>
                <w:i/>
                <w:iCs/>
                <w:sz w:val="20"/>
                <w:szCs w:val="20"/>
              </w:rPr>
            </w:pPr>
            <w:r w:rsidRPr="0020089E">
              <w:rPr>
                <w:rFonts w:cs="Arial"/>
                <w:sz w:val="20"/>
                <w:szCs w:val="20"/>
              </w:rPr>
              <w:t>Chapter 2</w:t>
            </w:r>
          </w:p>
        </w:tc>
      </w:tr>
      <w:tr w:rsidR="00FD471D" w:rsidRPr="00D751E0" w14:paraId="2F0AAE8A" w14:textId="77777777" w:rsidTr="008312FE">
        <w:tc>
          <w:tcPr>
            <w:tcW w:w="535" w:type="dxa"/>
          </w:tcPr>
          <w:p w14:paraId="7D12496E" w14:textId="4C25DB53" w:rsidR="00FD471D" w:rsidRDefault="00FD471D" w:rsidP="00FD471D">
            <w:pPr>
              <w:jc w:val="center"/>
              <w:rPr>
                <w:rFonts w:cs="Arial"/>
                <w:sz w:val="20"/>
                <w:szCs w:val="20"/>
              </w:rPr>
            </w:pPr>
            <w:r>
              <w:rPr>
                <w:rFonts w:cs="Arial"/>
                <w:sz w:val="20"/>
                <w:szCs w:val="20"/>
              </w:rPr>
              <w:t>5</w:t>
            </w:r>
          </w:p>
        </w:tc>
        <w:tc>
          <w:tcPr>
            <w:tcW w:w="1615" w:type="dxa"/>
          </w:tcPr>
          <w:p w14:paraId="4853FC37" w14:textId="37135E38" w:rsidR="00FD471D" w:rsidRPr="00D751E0" w:rsidRDefault="00FD471D" w:rsidP="00FD471D">
            <w:pPr>
              <w:rPr>
                <w:rFonts w:cs="Arial"/>
                <w:sz w:val="20"/>
                <w:szCs w:val="20"/>
              </w:rPr>
            </w:pPr>
            <w:r>
              <w:rPr>
                <w:rFonts w:cs="Arial"/>
                <w:sz w:val="20"/>
                <w:szCs w:val="20"/>
              </w:rPr>
              <w:t>Feb. 17</w:t>
            </w:r>
          </w:p>
        </w:tc>
        <w:tc>
          <w:tcPr>
            <w:tcW w:w="3870" w:type="dxa"/>
          </w:tcPr>
          <w:p w14:paraId="58FFAF95" w14:textId="46D4C296" w:rsidR="00FD471D" w:rsidRPr="00D751E0" w:rsidRDefault="00FD471D" w:rsidP="00FD471D">
            <w:pPr>
              <w:contextualSpacing/>
              <w:rPr>
                <w:rFonts w:cs="Arial"/>
                <w:sz w:val="20"/>
                <w:szCs w:val="20"/>
              </w:rPr>
            </w:pPr>
            <w:r>
              <w:rPr>
                <w:rFonts w:cs="Arial"/>
                <w:sz w:val="20"/>
                <w:szCs w:val="20"/>
              </w:rPr>
              <w:t>Life-long learning</w:t>
            </w:r>
          </w:p>
        </w:tc>
        <w:tc>
          <w:tcPr>
            <w:tcW w:w="5760" w:type="dxa"/>
          </w:tcPr>
          <w:p w14:paraId="675B2797" w14:textId="6B39CEB4" w:rsidR="00FD471D" w:rsidRPr="0020089E" w:rsidRDefault="00FD471D" w:rsidP="00FD471D">
            <w:pPr>
              <w:rPr>
                <w:rFonts w:cs="Arial"/>
                <w:i/>
                <w:iCs/>
                <w:sz w:val="20"/>
                <w:szCs w:val="20"/>
              </w:rPr>
            </w:pPr>
            <w:r w:rsidRPr="0020089E">
              <w:rPr>
                <w:rFonts w:cs="Arial"/>
                <w:sz w:val="20"/>
                <w:szCs w:val="20"/>
              </w:rPr>
              <w:t>Chapter 5</w:t>
            </w:r>
          </w:p>
        </w:tc>
      </w:tr>
      <w:tr w:rsidR="00FD471D" w:rsidRPr="00D751E0" w14:paraId="6C04E9C1" w14:textId="77777777" w:rsidTr="008312FE">
        <w:tc>
          <w:tcPr>
            <w:tcW w:w="535" w:type="dxa"/>
          </w:tcPr>
          <w:p w14:paraId="5801153A" w14:textId="635BE820" w:rsidR="00FD471D" w:rsidRDefault="00FD471D" w:rsidP="00FD471D">
            <w:pPr>
              <w:jc w:val="center"/>
              <w:rPr>
                <w:rFonts w:cs="Arial"/>
                <w:sz w:val="20"/>
                <w:szCs w:val="20"/>
              </w:rPr>
            </w:pPr>
            <w:r>
              <w:rPr>
                <w:rFonts w:cs="Arial"/>
                <w:sz w:val="20"/>
                <w:szCs w:val="20"/>
              </w:rPr>
              <w:t>6</w:t>
            </w:r>
          </w:p>
        </w:tc>
        <w:tc>
          <w:tcPr>
            <w:tcW w:w="1615" w:type="dxa"/>
          </w:tcPr>
          <w:p w14:paraId="47D6A013" w14:textId="5321F000" w:rsidR="00FD471D" w:rsidRPr="00D751E0" w:rsidRDefault="00FD471D" w:rsidP="00FD471D">
            <w:pPr>
              <w:rPr>
                <w:rFonts w:cs="Arial"/>
                <w:sz w:val="20"/>
                <w:szCs w:val="20"/>
              </w:rPr>
            </w:pPr>
            <w:r>
              <w:rPr>
                <w:rFonts w:cs="Arial"/>
                <w:sz w:val="20"/>
                <w:szCs w:val="20"/>
              </w:rPr>
              <w:t>Feb. 24</w:t>
            </w:r>
          </w:p>
        </w:tc>
        <w:tc>
          <w:tcPr>
            <w:tcW w:w="3870" w:type="dxa"/>
          </w:tcPr>
          <w:p w14:paraId="0FC7DEBC" w14:textId="23BBC3E8" w:rsidR="00FD471D" w:rsidRPr="00D751E0" w:rsidRDefault="00FD471D" w:rsidP="00FD471D">
            <w:pPr>
              <w:contextualSpacing/>
              <w:rPr>
                <w:rFonts w:cs="Arial"/>
                <w:sz w:val="20"/>
                <w:szCs w:val="20"/>
              </w:rPr>
            </w:pPr>
            <w:r>
              <w:rPr>
                <w:rFonts w:cs="Arial"/>
                <w:sz w:val="20"/>
                <w:szCs w:val="20"/>
              </w:rPr>
              <w:t>Individual development</w:t>
            </w:r>
          </w:p>
        </w:tc>
        <w:tc>
          <w:tcPr>
            <w:tcW w:w="5760" w:type="dxa"/>
          </w:tcPr>
          <w:p w14:paraId="1E137890" w14:textId="75576023" w:rsidR="00FD471D" w:rsidRPr="0020089E" w:rsidRDefault="00FD471D" w:rsidP="00FD471D">
            <w:pPr>
              <w:rPr>
                <w:rFonts w:cs="Arial"/>
                <w:i/>
                <w:iCs/>
                <w:sz w:val="20"/>
                <w:szCs w:val="20"/>
              </w:rPr>
            </w:pPr>
            <w:r w:rsidRPr="0020089E">
              <w:rPr>
                <w:rFonts w:cs="Arial"/>
                <w:sz w:val="20"/>
                <w:szCs w:val="20"/>
              </w:rPr>
              <w:t>Chapter 6</w:t>
            </w:r>
          </w:p>
        </w:tc>
      </w:tr>
      <w:tr w:rsidR="00FD471D" w:rsidRPr="00D751E0" w14:paraId="573A2EDE" w14:textId="77777777" w:rsidTr="008312FE">
        <w:tc>
          <w:tcPr>
            <w:tcW w:w="535" w:type="dxa"/>
          </w:tcPr>
          <w:p w14:paraId="2202B851" w14:textId="57E4FFD2" w:rsidR="00FD471D" w:rsidRDefault="00FD471D" w:rsidP="00FD471D">
            <w:pPr>
              <w:jc w:val="center"/>
              <w:rPr>
                <w:rFonts w:cs="Arial"/>
                <w:sz w:val="20"/>
                <w:szCs w:val="20"/>
              </w:rPr>
            </w:pPr>
            <w:r>
              <w:rPr>
                <w:rFonts w:cs="Arial"/>
                <w:sz w:val="20"/>
                <w:szCs w:val="20"/>
              </w:rPr>
              <w:t>7</w:t>
            </w:r>
          </w:p>
        </w:tc>
        <w:tc>
          <w:tcPr>
            <w:tcW w:w="1615" w:type="dxa"/>
            <w:shd w:val="clear" w:color="auto" w:fill="auto"/>
          </w:tcPr>
          <w:p w14:paraId="13887FDC" w14:textId="036703A0" w:rsidR="00FD471D" w:rsidRPr="00721661" w:rsidRDefault="00FD471D" w:rsidP="00FD471D">
            <w:pPr>
              <w:rPr>
                <w:rFonts w:cs="Arial"/>
                <w:sz w:val="20"/>
                <w:szCs w:val="20"/>
              </w:rPr>
            </w:pPr>
            <w:r>
              <w:rPr>
                <w:rFonts w:cs="Arial"/>
                <w:sz w:val="20"/>
                <w:szCs w:val="20"/>
              </w:rPr>
              <w:t>March 3</w:t>
            </w:r>
          </w:p>
        </w:tc>
        <w:tc>
          <w:tcPr>
            <w:tcW w:w="3870" w:type="dxa"/>
            <w:shd w:val="clear" w:color="auto" w:fill="auto"/>
          </w:tcPr>
          <w:p w14:paraId="769DE061" w14:textId="34101C25" w:rsidR="00FD471D" w:rsidRPr="0020089E" w:rsidRDefault="00FD471D" w:rsidP="00FD471D">
            <w:pPr>
              <w:rPr>
                <w:rFonts w:cs="Arial"/>
                <w:sz w:val="20"/>
                <w:szCs w:val="20"/>
              </w:rPr>
            </w:pPr>
            <w:r>
              <w:rPr>
                <w:rFonts w:cs="Arial"/>
                <w:sz w:val="20"/>
                <w:szCs w:val="20"/>
              </w:rPr>
              <w:t>Curation</w:t>
            </w:r>
          </w:p>
        </w:tc>
        <w:tc>
          <w:tcPr>
            <w:tcW w:w="5760" w:type="dxa"/>
            <w:shd w:val="clear" w:color="auto" w:fill="auto"/>
          </w:tcPr>
          <w:p w14:paraId="21B5D1B1" w14:textId="691493FA" w:rsidR="00FD471D" w:rsidRPr="0020089E" w:rsidRDefault="00FD471D" w:rsidP="00FD471D">
            <w:pPr>
              <w:ind w:left="-23"/>
              <w:rPr>
                <w:rFonts w:cs="Arial"/>
                <w:sz w:val="20"/>
                <w:szCs w:val="20"/>
              </w:rPr>
            </w:pPr>
            <w:r w:rsidRPr="0020089E">
              <w:rPr>
                <w:rFonts w:cs="Arial"/>
                <w:sz w:val="20"/>
                <w:szCs w:val="20"/>
              </w:rPr>
              <w:t>Chapter 8</w:t>
            </w:r>
          </w:p>
        </w:tc>
      </w:tr>
      <w:tr w:rsidR="00FD471D" w:rsidRPr="00D751E0" w14:paraId="6CA5C3E2" w14:textId="77777777" w:rsidTr="008312FE">
        <w:tc>
          <w:tcPr>
            <w:tcW w:w="535" w:type="dxa"/>
          </w:tcPr>
          <w:p w14:paraId="12E6CDEA" w14:textId="07370039" w:rsidR="00FD471D" w:rsidRDefault="00FD471D" w:rsidP="00FD471D">
            <w:pPr>
              <w:jc w:val="center"/>
              <w:rPr>
                <w:rFonts w:cs="Arial"/>
                <w:sz w:val="20"/>
                <w:szCs w:val="20"/>
              </w:rPr>
            </w:pPr>
            <w:r>
              <w:rPr>
                <w:rFonts w:cs="Arial"/>
                <w:sz w:val="20"/>
                <w:szCs w:val="20"/>
              </w:rPr>
              <w:t>8</w:t>
            </w:r>
          </w:p>
        </w:tc>
        <w:tc>
          <w:tcPr>
            <w:tcW w:w="1615" w:type="dxa"/>
          </w:tcPr>
          <w:p w14:paraId="6E24E3FF" w14:textId="4FDE015B" w:rsidR="00FD471D" w:rsidRPr="00D751E0" w:rsidRDefault="00FD471D" w:rsidP="00FD471D">
            <w:pPr>
              <w:rPr>
                <w:rFonts w:cs="Arial"/>
                <w:sz w:val="20"/>
                <w:szCs w:val="20"/>
              </w:rPr>
            </w:pPr>
            <w:r>
              <w:rPr>
                <w:rFonts w:cs="Arial"/>
                <w:sz w:val="20"/>
                <w:szCs w:val="20"/>
              </w:rPr>
              <w:t>March 10</w:t>
            </w:r>
          </w:p>
        </w:tc>
        <w:tc>
          <w:tcPr>
            <w:tcW w:w="3870" w:type="dxa"/>
          </w:tcPr>
          <w:p w14:paraId="184B9650" w14:textId="557DC42C" w:rsidR="00FD471D" w:rsidRPr="00D751E0" w:rsidRDefault="00FD471D" w:rsidP="00FD471D">
            <w:pPr>
              <w:contextualSpacing/>
              <w:rPr>
                <w:rFonts w:cs="Arial"/>
                <w:sz w:val="20"/>
                <w:szCs w:val="20"/>
              </w:rPr>
            </w:pPr>
            <w:r>
              <w:rPr>
                <w:rFonts w:cs="Arial"/>
                <w:sz w:val="20"/>
                <w:szCs w:val="20"/>
              </w:rPr>
              <w:t>Employee engagement</w:t>
            </w:r>
          </w:p>
        </w:tc>
        <w:tc>
          <w:tcPr>
            <w:tcW w:w="5760" w:type="dxa"/>
          </w:tcPr>
          <w:p w14:paraId="26D24B76" w14:textId="54DBAA78" w:rsidR="00FD471D" w:rsidRPr="0020089E" w:rsidRDefault="00FD471D" w:rsidP="00FD471D">
            <w:pPr>
              <w:rPr>
                <w:rFonts w:cs="Arial"/>
                <w:sz w:val="20"/>
                <w:szCs w:val="20"/>
              </w:rPr>
            </w:pPr>
            <w:r>
              <w:rPr>
                <w:rFonts w:cs="Arial"/>
                <w:sz w:val="20"/>
                <w:szCs w:val="20"/>
              </w:rPr>
              <w:t>Chapter 9</w:t>
            </w:r>
          </w:p>
        </w:tc>
      </w:tr>
      <w:tr w:rsidR="00FD471D" w:rsidRPr="00D751E0" w14:paraId="78CE2869" w14:textId="77777777" w:rsidTr="008312FE">
        <w:tc>
          <w:tcPr>
            <w:tcW w:w="535" w:type="dxa"/>
            <w:shd w:val="clear" w:color="auto" w:fill="D6E3BC" w:themeFill="accent3" w:themeFillTint="66"/>
          </w:tcPr>
          <w:p w14:paraId="0BB1226F" w14:textId="2373A556" w:rsidR="00FD471D" w:rsidRDefault="00FD471D" w:rsidP="00FD471D">
            <w:pPr>
              <w:jc w:val="center"/>
              <w:rPr>
                <w:rFonts w:cs="Arial"/>
                <w:sz w:val="20"/>
                <w:szCs w:val="20"/>
              </w:rPr>
            </w:pPr>
          </w:p>
        </w:tc>
        <w:tc>
          <w:tcPr>
            <w:tcW w:w="1615" w:type="dxa"/>
            <w:shd w:val="clear" w:color="auto" w:fill="D6E3BC" w:themeFill="accent3" w:themeFillTint="66"/>
          </w:tcPr>
          <w:p w14:paraId="2E58A306" w14:textId="5FCB0CA6" w:rsidR="00FD471D" w:rsidRPr="00D751E0" w:rsidRDefault="00FD471D" w:rsidP="00FD471D">
            <w:pPr>
              <w:rPr>
                <w:rFonts w:cs="Arial"/>
                <w:sz w:val="20"/>
                <w:szCs w:val="20"/>
              </w:rPr>
            </w:pPr>
            <w:r>
              <w:rPr>
                <w:rFonts w:cs="Arial"/>
                <w:sz w:val="20"/>
                <w:szCs w:val="20"/>
              </w:rPr>
              <w:t xml:space="preserve">March 17 </w:t>
            </w:r>
          </w:p>
        </w:tc>
        <w:tc>
          <w:tcPr>
            <w:tcW w:w="3870" w:type="dxa"/>
            <w:shd w:val="clear" w:color="auto" w:fill="D6E3BC" w:themeFill="accent3" w:themeFillTint="66"/>
          </w:tcPr>
          <w:p w14:paraId="676D6FAA" w14:textId="3148FD32" w:rsidR="00FD471D" w:rsidRPr="00D751E0" w:rsidRDefault="00FD471D" w:rsidP="00FD471D">
            <w:pPr>
              <w:contextualSpacing/>
              <w:jc w:val="center"/>
              <w:rPr>
                <w:rFonts w:cs="Arial"/>
                <w:sz w:val="20"/>
                <w:szCs w:val="20"/>
              </w:rPr>
            </w:pPr>
            <w:r w:rsidRPr="00C76593">
              <w:rPr>
                <w:rFonts w:cs="Arial"/>
                <w:sz w:val="20"/>
                <w:szCs w:val="20"/>
              </w:rPr>
              <w:t>Spring Break</w:t>
            </w:r>
          </w:p>
        </w:tc>
        <w:tc>
          <w:tcPr>
            <w:tcW w:w="5760" w:type="dxa"/>
            <w:shd w:val="clear" w:color="auto" w:fill="D6E3BC" w:themeFill="accent3" w:themeFillTint="66"/>
          </w:tcPr>
          <w:p w14:paraId="7A71BF8B" w14:textId="326975B0" w:rsidR="00FD471D" w:rsidRPr="00C76593" w:rsidRDefault="00FD471D" w:rsidP="00FD471D">
            <w:pPr>
              <w:rPr>
                <w:rFonts w:cs="Arial"/>
                <w:i/>
                <w:iCs/>
                <w:sz w:val="20"/>
                <w:szCs w:val="20"/>
              </w:rPr>
            </w:pPr>
          </w:p>
        </w:tc>
      </w:tr>
      <w:tr w:rsidR="00FD471D" w:rsidRPr="00D751E0" w14:paraId="4C46D060" w14:textId="77777777" w:rsidTr="008312FE">
        <w:tc>
          <w:tcPr>
            <w:tcW w:w="535" w:type="dxa"/>
          </w:tcPr>
          <w:p w14:paraId="79FA3E6B" w14:textId="03EA5E3D" w:rsidR="00FD471D" w:rsidRDefault="00FD471D" w:rsidP="00FD471D">
            <w:pPr>
              <w:jc w:val="center"/>
              <w:rPr>
                <w:rFonts w:cs="Arial"/>
                <w:sz w:val="20"/>
                <w:szCs w:val="20"/>
              </w:rPr>
            </w:pPr>
            <w:r>
              <w:rPr>
                <w:rFonts w:cs="Arial"/>
                <w:sz w:val="20"/>
                <w:szCs w:val="20"/>
              </w:rPr>
              <w:t>9</w:t>
            </w:r>
          </w:p>
        </w:tc>
        <w:tc>
          <w:tcPr>
            <w:tcW w:w="1615" w:type="dxa"/>
          </w:tcPr>
          <w:p w14:paraId="17F13A29" w14:textId="0351F395" w:rsidR="00FD471D" w:rsidRPr="00D751E0" w:rsidRDefault="00FD471D" w:rsidP="00FD471D">
            <w:pPr>
              <w:rPr>
                <w:rFonts w:cs="Arial"/>
                <w:sz w:val="20"/>
                <w:szCs w:val="20"/>
              </w:rPr>
            </w:pPr>
            <w:r>
              <w:rPr>
                <w:rFonts w:cs="Arial"/>
                <w:sz w:val="20"/>
                <w:szCs w:val="20"/>
              </w:rPr>
              <w:t>March 24</w:t>
            </w:r>
          </w:p>
        </w:tc>
        <w:tc>
          <w:tcPr>
            <w:tcW w:w="3870" w:type="dxa"/>
          </w:tcPr>
          <w:p w14:paraId="67BA8A7E" w14:textId="5C9888AF" w:rsidR="00FD471D" w:rsidRPr="00D751E0" w:rsidRDefault="00FD471D" w:rsidP="00FD471D">
            <w:pPr>
              <w:contextualSpacing/>
              <w:rPr>
                <w:rFonts w:cs="Arial"/>
                <w:sz w:val="20"/>
                <w:szCs w:val="20"/>
              </w:rPr>
            </w:pPr>
            <w:r>
              <w:rPr>
                <w:rFonts w:cs="Arial"/>
                <w:sz w:val="20"/>
                <w:szCs w:val="20"/>
              </w:rPr>
              <w:t>Changing mindsets</w:t>
            </w:r>
          </w:p>
        </w:tc>
        <w:tc>
          <w:tcPr>
            <w:tcW w:w="5760" w:type="dxa"/>
          </w:tcPr>
          <w:p w14:paraId="7A5FE7A6" w14:textId="62C093D7" w:rsidR="00FD471D" w:rsidRPr="00F828A9" w:rsidRDefault="00FD471D" w:rsidP="00FD471D">
            <w:pPr>
              <w:rPr>
                <w:rFonts w:cs="Arial"/>
                <w:sz w:val="20"/>
                <w:szCs w:val="20"/>
              </w:rPr>
            </w:pPr>
            <w:r>
              <w:rPr>
                <w:rFonts w:cs="Arial"/>
                <w:sz w:val="20"/>
                <w:szCs w:val="20"/>
              </w:rPr>
              <w:t>Chapter 10</w:t>
            </w:r>
          </w:p>
        </w:tc>
      </w:tr>
      <w:tr w:rsidR="00FD471D" w:rsidRPr="00D751E0" w14:paraId="721870D0" w14:textId="77777777" w:rsidTr="008312FE">
        <w:tc>
          <w:tcPr>
            <w:tcW w:w="535" w:type="dxa"/>
          </w:tcPr>
          <w:p w14:paraId="293086DD" w14:textId="1CDC895F" w:rsidR="00FD471D" w:rsidRDefault="00FD471D" w:rsidP="00FD471D">
            <w:pPr>
              <w:jc w:val="center"/>
              <w:rPr>
                <w:rFonts w:cs="Arial"/>
                <w:sz w:val="20"/>
                <w:szCs w:val="20"/>
              </w:rPr>
            </w:pPr>
            <w:r>
              <w:rPr>
                <w:rFonts w:cs="Arial"/>
                <w:sz w:val="20"/>
                <w:szCs w:val="20"/>
              </w:rPr>
              <w:t>10</w:t>
            </w:r>
          </w:p>
        </w:tc>
        <w:tc>
          <w:tcPr>
            <w:tcW w:w="1615" w:type="dxa"/>
          </w:tcPr>
          <w:p w14:paraId="53B4E37E" w14:textId="0E4C8900" w:rsidR="00FD471D" w:rsidRPr="00D751E0" w:rsidRDefault="00FD471D" w:rsidP="00FD471D">
            <w:pPr>
              <w:rPr>
                <w:rFonts w:cs="Arial"/>
                <w:sz w:val="20"/>
                <w:szCs w:val="20"/>
              </w:rPr>
            </w:pPr>
            <w:r>
              <w:rPr>
                <w:rFonts w:cs="Arial"/>
                <w:sz w:val="20"/>
                <w:szCs w:val="20"/>
              </w:rPr>
              <w:t>March 31</w:t>
            </w:r>
          </w:p>
        </w:tc>
        <w:tc>
          <w:tcPr>
            <w:tcW w:w="3870" w:type="dxa"/>
          </w:tcPr>
          <w:p w14:paraId="5D8832D6" w14:textId="1ED797B6" w:rsidR="00FD471D" w:rsidRPr="00D751E0" w:rsidRDefault="00FD471D" w:rsidP="00FD471D">
            <w:pPr>
              <w:contextualSpacing/>
              <w:rPr>
                <w:rFonts w:cs="Arial"/>
                <w:sz w:val="20"/>
                <w:szCs w:val="20"/>
              </w:rPr>
            </w:pPr>
            <w:r>
              <w:rPr>
                <w:rFonts w:cs="Arial"/>
                <w:sz w:val="20"/>
                <w:szCs w:val="20"/>
              </w:rPr>
              <w:t>Marketing life-long learning</w:t>
            </w:r>
          </w:p>
        </w:tc>
        <w:tc>
          <w:tcPr>
            <w:tcW w:w="5760" w:type="dxa"/>
          </w:tcPr>
          <w:p w14:paraId="4D132252" w14:textId="4FE3EC6B" w:rsidR="00FD471D" w:rsidRPr="00F35539" w:rsidRDefault="00FD471D" w:rsidP="00FD471D">
            <w:pPr>
              <w:rPr>
                <w:rFonts w:cs="Arial"/>
                <w:sz w:val="20"/>
                <w:szCs w:val="20"/>
              </w:rPr>
            </w:pPr>
            <w:r>
              <w:rPr>
                <w:rFonts w:cs="Arial"/>
                <w:sz w:val="20"/>
                <w:szCs w:val="20"/>
              </w:rPr>
              <w:t>Chapter 11</w:t>
            </w:r>
          </w:p>
        </w:tc>
      </w:tr>
      <w:tr w:rsidR="00FD471D" w:rsidRPr="00D751E0" w14:paraId="3E5533EF" w14:textId="77777777" w:rsidTr="008312FE">
        <w:tc>
          <w:tcPr>
            <w:tcW w:w="535" w:type="dxa"/>
          </w:tcPr>
          <w:p w14:paraId="76414725" w14:textId="271244F1" w:rsidR="00FD471D" w:rsidRDefault="00FD471D" w:rsidP="00FD471D">
            <w:pPr>
              <w:jc w:val="center"/>
              <w:rPr>
                <w:rFonts w:cs="Arial"/>
                <w:sz w:val="20"/>
                <w:szCs w:val="20"/>
              </w:rPr>
            </w:pPr>
            <w:r>
              <w:rPr>
                <w:rFonts w:cs="Arial"/>
                <w:sz w:val="20"/>
                <w:szCs w:val="20"/>
              </w:rPr>
              <w:t>11</w:t>
            </w:r>
          </w:p>
        </w:tc>
        <w:tc>
          <w:tcPr>
            <w:tcW w:w="1615" w:type="dxa"/>
            <w:shd w:val="clear" w:color="auto" w:fill="auto"/>
          </w:tcPr>
          <w:p w14:paraId="2EACD147" w14:textId="00090CEB" w:rsidR="00FD471D" w:rsidRPr="00E452C8" w:rsidRDefault="00FD471D" w:rsidP="00FD471D">
            <w:pPr>
              <w:rPr>
                <w:rFonts w:cs="Arial"/>
                <w:sz w:val="20"/>
                <w:szCs w:val="20"/>
              </w:rPr>
            </w:pPr>
            <w:r>
              <w:rPr>
                <w:rFonts w:cs="Arial"/>
                <w:sz w:val="20"/>
                <w:szCs w:val="20"/>
              </w:rPr>
              <w:t>April 7</w:t>
            </w:r>
          </w:p>
        </w:tc>
        <w:tc>
          <w:tcPr>
            <w:tcW w:w="3870" w:type="dxa"/>
            <w:shd w:val="clear" w:color="auto" w:fill="auto"/>
          </w:tcPr>
          <w:p w14:paraId="36E5520E" w14:textId="75F1B3C3" w:rsidR="00FD471D" w:rsidRPr="00926678" w:rsidRDefault="00FD471D" w:rsidP="00FD471D">
            <w:pPr>
              <w:rPr>
                <w:rFonts w:cs="Arial"/>
                <w:sz w:val="20"/>
                <w:szCs w:val="20"/>
              </w:rPr>
            </w:pPr>
            <w:r>
              <w:rPr>
                <w:rFonts w:cs="Arial"/>
                <w:sz w:val="20"/>
                <w:szCs w:val="20"/>
              </w:rPr>
              <w:t>Blended learning</w:t>
            </w:r>
          </w:p>
        </w:tc>
        <w:tc>
          <w:tcPr>
            <w:tcW w:w="5760" w:type="dxa"/>
            <w:shd w:val="clear" w:color="auto" w:fill="auto"/>
          </w:tcPr>
          <w:p w14:paraId="1689C4F2" w14:textId="548A3973" w:rsidR="00FD471D" w:rsidRPr="00E452C8" w:rsidRDefault="00FD471D" w:rsidP="00FD471D">
            <w:pPr>
              <w:rPr>
                <w:rFonts w:cs="Arial"/>
                <w:sz w:val="20"/>
                <w:szCs w:val="20"/>
              </w:rPr>
            </w:pPr>
            <w:r w:rsidRPr="00F35539">
              <w:rPr>
                <w:rFonts w:cs="Arial"/>
                <w:sz w:val="20"/>
                <w:szCs w:val="20"/>
              </w:rPr>
              <w:t>Chapter 13</w:t>
            </w:r>
          </w:p>
        </w:tc>
      </w:tr>
      <w:tr w:rsidR="00FD471D" w:rsidRPr="00C741A2" w14:paraId="3A71DF68" w14:textId="77777777" w:rsidTr="008312FE">
        <w:tc>
          <w:tcPr>
            <w:tcW w:w="535" w:type="dxa"/>
          </w:tcPr>
          <w:p w14:paraId="6BDFEE37" w14:textId="254BF650" w:rsidR="00FD471D" w:rsidRDefault="00FD471D" w:rsidP="00FD471D">
            <w:pPr>
              <w:jc w:val="center"/>
              <w:rPr>
                <w:rFonts w:cs="Arial"/>
                <w:sz w:val="20"/>
                <w:szCs w:val="20"/>
              </w:rPr>
            </w:pPr>
            <w:r>
              <w:rPr>
                <w:rFonts w:cs="Arial"/>
                <w:sz w:val="20"/>
                <w:szCs w:val="20"/>
              </w:rPr>
              <w:t>12</w:t>
            </w:r>
          </w:p>
        </w:tc>
        <w:tc>
          <w:tcPr>
            <w:tcW w:w="1615" w:type="dxa"/>
            <w:shd w:val="clear" w:color="auto" w:fill="auto"/>
          </w:tcPr>
          <w:p w14:paraId="65B61E41" w14:textId="44EA4EDB" w:rsidR="00FD471D" w:rsidRPr="00E452C8" w:rsidRDefault="00FD471D" w:rsidP="00FD471D">
            <w:pPr>
              <w:rPr>
                <w:rFonts w:cs="Arial"/>
                <w:sz w:val="20"/>
                <w:szCs w:val="20"/>
              </w:rPr>
            </w:pPr>
            <w:r>
              <w:rPr>
                <w:rFonts w:cs="Arial"/>
                <w:sz w:val="20"/>
                <w:szCs w:val="20"/>
              </w:rPr>
              <w:t>April 17</w:t>
            </w:r>
          </w:p>
        </w:tc>
        <w:tc>
          <w:tcPr>
            <w:tcW w:w="3870" w:type="dxa"/>
            <w:shd w:val="clear" w:color="auto" w:fill="auto"/>
          </w:tcPr>
          <w:p w14:paraId="16B399EE" w14:textId="27E53C10" w:rsidR="00FD471D" w:rsidRPr="00E452C8" w:rsidRDefault="00FD471D" w:rsidP="00FD471D">
            <w:pPr>
              <w:rPr>
                <w:rFonts w:cs="Arial"/>
                <w:sz w:val="20"/>
                <w:szCs w:val="20"/>
              </w:rPr>
            </w:pPr>
            <w:r>
              <w:rPr>
                <w:rFonts w:cs="Arial"/>
                <w:sz w:val="20"/>
                <w:szCs w:val="20"/>
              </w:rPr>
              <w:t>Impact of feedback</w:t>
            </w:r>
          </w:p>
        </w:tc>
        <w:tc>
          <w:tcPr>
            <w:tcW w:w="5760" w:type="dxa"/>
            <w:shd w:val="clear" w:color="auto" w:fill="auto"/>
          </w:tcPr>
          <w:p w14:paraId="0324EBAC" w14:textId="203DEF1B" w:rsidR="00FD471D" w:rsidRPr="00E452C8" w:rsidRDefault="00FD471D" w:rsidP="00FD471D">
            <w:pPr>
              <w:rPr>
                <w:rFonts w:cs="Arial"/>
                <w:sz w:val="20"/>
                <w:szCs w:val="20"/>
              </w:rPr>
            </w:pPr>
            <w:r>
              <w:rPr>
                <w:rFonts w:cs="Arial"/>
                <w:sz w:val="20"/>
                <w:szCs w:val="20"/>
              </w:rPr>
              <w:t>Chapter 15</w:t>
            </w:r>
          </w:p>
        </w:tc>
      </w:tr>
      <w:tr w:rsidR="00FD471D" w:rsidRPr="00D751E0" w14:paraId="47CABFC7" w14:textId="77777777" w:rsidTr="008312FE">
        <w:tc>
          <w:tcPr>
            <w:tcW w:w="535" w:type="dxa"/>
          </w:tcPr>
          <w:p w14:paraId="7E3AF249" w14:textId="08A33CF6" w:rsidR="00FD471D" w:rsidRPr="00D96320" w:rsidRDefault="00FD471D" w:rsidP="00FD471D">
            <w:pPr>
              <w:jc w:val="center"/>
              <w:rPr>
                <w:rFonts w:cs="Arial"/>
                <w:sz w:val="20"/>
                <w:szCs w:val="20"/>
              </w:rPr>
            </w:pPr>
            <w:r>
              <w:rPr>
                <w:rFonts w:cs="Arial"/>
                <w:sz w:val="20"/>
                <w:szCs w:val="20"/>
              </w:rPr>
              <w:t>13</w:t>
            </w:r>
          </w:p>
        </w:tc>
        <w:tc>
          <w:tcPr>
            <w:tcW w:w="1615" w:type="dxa"/>
            <w:shd w:val="clear" w:color="auto" w:fill="auto"/>
          </w:tcPr>
          <w:p w14:paraId="3D945BEB" w14:textId="156C7E6E" w:rsidR="00FD471D" w:rsidRPr="00D96320" w:rsidRDefault="00FD471D" w:rsidP="00FD471D">
            <w:pPr>
              <w:rPr>
                <w:rFonts w:cs="Arial"/>
                <w:sz w:val="20"/>
                <w:szCs w:val="20"/>
              </w:rPr>
            </w:pPr>
            <w:r w:rsidRPr="00D96320">
              <w:rPr>
                <w:rFonts w:cs="Arial"/>
                <w:sz w:val="20"/>
                <w:szCs w:val="20"/>
              </w:rPr>
              <w:t>April 21</w:t>
            </w:r>
          </w:p>
        </w:tc>
        <w:tc>
          <w:tcPr>
            <w:tcW w:w="3870" w:type="dxa"/>
            <w:shd w:val="clear" w:color="auto" w:fill="auto"/>
          </w:tcPr>
          <w:p w14:paraId="7F972D9E" w14:textId="77BF191E" w:rsidR="00FD471D" w:rsidRPr="00D96320" w:rsidRDefault="00FD471D" w:rsidP="00FD471D">
            <w:pPr>
              <w:rPr>
                <w:rFonts w:cs="Arial"/>
                <w:sz w:val="20"/>
                <w:szCs w:val="20"/>
              </w:rPr>
            </w:pPr>
            <w:r>
              <w:rPr>
                <w:rFonts w:cs="Arial"/>
                <w:sz w:val="20"/>
                <w:szCs w:val="20"/>
              </w:rPr>
              <w:t>Organizational coaching strategy</w:t>
            </w:r>
          </w:p>
        </w:tc>
        <w:tc>
          <w:tcPr>
            <w:tcW w:w="5760" w:type="dxa"/>
            <w:shd w:val="clear" w:color="auto" w:fill="auto"/>
          </w:tcPr>
          <w:p w14:paraId="65BE1223" w14:textId="3209AD28" w:rsidR="00FD471D" w:rsidRPr="00D96320" w:rsidRDefault="00FD471D" w:rsidP="00FD471D">
            <w:pPr>
              <w:rPr>
                <w:rFonts w:cs="Arial"/>
                <w:sz w:val="20"/>
                <w:szCs w:val="20"/>
              </w:rPr>
            </w:pPr>
            <w:r>
              <w:rPr>
                <w:rFonts w:cs="Arial"/>
                <w:sz w:val="20"/>
                <w:szCs w:val="20"/>
              </w:rPr>
              <w:t>Chapter 16</w:t>
            </w:r>
          </w:p>
        </w:tc>
      </w:tr>
      <w:tr w:rsidR="00FD471D" w:rsidRPr="00D751E0" w14:paraId="45F24089" w14:textId="77777777" w:rsidTr="008312FE">
        <w:tc>
          <w:tcPr>
            <w:tcW w:w="535" w:type="dxa"/>
          </w:tcPr>
          <w:p w14:paraId="36D369A3" w14:textId="67101B9F" w:rsidR="00FD471D" w:rsidRDefault="00FD471D" w:rsidP="00FD471D">
            <w:pPr>
              <w:jc w:val="center"/>
              <w:rPr>
                <w:rFonts w:cs="Arial"/>
                <w:sz w:val="20"/>
                <w:szCs w:val="20"/>
              </w:rPr>
            </w:pPr>
            <w:r>
              <w:rPr>
                <w:rFonts w:cs="Arial"/>
                <w:sz w:val="20"/>
                <w:szCs w:val="20"/>
              </w:rPr>
              <w:t>14</w:t>
            </w:r>
          </w:p>
        </w:tc>
        <w:tc>
          <w:tcPr>
            <w:tcW w:w="1615" w:type="dxa"/>
            <w:shd w:val="clear" w:color="auto" w:fill="auto"/>
          </w:tcPr>
          <w:p w14:paraId="482C00D2" w14:textId="5DDE5E45" w:rsidR="00FD471D" w:rsidRPr="00D751E0" w:rsidRDefault="00FD471D" w:rsidP="00FD471D">
            <w:pPr>
              <w:rPr>
                <w:rFonts w:cs="Arial"/>
                <w:sz w:val="20"/>
                <w:szCs w:val="20"/>
              </w:rPr>
            </w:pPr>
            <w:r>
              <w:rPr>
                <w:rFonts w:cs="Arial"/>
                <w:sz w:val="20"/>
                <w:szCs w:val="20"/>
              </w:rPr>
              <w:t>April 28</w:t>
            </w:r>
          </w:p>
        </w:tc>
        <w:tc>
          <w:tcPr>
            <w:tcW w:w="3870" w:type="dxa"/>
            <w:shd w:val="clear" w:color="auto" w:fill="auto"/>
          </w:tcPr>
          <w:p w14:paraId="5B2855B9" w14:textId="3CEAB7BF" w:rsidR="00FD471D" w:rsidRPr="00D751E0" w:rsidRDefault="00FD471D" w:rsidP="00FD471D">
            <w:pPr>
              <w:rPr>
                <w:rFonts w:cs="Arial"/>
                <w:sz w:val="20"/>
                <w:szCs w:val="20"/>
              </w:rPr>
            </w:pPr>
            <w:r>
              <w:rPr>
                <w:rFonts w:cs="Arial"/>
                <w:sz w:val="20"/>
                <w:szCs w:val="20"/>
              </w:rPr>
              <w:t>Leadership development</w:t>
            </w:r>
          </w:p>
        </w:tc>
        <w:tc>
          <w:tcPr>
            <w:tcW w:w="5760" w:type="dxa"/>
            <w:shd w:val="clear" w:color="auto" w:fill="auto"/>
          </w:tcPr>
          <w:p w14:paraId="356D8774" w14:textId="62062E5A" w:rsidR="00FD471D" w:rsidRPr="00D751E0" w:rsidRDefault="00FD471D" w:rsidP="00FD471D">
            <w:pPr>
              <w:rPr>
                <w:rFonts w:cs="Arial"/>
                <w:sz w:val="20"/>
                <w:szCs w:val="20"/>
              </w:rPr>
            </w:pPr>
            <w:r>
              <w:rPr>
                <w:rFonts w:cs="Arial"/>
                <w:sz w:val="20"/>
                <w:szCs w:val="20"/>
              </w:rPr>
              <w:t>TBD</w:t>
            </w:r>
          </w:p>
        </w:tc>
      </w:tr>
      <w:tr w:rsidR="00FD471D" w:rsidRPr="00D751E0" w14:paraId="6089C4D3" w14:textId="77777777" w:rsidTr="008312FE">
        <w:tc>
          <w:tcPr>
            <w:tcW w:w="535" w:type="dxa"/>
            <w:shd w:val="clear" w:color="auto" w:fill="D6E3BC" w:themeFill="accent3" w:themeFillTint="66"/>
          </w:tcPr>
          <w:p w14:paraId="74E7EC80" w14:textId="77777777" w:rsidR="00FD471D" w:rsidRDefault="00FD471D" w:rsidP="00FD471D">
            <w:pPr>
              <w:jc w:val="center"/>
              <w:rPr>
                <w:rFonts w:cs="Arial"/>
                <w:i/>
                <w:iCs/>
                <w:sz w:val="20"/>
                <w:szCs w:val="20"/>
              </w:rPr>
            </w:pPr>
          </w:p>
        </w:tc>
        <w:tc>
          <w:tcPr>
            <w:tcW w:w="1615" w:type="dxa"/>
            <w:shd w:val="clear" w:color="auto" w:fill="D6E3BC" w:themeFill="accent3" w:themeFillTint="66"/>
          </w:tcPr>
          <w:p w14:paraId="79A2A7F9" w14:textId="3DF180D3" w:rsidR="00FD471D" w:rsidRPr="003E36D7" w:rsidRDefault="00FD471D" w:rsidP="00FD471D">
            <w:pPr>
              <w:rPr>
                <w:rFonts w:cs="Arial"/>
                <w:i/>
                <w:iCs/>
                <w:sz w:val="20"/>
                <w:szCs w:val="20"/>
              </w:rPr>
            </w:pPr>
            <w:r>
              <w:rPr>
                <w:rFonts w:cs="Arial"/>
                <w:i/>
                <w:iCs/>
                <w:sz w:val="20"/>
                <w:szCs w:val="20"/>
              </w:rPr>
              <w:t>May 5</w:t>
            </w:r>
          </w:p>
        </w:tc>
        <w:tc>
          <w:tcPr>
            <w:tcW w:w="3870" w:type="dxa"/>
            <w:shd w:val="clear" w:color="auto" w:fill="D6E3BC" w:themeFill="accent3" w:themeFillTint="66"/>
          </w:tcPr>
          <w:p w14:paraId="70130459" w14:textId="58A5CD8A" w:rsidR="00FD471D" w:rsidRPr="003E36D7" w:rsidRDefault="00FD471D" w:rsidP="00FD471D">
            <w:pPr>
              <w:jc w:val="center"/>
              <w:rPr>
                <w:rFonts w:cs="Arial"/>
                <w:i/>
                <w:iCs/>
                <w:sz w:val="20"/>
                <w:szCs w:val="20"/>
              </w:rPr>
            </w:pPr>
            <w:r>
              <w:rPr>
                <w:rFonts w:cs="Arial"/>
                <w:i/>
                <w:iCs/>
                <w:sz w:val="20"/>
                <w:szCs w:val="20"/>
              </w:rPr>
              <w:t>N</w:t>
            </w:r>
            <w:r w:rsidRPr="003E36D7">
              <w:rPr>
                <w:rFonts w:cs="Arial"/>
                <w:i/>
                <w:iCs/>
                <w:sz w:val="20"/>
                <w:szCs w:val="20"/>
              </w:rPr>
              <w:t>o class</w:t>
            </w:r>
          </w:p>
        </w:tc>
        <w:tc>
          <w:tcPr>
            <w:tcW w:w="5760" w:type="dxa"/>
            <w:shd w:val="clear" w:color="auto" w:fill="D6E3BC" w:themeFill="accent3" w:themeFillTint="66"/>
          </w:tcPr>
          <w:p w14:paraId="249AC524" w14:textId="77777777" w:rsidR="00FD471D" w:rsidRPr="003E36D7" w:rsidRDefault="00FD471D" w:rsidP="00FD471D">
            <w:pPr>
              <w:rPr>
                <w:rFonts w:cs="Arial"/>
                <w:i/>
                <w:iCs/>
                <w:sz w:val="20"/>
                <w:szCs w:val="20"/>
              </w:rPr>
            </w:pPr>
          </w:p>
        </w:tc>
      </w:tr>
      <w:tr w:rsidR="00FD471D" w:rsidRPr="00D751E0" w14:paraId="096217F2" w14:textId="77777777" w:rsidTr="008312FE">
        <w:tc>
          <w:tcPr>
            <w:tcW w:w="535" w:type="dxa"/>
          </w:tcPr>
          <w:p w14:paraId="065BD464" w14:textId="60F4CC5F" w:rsidR="00FD471D" w:rsidRDefault="00FD471D" w:rsidP="00FD471D">
            <w:pPr>
              <w:jc w:val="center"/>
              <w:rPr>
                <w:rFonts w:cs="Arial"/>
                <w:sz w:val="20"/>
                <w:szCs w:val="20"/>
              </w:rPr>
            </w:pPr>
            <w:r>
              <w:rPr>
                <w:rFonts w:cs="Arial"/>
                <w:sz w:val="20"/>
                <w:szCs w:val="20"/>
              </w:rPr>
              <w:t>15</w:t>
            </w:r>
          </w:p>
        </w:tc>
        <w:tc>
          <w:tcPr>
            <w:tcW w:w="1615" w:type="dxa"/>
            <w:shd w:val="clear" w:color="auto" w:fill="auto"/>
          </w:tcPr>
          <w:p w14:paraId="2050CF2F" w14:textId="09330BE4" w:rsidR="00FD471D" w:rsidRDefault="00FD471D" w:rsidP="00FD471D">
            <w:pPr>
              <w:rPr>
                <w:rFonts w:cs="Arial"/>
                <w:sz w:val="20"/>
                <w:szCs w:val="20"/>
              </w:rPr>
            </w:pPr>
            <w:r>
              <w:rPr>
                <w:rFonts w:cs="Arial"/>
                <w:sz w:val="20"/>
                <w:szCs w:val="20"/>
              </w:rPr>
              <w:t>May 12</w:t>
            </w:r>
          </w:p>
        </w:tc>
        <w:tc>
          <w:tcPr>
            <w:tcW w:w="3870" w:type="dxa"/>
            <w:shd w:val="clear" w:color="auto" w:fill="auto"/>
          </w:tcPr>
          <w:p w14:paraId="57291391" w14:textId="77777777" w:rsidR="00FD471D" w:rsidRDefault="00FD471D" w:rsidP="00FD471D">
            <w:pPr>
              <w:rPr>
                <w:rFonts w:cs="Arial"/>
                <w:sz w:val="20"/>
                <w:szCs w:val="20"/>
              </w:rPr>
            </w:pPr>
            <w:r>
              <w:rPr>
                <w:rFonts w:cs="Arial"/>
                <w:sz w:val="20"/>
                <w:szCs w:val="20"/>
              </w:rPr>
              <w:t>Final Exam</w:t>
            </w:r>
          </w:p>
        </w:tc>
        <w:tc>
          <w:tcPr>
            <w:tcW w:w="5760" w:type="dxa"/>
            <w:shd w:val="clear" w:color="auto" w:fill="auto"/>
          </w:tcPr>
          <w:p w14:paraId="5DE0852E" w14:textId="77777777" w:rsidR="00FD471D" w:rsidRPr="00D751E0" w:rsidRDefault="00FD471D" w:rsidP="00FD471D">
            <w:pPr>
              <w:rPr>
                <w:rFonts w:cs="Arial"/>
                <w:sz w:val="20"/>
                <w:szCs w:val="20"/>
              </w:rPr>
            </w:pPr>
          </w:p>
        </w:tc>
      </w:tr>
    </w:tbl>
    <w:p w14:paraId="133D576A" w14:textId="77777777" w:rsidR="001773DE" w:rsidRPr="003D5292" w:rsidRDefault="001773DE" w:rsidP="001773DE">
      <w:pPr>
        <w:spacing w:after="160" w:line="259" w:lineRule="auto"/>
        <w:rPr>
          <w:rFonts w:eastAsia="Calibri" w:cs="Arial"/>
          <w:szCs w:val="21"/>
          <w:lang w:eastAsia="en-US"/>
        </w:rPr>
      </w:pPr>
    </w:p>
    <w:p w14:paraId="09329552" w14:textId="77777777" w:rsidR="00C9635D" w:rsidRPr="00C9635D" w:rsidRDefault="00C9635D" w:rsidP="00C9635D">
      <w:pPr>
        <w:pStyle w:val="Normal1"/>
        <w:rPr>
          <w:rFonts w:ascii="Arial" w:hAnsi="Arial" w:cs="Arial"/>
          <w:color w:val="000000"/>
          <w:sz w:val="21"/>
          <w:szCs w:val="21"/>
        </w:rPr>
      </w:pPr>
    </w:p>
    <w:sectPr w:rsidR="00C9635D" w:rsidRPr="00C9635D" w:rsidSect="00D53FAD">
      <w:footerReference w:type="even" r:id="rId40"/>
      <w:footerReference w:type="default" r:id="rId41"/>
      <w:pgSz w:w="12240" w:h="15840"/>
      <w:pgMar w:top="1008" w:right="1152" w:bottom="1008"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7B879" w14:textId="77777777" w:rsidR="00C31911" w:rsidRDefault="00C31911" w:rsidP="00141EC6">
      <w:r>
        <w:separator/>
      </w:r>
    </w:p>
  </w:endnote>
  <w:endnote w:type="continuationSeparator" w:id="0">
    <w:p w14:paraId="58A07079" w14:textId="77777777" w:rsidR="00C31911" w:rsidRDefault="00C31911"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4921066"/>
      <w:docPartObj>
        <w:docPartGallery w:val="Page Numbers (Bottom of Page)"/>
        <w:docPartUnique/>
      </w:docPartObj>
    </w:sdtPr>
    <w:sdtEndPr>
      <w:rPr>
        <w:rStyle w:val="PageNumber"/>
      </w:rPr>
    </w:sdtEndPr>
    <w:sdtContent>
      <w:p w14:paraId="100E9530" w14:textId="77777777"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end"/>
        </w:r>
      </w:p>
    </w:sdtContent>
  </w:sdt>
  <w:p w14:paraId="1A7E04CB" w14:textId="77777777" w:rsidR="00EA4459" w:rsidRDefault="00EA4459" w:rsidP="00C54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4527187"/>
      <w:docPartObj>
        <w:docPartGallery w:val="Page Numbers (Bottom of Page)"/>
        <w:docPartUnique/>
      </w:docPartObj>
    </w:sdtPr>
    <w:sdtEndPr>
      <w:rPr>
        <w:rStyle w:val="PageNumber"/>
      </w:rPr>
    </w:sdtEndPr>
    <w:sdtContent>
      <w:p w14:paraId="329ABF3E" w14:textId="47485770"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separate"/>
        </w:r>
        <w:r w:rsidR="00192093">
          <w:rPr>
            <w:rStyle w:val="PageNumber"/>
            <w:noProof/>
          </w:rPr>
          <w:t>5</w:t>
        </w:r>
        <w:r>
          <w:rPr>
            <w:rStyle w:val="PageNumber"/>
          </w:rPr>
          <w:fldChar w:fldCharType="end"/>
        </w:r>
      </w:p>
    </w:sdtContent>
  </w:sdt>
  <w:p w14:paraId="75A77647" w14:textId="77777777" w:rsidR="00EA4459" w:rsidRDefault="00EA4459" w:rsidP="00C54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5686C" w14:textId="77777777" w:rsidR="00C31911" w:rsidRDefault="00C31911" w:rsidP="00141EC6">
      <w:r>
        <w:separator/>
      </w:r>
    </w:p>
  </w:footnote>
  <w:footnote w:type="continuationSeparator" w:id="0">
    <w:p w14:paraId="60E27AA9" w14:textId="77777777" w:rsidR="00C31911" w:rsidRDefault="00C31911"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5246"/>
    <w:multiLevelType w:val="hybridMultilevel"/>
    <w:tmpl w:val="9AD0BC68"/>
    <w:lvl w:ilvl="0" w:tplc="2D02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C7111"/>
    <w:multiLevelType w:val="hybridMultilevel"/>
    <w:tmpl w:val="BCACB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581343"/>
    <w:multiLevelType w:val="hybridMultilevel"/>
    <w:tmpl w:val="47C6F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D3282"/>
    <w:multiLevelType w:val="hybridMultilevel"/>
    <w:tmpl w:val="B838C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86E36"/>
    <w:multiLevelType w:val="hybridMultilevel"/>
    <w:tmpl w:val="C568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C54EB7"/>
    <w:multiLevelType w:val="hybridMultilevel"/>
    <w:tmpl w:val="CAF4A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360A56D8"/>
    <w:multiLevelType w:val="hybridMultilevel"/>
    <w:tmpl w:val="E3247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C0D38"/>
    <w:multiLevelType w:val="multilevel"/>
    <w:tmpl w:val="C38E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C60566"/>
    <w:multiLevelType w:val="hybridMultilevel"/>
    <w:tmpl w:val="35B83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3D47D0"/>
    <w:multiLevelType w:val="multilevel"/>
    <w:tmpl w:val="5FDE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6283D"/>
    <w:multiLevelType w:val="hybridMultilevel"/>
    <w:tmpl w:val="B9580B28"/>
    <w:lvl w:ilvl="0" w:tplc="D618D512">
      <w:start w:val="1"/>
      <w:numFmt w:val="bullet"/>
      <w:lvlText w:val=""/>
      <w:lvlJc w:val="left"/>
      <w:pPr>
        <w:ind w:left="69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786691"/>
    <w:multiLevelType w:val="hybridMultilevel"/>
    <w:tmpl w:val="0FD8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D20B74"/>
    <w:multiLevelType w:val="hybridMultilevel"/>
    <w:tmpl w:val="33F8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6209C6"/>
    <w:multiLevelType w:val="hybridMultilevel"/>
    <w:tmpl w:val="4BC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1F7A33"/>
    <w:multiLevelType w:val="hybridMultilevel"/>
    <w:tmpl w:val="93A6F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8F2D0B"/>
    <w:multiLevelType w:val="multilevel"/>
    <w:tmpl w:val="87FA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7C533CF"/>
    <w:multiLevelType w:val="multilevel"/>
    <w:tmpl w:val="9D4E6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136D08"/>
    <w:multiLevelType w:val="hybridMultilevel"/>
    <w:tmpl w:val="A1CC8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C861CD"/>
    <w:multiLevelType w:val="hybridMultilevel"/>
    <w:tmpl w:val="9938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B618D"/>
    <w:multiLevelType w:val="hybridMultilevel"/>
    <w:tmpl w:val="38B49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A881608"/>
    <w:multiLevelType w:val="hybridMultilevel"/>
    <w:tmpl w:val="D76C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553241"/>
    <w:multiLevelType w:val="hybridMultilevel"/>
    <w:tmpl w:val="38489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8"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7"/>
  </w:num>
  <w:num w:numId="4">
    <w:abstractNumId w:val="6"/>
  </w:num>
  <w:num w:numId="5">
    <w:abstractNumId w:val="19"/>
  </w:num>
  <w:num w:numId="6">
    <w:abstractNumId w:val="0"/>
  </w:num>
  <w:num w:numId="7">
    <w:abstractNumId w:val="14"/>
  </w:num>
  <w:num w:numId="8">
    <w:abstractNumId w:val="28"/>
  </w:num>
  <w:num w:numId="9">
    <w:abstractNumId w:val="16"/>
  </w:num>
  <w:num w:numId="10">
    <w:abstractNumId w:val="8"/>
  </w:num>
  <w:num w:numId="11">
    <w:abstractNumId w:val="9"/>
  </w:num>
  <w:num w:numId="12">
    <w:abstractNumId w:val="27"/>
  </w:num>
  <w:num w:numId="13">
    <w:abstractNumId w:val="7"/>
  </w:num>
  <w:num w:numId="14">
    <w:abstractNumId w:val="1"/>
  </w:num>
  <w:num w:numId="15">
    <w:abstractNumId w:val="11"/>
  </w:num>
  <w:num w:numId="16">
    <w:abstractNumId w:val="18"/>
  </w:num>
  <w:num w:numId="17">
    <w:abstractNumId w:val="20"/>
  </w:num>
  <w:num w:numId="18">
    <w:abstractNumId w:val="21"/>
  </w:num>
  <w:num w:numId="19">
    <w:abstractNumId w:val="4"/>
  </w:num>
  <w:num w:numId="20">
    <w:abstractNumId w:val="25"/>
  </w:num>
  <w:num w:numId="21">
    <w:abstractNumId w:val="5"/>
  </w:num>
  <w:num w:numId="22">
    <w:abstractNumId w:val="15"/>
  </w:num>
  <w:num w:numId="23">
    <w:abstractNumId w:val="26"/>
  </w:num>
  <w:num w:numId="24">
    <w:abstractNumId w:val="24"/>
  </w:num>
  <w:num w:numId="25">
    <w:abstractNumId w:val="13"/>
  </w:num>
  <w:num w:numId="26">
    <w:abstractNumId w:val="22"/>
  </w:num>
  <w:num w:numId="27">
    <w:abstractNumId w:val="10"/>
  </w:num>
  <w:num w:numId="28">
    <w:abstractNumId w:val="2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C6"/>
    <w:rsid w:val="0000080E"/>
    <w:rsid w:val="0000143B"/>
    <w:rsid w:val="000079D0"/>
    <w:rsid w:val="000103A5"/>
    <w:rsid w:val="00023EB8"/>
    <w:rsid w:val="00026074"/>
    <w:rsid w:val="000300A0"/>
    <w:rsid w:val="00034FEF"/>
    <w:rsid w:val="0003671E"/>
    <w:rsid w:val="00041132"/>
    <w:rsid w:val="000415A9"/>
    <w:rsid w:val="0005079F"/>
    <w:rsid w:val="00052625"/>
    <w:rsid w:val="0005773E"/>
    <w:rsid w:val="00057F10"/>
    <w:rsid w:val="00060308"/>
    <w:rsid w:val="00062B1E"/>
    <w:rsid w:val="00063EAB"/>
    <w:rsid w:val="0006433A"/>
    <w:rsid w:val="00065228"/>
    <w:rsid w:val="00067BFC"/>
    <w:rsid w:val="00067C5A"/>
    <w:rsid w:val="00073455"/>
    <w:rsid w:val="00080058"/>
    <w:rsid w:val="00084BFD"/>
    <w:rsid w:val="000936E1"/>
    <w:rsid w:val="0009410A"/>
    <w:rsid w:val="00096DCF"/>
    <w:rsid w:val="00097324"/>
    <w:rsid w:val="000A4AA6"/>
    <w:rsid w:val="000A5417"/>
    <w:rsid w:val="000A7B1D"/>
    <w:rsid w:val="000C37A8"/>
    <w:rsid w:val="000D2D86"/>
    <w:rsid w:val="000D35E1"/>
    <w:rsid w:val="000D7CC4"/>
    <w:rsid w:val="000E1035"/>
    <w:rsid w:val="000E2165"/>
    <w:rsid w:val="000E5396"/>
    <w:rsid w:val="000E5644"/>
    <w:rsid w:val="000E5E04"/>
    <w:rsid w:val="000F03EB"/>
    <w:rsid w:val="000F1EF7"/>
    <w:rsid w:val="00102064"/>
    <w:rsid w:val="0010701C"/>
    <w:rsid w:val="001103A2"/>
    <w:rsid w:val="00110D3C"/>
    <w:rsid w:val="001110C8"/>
    <w:rsid w:val="00117BFD"/>
    <w:rsid w:val="00125A16"/>
    <w:rsid w:val="00131843"/>
    <w:rsid w:val="001355D1"/>
    <w:rsid w:val="00135DA6"/>
    <w:rsid w:val="00135F39"/>
    <w:rsid w:val="00136283"/>
    <w:rsid w:val="001368E7"/>
    <w:rsid w:val="00136987"/>
    <w:rsid w:val="00137858"/>
    <w:rsid w:val="00141EC6"/>
    <w:rsid w:val="001477AD"/>
    <w:rsid w:val="00147BD7"/>
    <w:rsid w:val="00150198"/>
    <w:rsid w:val="001550E6"/>
    <w:rsid w:val="00155DDD"/>
    <w:rsid w:val="001563FE"/>
    <w:rsid w:val="001577FB"/>
    <w:rsid w:val="0016052E"/>
    <w:rsid w:val="001675E2"/>
    <w:rsid w:val="00170477"/>
    <w:rsid w:val="001736E6"/>
    <w:rsid w:val="001751C4"/>
    <w:rsid w:val="001773DE"/>
    <w:rsid w:val="0018144B"/>
    <w:rsid w:val="0018256F"/>
    <w:rsid w:val="00185CE1"/>
    <w:rsid w:val="00191A69"/>
    <w:rsid w:val="00192093"/>
    <w:rsid w:val="00194684"/>
    <w:rsid w:val="001951BC"/>
    <w:rsid w:val="0019683C"/>
    <w:rsid w:val="00197CE7"/>
    <w:rsid w:val="001A3062"/>
    <w:rsid w:val="001A5FEE"/>
    <w:rsid w:val="001A7515"/>
    <w:rsid w:val="001B691F"/>
    <w:rsid w:val="001B6EFE"/>
    <w:rsid w:val="001C0017"/>
    <w:rsid w:val="001C3B86"/>
    <w:rsid w:val="001C3D60"/>
    <w:rsid w:val="001C4F11"/>
    <w:rsid w:val="001C53D1"/>
    <w:rsid w:val="001C6441"/>
    <w:rsid w:val="001C6C36"/>
    <w:rsid w:val="001C79D6"/>
    <w:rsid w:val="001D11A1"/>
    <w:rsid w:val="001E06E8"/>
    <w:rsid w:val="001E1E1B"/>
    <w:rsid w:val="001E3E9B"/>
    <w:rsid w:val="001F2A56"/>
    <w:rsid w:val="001F3282"/>
    <w:rsid w:val="001F40D3"/>
    <w:rsid w:val="001F64FD"/>
    <w:rsid w:val="0020089E"/>
    <w:rsid w:val="00203B9F"/>
    <w:rsid w:val="0020685B"/>
    <w:rsid w:val="002070A8"/>
    <w:rsid w:val="0021766B"/>
    <w:rsid w:val="0022106A"/>
    <w:rsid w:val="0022327E"/>
    <w:rsid w:val="00223F87"/>
    <w:rsid w:val="00225468"/>
    <w:rsid w:val="002265AA"/>
    <w:rsid w:val="00227837"/>
    <w:rsid w:val="0023389B"/>
    <w:rsid w:val="00233AB0"/>
    <w:rsid w:val="00233FE6"/>
    <w:rsid w:val="00234EEC"/>
    <w:rsid w:val="00235E04"/>
    <w:rsid w:val="00241C6A"/>
    <w:rsid w:val="00244AF5"/>
    <w:rsid w:val="00247BB7"/>
    <w:rsid w:val="00247CD6"/>
    <w:rsid w:val="00254438"/>
    <w:rsid w:val="00260741"/>
    <w:rsid w:val="0026328F"/>
    <w:rsid w:val="00264F45"/>
    <w:rsid w:val="00266C9B"/>
    <w:rsid w:val="0026753C"/>
    <w:rsid w:val="002724EE"/>
    <w:rsid w:val="00274DCE"/>
    <w:rsid w:val="00277015"/>
    <w:rsid w:val="00277373"/>
    <w:rsid w:val="00281F91"/>
    <w:rsid w:val="00282400"/>
    <w:rsid w:val="00283A1F"/>
    <w:rsid w:val="00285243"/>
    <w:rsid w:val="00285B8A"/>
    <w:rsid w:val="002A1269"/>
    <w:rsid w:val="002A4ADE"/>
    <w:rsid w:val="002A5E61"/>
    <w:rsid w:val="002B19C2"/>
    <w:rsid w:val="002B262E"/>
    <w:rsid w:val="002B2FF9"/>
    <w:rsid w:val="002B45F7"/>
    <w:rsid w:val="002B6F0B"/>
    <w:rsid w:val="002C5BA6"/>
    <w:rsid w:val="002C603F"/>
    <w:rsid w:val="002D2501"/>
    <w:rsid w:val="002D55F3"/>
    <w:rsid w:val="002D7C1F"/>
    <w:rsid w:val="002E0164"/>
    <w:rsid w:val="002E0619"/>
    <w:rsid w:val="002E5215"/>
    <w:rsid w:val="002F021C"/>
    <w:rsid w:val="002F0E16"/>
    <w:rsid w:val="002F1201"/>
    <w:rsid w:val="002F79D5"/>
    <w:rsid w:val="003021CD"/>
    <w:rsid w:val="003065BF"/>
    <w:rsid w:val="00306B54"/>
    <w:rsid w:val="00306F08"/>
    <w:rsid w:val="00307798"/>
    <w:rsid w:val="0031403C"/>
    <w:rsid w:val="00316254"/>
    <w:rsid w:val="00321CE8"/>
    <w:rsid w:val="00324A0B"/>
    <w:rsid w:val="00325B0B"/>
    <w:rsid w:val="00325F4E"/>
    <w:rsid w:val="00326A1B"/>
    <w:rsid w:val="00330812"/>
    <w:rsid w:val="00334268"/>
    <w:rsid w:val="003419E5"/>
    <w:rsid w:val="00342808"/>
    <w:rsid w:val="003435E7"/>
    <w:rsid w:val="00350E78"/>
    <w:rsid w:val="00351DF7"/>
    <w:rsid w:val="003611E2"/>
    <w:rsid w:val="00364E48"/>
    <w:rsid w:val="00365950"/>
    <w:rsid w:val="00373ED2"/>
    <w:rsid w:val="00381BBE"/>
    <w:rsid w:val="00384AFA"/>
    <w:rsid w:val="003904F3"/>
    <w:rsid w:val="00393BCC"/>
    <w:rsid w:val="0039435A"/>
    <w:rsid w:val="00395692"/>
    <w:rsid w:val="003A09AE"/>
    <w:rsid w:val="003A227A"/>
    <w:rsid w:val="003A4BD5"/>
    <w:rsid w:val="003A7F33"/>
    <w:rsid w:val="003B0744"/>
    <w:rsid w:val="003B36CF"/>
    <w:rsid w:val="003B3AC1"/>
    <w:rsid w:val="003B4879"/>
    <w:rsid w:val="003C38CA"/>
    <w:rsid w:val="003C3E3C"/>
    <w:rsid w:val="003D5292"/>
    <w:rsid w:val="003D5362"/>
    <w:rsid w:val="003D5A87"/>
    <w:rsid w:val="003E19A6"/>
    <w:rsid w:val="003E2A17"/>
    <w:rsid w:val="003E3048"/>
    <w:rsid w:val="003E36D7"/>
    <w:rsid w:val="003E62AE"/>
    <w:rsid w:val="003E6726"/>
    <w:rsid w:val="003E67BF"/>
    <w:rsid w:val="003E749E"/>
    <w:rsid w:val="003F62B2"/>
    <w:rsid w:val="0040110B"/>
    <w:rsid w:val="004021CB"/>
    <w:rsid w:val="0041089F"/>
    <w:rsid w:val="0041217D"/>
    <w:rsid w:val="00421E13"/>
    <w:rsid w:val="00425195"/>
    <w:rsid w:val="00425855"/>
    <w:rsid w:val="00425B34"/>
    <w:rsid w:val="00425D01"/>
    <w:rsid w:val="004316D5"/>
    <w:rsid w:val="0044407B"/>
    <w:rsid w:val="00453294"/>
    <w:rsid w:val="00454100"/>
    <w:rsid w:val="004547AF"/>
    <w:rsid w:val="004551E2"/>
    <w:rsid w:val="004572F6"/>
    <w:rsid w:val="00461A15"/>
    <w:rsid w:val="00466380"/>
    <w:rsid w:val="004676DF"/>
    <w:rsid w:val="00473219"/>
    <w:rsid w:val="004749F4"/>
    <w:rsid w:val="004767F9"/>
    <w:rsid w:val="0048096B"/>
    <w:rsid w:val="00490285"/>
    <w:rsid w:val="0049097A"/>
    <w:rsid w:val="00491D8A"/>
    <w:rsid w:val="00495CC7"/>
    <w:rsid w:val="00496BD8"/>
    <w:rsid w:val="004A0025"/>
    <w:rsid w:val="004A17CF"/>
    <w:rsid w:val="004A269B"/>
    <w:rsid w:val="004A45CB"/>
    <w:rsid w:val="004A4B1A"/>
    <w:rsid w:val="004A709A"/>
    <w:rsid w:val="004B42E8"/>
    <w:rsid w:val="004B508D"/>
    <w:rsid w:val="004C098F"/>
    <w:rsid w:val="004C1A59"/>
    <w:rsid w:val="004C7DA8"/>
    <w:rsid w:val="004D0040"/>
    <w:rsid w:val="004D21F8"/>
    <w:rsid w:val="004D4844"/>
    <w:rsid w:val="004D61E4"/>
    <w:rsid w:val="004E1A1D"/>
    <w:rsid w:val="004E4715"/>
    <w:rsid w:val="004F0324"/>
    <w:rsid w:val="004F54A2"/>
    <w:rsid w:val="004F5CA5"/>
    <w:rsid w:val="0050079C"/>
    <w:rsid w:val="00503CEE"/>
    <w:rsid w:val="005103D0"/>
    <w:rsid w:val="00513FE1"/>
    <w:rsid w:val="00517DFB"/>
    <w:rsid w:val="00522C54"/>
    <w:rsid w:val="00523DA7"/>
    <w:rsid w:val="00531B24"/>
    <w:rsid w:val="005328BE"/>
    <w:rsid w:val="005345D9"/>
    <w:rsid w:val="00534F8F"/>
    <w:rsid w:val="00536257"/>
    <w:rsid w:val="005367FF"/>
    <w:rsid w:val="00537332"/>
    <w:rsid w:val="00540CFE"/>
    <w:rsid w:val="005430C0"/>
    <w:rsid w:val="00543BA7"/>
    <w:rsid w:val="00545341"/>
    <w:rsid w:val="00554BE1"/>
    <w:rsid w:val="00555168"/>
    <w:rsid w:val="0057065D"/>
    <w:rsid w:val="005722A1"/>
    <w:rsid w:val="00572ED4"/>
    <w:rsid w:val="00574818"/>
    <w:rsid w:val="00584BC5"/>
    <w:rsid w:val="0058772A"/>
    <w:rsid w:val="00593047"/>
    <w:rsid w:val="0059539C"/>
    <w:rsid w:val="00596497"/>
    <w:rsid w:val="005966EB"/>
    <w:rsid w:val="005A079A"/>
    <w:rsid w:val="005A3095"/>
    <w:rsid w:val="005B5668"/>
    <w:rsid w:val="005B5FCF"/>
    <w:rsid w:val="005B74B1"/>
    <w:rsid w:val="005C0A18"/>
    <w:rsid w:val="005C3F7A"/>
    <w:rsid w:val="005C60C9"/>
    <w:rsid w:val="005D0395"/>
    <w:rsid w:val="005D142E"/>
    <w:rsid w:val="005D1BC6"/>
    <w:rsid w:val="005D51B1"/>
    <w:rsid w:val="005E1371"/>
    <w:rsid w:val="005E15F3"/>
    <w:rsid w:val="005E180F"/>
    <w:rsid w:val="005E5606"/>
    <w:rsid w:val="005F1354"/>
    <w:rsid w:val="005F1386"/>
    <w:rsid w:val="005F1B7D"/>
    <w:rsid w:val="005F3294"/>
    <w:rsid w:val="005F3FA7"/>
    <w:rsid w:val="005F4A6F"/>
    <w:rsid w:val="005F596B"/>
    <w:rsid w:val="006025DD"/>
    <w:rsid w:val="00607D4D"/>
    <w:rsid w:val="00610C87"/>
    <w:rsid w:val="006116D0"/>
    <w:rsid w:val="0061437F"/>
    <w:rsid w:val="006254CD"/>
    <w:rsid w:val="0063236F"/>
    <w:rsid w:val="00632E38"/>
    <w:rsid w:val="006438ED"/>
    <w:rsid w:val="00647539"/>
    <w:rsid w:val="0065048E"/>
    <w:rsid w:val="00653266"/>
    <w:rsid w:val="00654C63"/>
    <w:rsid w:val="0066000A"/>
    <w:rsid w:val="006647EF"/>
    <w:rsid w:val="00672034"/>
    <w:rsid w:val="0067588F"/>
    <w:rsid w:val="00676F44"/>
    <w:rsid w:val="006778C9"/>
    <w:rsid w:val="00683DBC"/>
    <w:rsid w:val="00683EEA"/>
    <w:rsid w:val="00684C58"/>
    <w:rsid w:val="00686767"/>
    <w:rsid w:val="0068711A"/>
    <w:rsid w:val="006878CF"/>
    <w:rsid w:val="00690B98"/>
    <w:rsid w:val="006A05AB"/>
    <w:rsid w:val="006A063C"/>
    <w:rsid w:val="006A0ECC"/>
    <w:rsid w:val="006A40FC"/>
    <w:rsid w:val="006A758E"/>
    <w:rsid w:val="006B2E43"/>
    <w:rsid w:val="006B4B3F"/>
    <w:rsid w:val="006B4FEE"/>
    <w:rsid w:val="006C1366"/>
    <w:rsid w:val="006C29B5"/>
    <w:rsid w:val="006D4A77"/>
    <w:rsid w:val="006D4B6A"/>
    <w:rsid w:val="006E2DDC"/>
    <w:rsid w:val="006F18F1"/>
    <w:rsid w:val="006F2CA7"/>
    <w:rsid w:val="006F3C27"/>
    <w:rsid w:val="0070224C"/>
    <w:rsid w:val="0070648C"/>
    <w:rsid w:val="00721661"/>
    <w:rsid w:val="00723B46"/>
    <w:rsid w:val="0072581E"/>
    <w:rsid w:val="007263A4"/>
    <w:rsid w:val="0072651E"/>
    <w:rsid w:val="00733951"/>
    <w:rsid w:val="00734387"/>
    <w:rsid w:val="0074101D"/>
    <w:rsid w:val="00741A12"/>
    <w:rsid w:val="00741D8D"/>
    <w:rsid w:val="00742E3B"/>
    <w:rsid w:val="0074348D"/>
    <w:rsid w:val="00744055"/>
    <w:rsid w:val="00745199"/>
    <w:rsid w:val="007525C4"/>
    <w:rsid w:val="0075680C"/>
    <w:rsid w:val="00757044"/>
    <w:rsid w:val="007657E7"/>
    <w:rsid w:val="00766AE4"/>
    <w:rsid w:val="00766DC7"/>
    <w:rsid w:val="00771DC7"/>
    <w:rsid w:val="00774E5C"/>
    <w:rsid w:val="007755A3"/>
    <w:rsid w:val="007814E8"/>
    <w:rsid w:val="00786C2F"/>
    <w:rsid w:val="00791710"/>
    <w:rsid w:val="0079488B"/>
    <w:rsid w:val="007A110C"/>
    <w:rsid w:val="007A2974"/>
    <w:rsid w:val="007A3ADF"/>
    <w:rsid w:val="007B06DE"/>
    <w:rsid w:val="007B0CB6"/>
    <w:rsid w:val="007B2622"/>
    <w:rsid w:val="007B2F2E"/>
    <w:rsid w:val="007B54EB"/>
    <w:rsid w:val="007C36A7"/>
    <w:rsid w:val="007D452F"/>
    <w:rsid w:val="007D57FF"/>
    <w:rsid w:val="007E03CA"/>
    <w:rsid w:val="007E155E"/>
    <w:rsid w:val="007E422D"/>
    <w:rsid w:val="007E504F"/>
    <w:rsid w:val="007E6AD5"/>
    <w:rsid w:val="007E74BA"/>
    <w:rsid w:val="007F1FEA"/>
    <w:rsid w:val="007F7493"/>
    <w:rsid w:val="00801AE8"/>
    <w:rsid w:val="00801E9F"/>
    <w:rsid w:val="00805DDE"/>
    <w:rsid w:val="0080687C"/>
    <w:rsid w:val="00811A8D"/>
    <w:rsid w:val="00812203"/>
    <w:rsid w:val="00812847"/>
    <w:rsid w:val="008134C3"/>
    <w:rsid w:val="00814091"/>
    <w:rsid w:val="00816646"/>
    <w:rsid w:val="00817E99"/>
    <w:rsid w:val="00824B37"/>
    <w:rsid w:val="008312FE"/>
    <w:rsid w:val="00837082"/>
    <w:rsid w:val="0084113B"/>
    <w:rsid w:val="00841CF5"/>
    <w:rsid w:val="0084449D"/>
    <w:rsid w:val="00847CFC"/>
    <w:rsid w:val="0085087F"/>
    <w:rsid w:val="00851483"/>
    <w:rsid w:val="00856118"/>
    <w:rsid w:val="00866597"/>
    <w:rsid w:val="00872D63"/>
    <w:rsid w:val="008753ED"/>
    <w:rsid w:val="00876753"/>
    <w:rsid w:val="008845E5"/>
    <w:rsid w:val="00884DD2"/>
    <w:rsid w:val="00887152"/>
    <w:rsid w:val="00891B7E"/>
    <w:rsid w:val="00893794"/>
    <w:rsid w:val="008957AE"/>
    <w:rsid w:val="008A0309"/>
    <w:rsid w:val="008A221F"/>
    <w:rsid w:val="008A419A"/>
    <w:rsid w:val="008A562C"/>
    <w:rsid w:val="008A67E9"/>
    <w:rsid w:val="008A6918"/>
    <w:rsid w:val="008B27F1"/>
    <w:rsid w:val="008B4ABE"/>
    <w:rsid w:val="008B60B1"/>
    <w:rsid w:val="008C1C47"/>
    <w:rsid w:val="008C5CF5"/>
    <w:rsid w:val="008D03AF"/>
    <w:rsid w:val="008D53A6"/>
    <w:rsid w:val="008D5948"/>
    <w:rsid w:val="008D7C45"/>
    <w:rsid w:val="008E3430"/>
    <w:rsid w:val="008E7059"/>
    <w:rsid w:val="008F2ED3"/>
    <w:rsid w:val="008F766F"/>
    <w:rsid w:val="009013B7"/>
    <w:rsid w:val="00902B79"/>
    <w:rsid w:val="00910DA7"/>
    <w:rsid w:val="00911807"/>
    <w:rsid w:val="00913511"/>
    <w:rsid w:val="009147AB"/>
    <w:rsid w:val="00914E92"/>
    <w:rsid w:val="0091586E"/>
    <w:rsid w:val="00916307"/>
    <w:rsid w:val="00917D94"/>
    <w:rsid w:val="0092099F"/>
    <w:rsid w:val="00920E54"/>
    <w:rsid w:val="009214CD"/>
    <w:rsid w:val="0092291C"/>
    <w:rsid w:val="00923DDC"/>
    <w:rsid w:val="00926678"/>
    <w:rsid w:val="00932811"/>
    <w:rsid w:val="00933314"/>
    <w:rsid w:val="00934B27"/>
    <w:rsid w:val="00935310"/>
    <w:rsid w:val="0093568F"/>
    <w:rsid w:val="0094032E"/>
    <w:rsid w:val="00945D44"/>
    <w:rsid w:val="009464B6"/>
    <w:rsid w:val="0094723A"/>
    <w:rsid w:val="00950C2A"/>
    <w:rsid w:val="00955B36"/>
    <w:rsid w:val="00956AFA"/>
    <w:rsid w:val="0096267A"/>
    <w:rsid w:val="00962E6D"/>
    <w:rsid w:val="00965197"/>
    <w:rsid w:val="009663CA"/>
    <w:rsid w:val="0096798D"/>
    <w:rsid w:val="009703AA"/>
    <w:rsid w:val="009756F7"/>
    <w:rsid w:val="00975B05"/>
    <w:rsid w:val="00981958"/>
    <w:rsid w:val="00982A7E"/>
    <w:rsid w:val="00990183"/>
    <w:rsid w:val="009957C8"/>
    <w:rsid w:val="00995E2E"/>
    <w:rsid w:val="009966F7"/>
    <w:rsid w:val="009A0F44"/>
    <w:rsid w:val="009A1BD8"/>
    <w:rsid w:val="009B2015"/>
    <w:rsid w:val="009B457E"/>
    <w:rsid w:val="009B6CD0"/>
    <w:rsid w:val="009B7C34"/>
    <w:rsid w:val="009C1725"/>
    <w:rsid w:val="009C19F6"/>
    <w:rsid w:val="009C41F7"/>
    <w:rsid w:val="009D0858"/>
    <w:rsid w:val="009D1667"/>
    <w:rsid w:val="009D49D1"/>
    <w:rsid w:val="009D56DA"/>
    <w:rsid w:val="009D61B2"/>
    <w:rsid w:val="009D756D"/>
    <w:rsid w:val="009E1C33"/>
    <w:rsid w:val="009E43B2"/>
    <w:rsid w:val="009E4D0C"/>
    <w:rsid w:val="009E4F4C"/>
    <w:rsid w:val="009E58AE"/>
    <w:rsid w:val="009F277C"/>
    <w:rsid w:val="00A02CB1"/>
    <w:rsid w:val="00A0628B"/>
    <w:rsid w:val="00A06998"/>
    <w:rsid w:val="00A07DA0"/>
    <w:rsid w:val="00A15428"/>
    <w:rsid w:val="00A15819"/>
    <w:rsid w:val="00A175CC"/>
    <w:rsid w:val="00A17A90"/>
    <w:rsid w:val="00A219F2"/>
    <w:rsid w:val="00A2341C"/>
    <w:rsid w:val="00A3651C"/>
    <w:rsid w:val="00A4213A"/>
    <w:rsid w:val="00A448C2"/>
    <w:rsid w:val="00A470FF"/>
    <w:rsid w:val="00A505DE"/>
    <w:rsid w:val="00A54771"/>
    <w:rsid w:val="00A5592E"/>
    <w:rsid w:val="00A57F60"/>
    <w:rsid w:val="00A61915"/>
    <w:rsid w:val="00A62356"/>
    <w:rsid w:val="00A6406C"/>
    <w:rsid w:val="00A64FE0"/>
    <w:rsid w:val="00A67E09"/>
    <w:rsid w:val="00A72EF9"/>
    <w:rsid w:val="00A73BF4"/>
    <w:rsid w:val="00A74010"/>
    <w:rsid w:val="00A74153"/>
    <w:rsid w:val="00A7500D"/>
    <w:rsid w:val="00A76825"/>
    <w:rsid w:val="00A80B59"/>
    <w:rsid w:val="00A85FC4"/>
    <w:rsid w:val="00A866E3"/>
    <w:rsid w:val="00A91A7B"/>
    <w:rsid w:val="00A933D4"/>
    <w:rsid w:val="00A9667B"/>
    <w:rsid w:val="00A9771C"/>
    <w:rsid w:val="00AB496E"/>
    <w:rsid w:val="00AB5871"/>
    <w:rsid w:val="00AC4E32"/>
    <w:rsid w:val="00AC53B5"/>
    <w:rsid w:val="00AD3B99"/>
    <w:rsid w:val="00AD522D"/>
    <w:rsid w:val="00AD63C8"/>
    <w:rsid w:val="00AE0765"/>
    <w:rsid w:val="00AE2E1A"/>
    <w:rsid w:val="00AE3A4D"/>
    <w:rsid w:val="00AF37F4"/>
    <w:rsid w:val="00AF4EB9"/>
    <w:rsid w:val="00AF779F"/>
    <w:rsid w:val="00B0055A"/>
    <w:rsid w:val="00B00EFD"/>
    <w:rsid w:val="00B04EAF"/>
    <w:rsid w:val="00B074E6"/>
    <w:rsid w:val="00B124DD"/>
    <w:rsid w:val="00B12BB7"/>
    <w:rsid w:val="00B13186"/>
    <w:rsid w:val="00B1402C"/>
    <w:rsid w:val="00B1421E"/>
    <w:rsid w:val="00B14E10"/>
    <w:rsid w:val="00B14E6E"/>
    <w:rsid w:val="00B16761"/>
    <w:rsid w:val="00B214A2"/>
    <w:rsid w:val="00B24030"/>
    <w:rsid w:val="00B241C7"/>
    <w:rsid w:val="00B2596D"/>
    <w:rsid w:val="00B25B89"/>
    <w:rsid w:val="00B27A82"/>
    <w:rsid w:val="00B30985"/>
    <w:rsid w:val="00B31B13"/>
    <w:rsid w:val="00B31B3C"/>
    <w:rsid w:val="00B3561C"/>
    <w:rsid w:val="00B368ED"/>
    <w:rsid w:val="00B37894"/>
    <w:rsid w:val="00B418B0"/>
    <w:rsid w:val="00B41B88"/>
    <w:rsid w:val="00B43096"/>
    <w:rsid w:val="00B44F94"/>
    <w:rsid w:val="00B450F6"/>
    <w:rsid w:val="00B4697C"/>
    <w:rsid w:val="00B46CD3"/>
    <w:rsid w:val="00B51D08"/>
    <w:rsid w:val="00B53459"/>
    <w:rsid w:val="00B56CE3"/>
    <w:rsid w:val="00B5708E"/>
    <w:rsid w:val="00B579F8"/>
    <w:rsid w:val="00B6385D"/>
    <w:rsid w:val="00B63C2E"/>
    <w:rsid w:val="00B711A6"/>
    <w:rsid w:val="00B80DCC"/>
    <w:rsid w:val="00B81A3A"/>
    <w:rsid w:val="00B850D7"/>
    <w:rsid w:val="00B861E9"/>
    <w:rsid w:val="00B862B1"/>
    <w:rsid w:val="00B862F2"/>
    <w:rsid w:val="00B8677A"/>
    <w:rsid w:val="00B878C1"/>
    <w:rsid w:val="00B90DEA"/>
    <w:rsid w:val="00BA079D"/>
    <w:rsid w:val="00BA0B81"/>
    <w:rsid w:val="00BB3036"/>
    <w:rsid w:val="00BB3BF8"/>
    <w:rsid w:val="00BB76A8"/>
    <w:rsid w:val="00BC30AD"/>
    <w:rsid w:val="00BC47CE"/>
    <w:rsid w:val="00BD4445"/>
    <w:rsid w:val="00BD619D"/>
    <w:rsid w:val="00BE159F"/>
    <w:rsid w:val="00BE2133"/>
    <w:rsid w:val="00BE56BA"/>
    <w:rsid w:val="00BE70A0"/>
    <w:rsid w:val="00BF22A8"/>
    <w:rsid w:val="00BF7B93"/>
    <w:rsid w:val="00C10B38"/>
    <w:rsid w:val="00C15EBB"/>
    <w:rsid w:val="00C16A6A"/>
    <w:rsid w:val="00C17FD9"/>
    <w:rsid w:val="00C21AB0"/>
    <w:rsid w:val="00C22015"/>
    <w:rsid w:val="00C2316A"/>
    <w:rsid w:val="00C271FC"/>
    <w:rsid w:val="00C31056"/>
    <w:rsid w:val="00C317F4"/>
    <w:rsid w:val="00C31911"/>
    <w:rsid w:val="00C31A3F"/>
    <w:rsid w:val="00C41611"/>
    <w:rsid w:val="00C4507E"/>
    <w:rsid w:val="00C45424"/>
    <w:rsid w:val="00C47F61"/>
    <w:rsid w:val="00C52937"/>
    <w:rsid w:val="00C54DB1"/>
    <w:rsid w:val="00C54DB4"/>
    <w:rsid w:val="00C54E79"/>
    <w:rsid w:val="00C56293"/>
    <w:rsid w:val="00C568D4"/>
    <w:rsid w:val="00C56ED9"/>
    <w:rsid w:val="00C60711"/>
    <w:rsid w:val="00C6507C"/>
    <w:rsid w:val="00C65F95"/>
    <w:rsid w:val="00C66FA1"/>
    <w:rsid w:val="00C73FD5"/>
    <w:rsid w:val="00C741A2"/>
    <w:rsid w:val="00C76593"/>
    <w:rsid w:val="00C76D78"/>
    <w:rsid w:val="00C82B46"/>
    <w:rsid w:val="00C83767"/>
    <w:rsid w:val="00C839FD"/>
    <w:rsid w:val="00C90EC8"/>
    <w:rsid w:val="00C95DAA"/>
    <w:rsid w:val="00C9635D"/>
    <w:rsid w:val="00CA43C0"/>
    <w:rsid w:val="00CA657B"/>
    <w:rsid w:val="00CB0E46"/>
    <w:rsid w:val="00CB2C5F"/>
    <w:rsid w:val="00CB3522"/>
    <w:rsid w:val="00CB4D0B"/>
    <w:rsid w:val="00CB61FD"/>
    <w:rsid w:val="00CB66DC"/>
    <w:rsid w:val="00CB73CB"/>
    <w:rsid w:val="00CB7789"/>
    <w:rsid w:val="00CC1E65"/>
    <w:rsid w:val="00CC44E6"/>
    <w:rsid w:val="00CD0796"/>
    <w:rsid w:val="00CE0DD6"/>
    <w:rsid w:val="00CE1818"/>
    <w:rsid w:val="00CF56FD"/>
    <w:rsid w:val="00CF65C2"/>
    <w:rsid w:val="00D00BE4"/>
    <w:rsid w:val="00D0455B"/>
    <w:rsid w:val="00D05676"/>
    <w:rsid w:val="00D07E62"/>
    <w:rsid w:val="00D106E2"/>
    <w:rsid w:val="00D1571A"/>
    <w:rsid w:val="00D3133C"/>
    <w:rsid w:val="00D31529"/>
    <w:rsid w:val="00D335B6"/>
    <w:rsid w:val="00D34472"/>
    <w:rsid w:val="00D3570E"/>
    <w:rsid w:val="00D360CC"/>
    <w:rsid w:val="00D3700E"/>
    <w:rsid w:val="00D410ED"/>
    <w:rsid w:val="00D41182"/>
    <w:rsid w:val="00D4640C"/>
    <w:rsid w:val="00D50FA8"/>
    <w:rsid w:val="00D51C58"/>
    <w:rsid w:val="00D537DE"/>
    <w:rsid w:val="00D53FAD"/>
    <w:rsid w:val="00D5767F"/>
    <w:rsid w:val="00D60A19"/>
    <w:rsid w:val="00D63DDC"/>
    <w:rsid w:val="00D645FC"/>
    <w:rsid w:val="00D665D2"/>
    <w:rsid w:val="00D751E0"/>
    <w:rsid w:val="00D76E28"/>
    <w:rsid w:val="00D77B00"/>
    <w:rsid w:val="00D811EA"/>
    <w:rsid w:val="00D82015"/>
    <w:rsid w:val="00D826CF"/>
    <w:rsid w:val="00D82F1A"/>
    <w:rsid w:val="00D90F28"/>
    <w:rsid w:val="00D950B4"/>
    <w:rsid w:val="00D96320"/>
    <w:rsid w:val="00DA0E7A"/>
    <w:rsid w:val="00DB0995"/>
    <w:rsid w:val="00DB1495"/>
    <w:rsid w:val="00DB4F30"/>
    <w:rsid w:val="00DB6E84"/>
    <w:rsid w:val="00DD036A"/>
    <w:rsid w:val="00DD4A4C"/>
    <w:rsid w:val="00DD57D6"/>
    <w:rsid w:val="00DE06E6"/>
    <w:rsid w:val="00DE1EF6"/>
    <w:rsid w:val="00DE6D43"/>
    <w:rsid w:val="00DE73C2"/>
    <w:rsid w:val="00DF2963"/>
    <w:rsid w:val="00DF5EFA"/>
    <w:rsid w:val="00E037B2"/>
    <w:rsid w:val="00E147F9"/>
    <w:rsid w:val="00E14AA2"/>
    <w:rsid w:val="00E14F9F"/>
    <w:rsid w:val="00E1550B"/>
    <w:rsid w:val="00E1631C"/>
    <w:rsid w:val="00E17B77"/>
    <w:rsid w:val="00E17E2A"/>
    <w:rsid w:val="00E213C8"/>
    <w:rsid w:val="00E24B86"/>
    <w:rsid w:val="00E32B11"/>
    <w:rsid w:val="00E3448E"/>
    <w:rsid w:val="00E403B2"/>
    <w:rsid w:val="00E42D90"/>
    <w:rsid w:val="00E4431C"/>
    <w:rsid w:val="00E4432D"/>
    <w:rsid w:val="00E44D42"/>
    <w:rsid w:val="00E452C8"/>
    <w:rsid w:val="00E45D65"/>
    <w:rsid w:val="00E45F87"/>
    <w:rsid w:val="00E46F1D"/>
    <w:rsid w:val="00E47EC9"/>
    <w:rsid w:val="00E545F7"/>
    <w:rsid w:val="00E552DA"/>
    <w:rsid w:val="00E5631F"/>
    <w:rsid w:val="00E5698E"/>
    <w:rsid w:val="00E61C2B"/>
    <w:rsid w:val="00E70A34"/>
    <w:rsid w:val="00E76DC9"/>
    <w:rsid w:val="00E85AFD"/>
    <w:rsid w:val="00E9591E"/>
    <w:rsid w:val="00E9736E"/>
    <w:rsid w:val="00EA4459"/>
    <w:rsid w:val="00EA79F3"/>
    <w:rsid w:val="00EB346C"/>
    <w:rsid w:val="00EB5C3D"/>
    <w:rsid w:val="00EC4AC8"/>
    <w:rsid w:val="00EC62B2"/>
    <w:rsid w:val="00EC6FC0"/>
    <w:rsid w:val="00ED2DD7"/>
    <w:rsid w:val="00ED4955"/>
    <w:rsid w:val="00EE70F2"/>
    <w:rsid w:val="00EF0560"/>
    <w:rsid w:val="00EF538C"/>
    <w:rsid w:val="00EF7D2F"/>
    <w:rsid w:val="00F0220F"/>
    <w:rsid w:val="00F04D2F"/>
    <w:rsid w:val="00F04E84"/>
    <w:rsid w:val="00F064A2"/>
    <w:rsid w:val="00F126B1"/>
    <w:rsid w:val="00F14B96"/>
    <w:rsid w:val="00F1562E"/>
    <w:rsid w:val="00F162AA"/>
    <w:rsid w:val="00F25445"/>
    <w:rsid w:val="00F32774"/>
    <w:rsid w:val="00F35539"/>
    <w:rsid w:val="00F366F4"/>
    <w:rsid w:val="00F5172C"/>
    <w:rsid w:val="00F5283C"/>
    <w:rsid w:val="00F546DB"/>
    <w:rsid w:val="00F56A66"/>
    <w:rsid w:val="00F6133B"/>
    <w:rsid w:val="00F731FD"/>
    <w:rsid w:val="00F828A9"/>
    <w:rsid w:val="00F859EA"/>
    <w:rsid w:val="00F90550"/>
    <w:rsid w:val="00F96666"/>
    <w:rsid w:val="00F97B35"/>
    <w:rsid w:val="00F97C67"/>
    <w:rsid w:val="00FA056C"/>
    <w:rsid w:val="00FA2602"/>
    <w:rsid w:val="00FA33D3"/>
    <w:rsid w:val="00FA3BFA"/>
    <w:rsid w:val="00FB393F"/>
    <w:rsid w:val="00FC0328"/>
    <w:rsid w:val="00FC3F33"/>
    <w:rsid w:val="00FD0A0B"/>
    <w:rsid w:val="00FD2211"/>
    <w:rsid w:val="00FD471D"/>
    <w:rsid w:val="00FE712D"/>
    <w:rsid w:val="00FE7253"/>
    <w:rsid w:val="00FE7C6C"/>
    <w:rsid w:val="00FF19FD"/>
    <w:rsid w:val="00FF1C66"/>
    <w:rsid w:val="00FF7491"/>
    <w:rsid w:val="13DD6C87"/>
    <w:rsid w:val="17BD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D406C"/>
  <w15:docId w15:val="{F1B165D6-05AA-4D53-976E-033AC1F7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CC4"/>
    <w:rPr>
      <w:rFonts w:ascii="Arial" w:hAnsi="Arial"/>
      <w:sz w:val="21"/>
      <w:szCs w:val="22"/>
    </w:rPr>
  </w:style>
  <w:style w:type="paragraph" w:styleId="Heading1">
    <w:name w:val="heading 1"/>
    <w:basedOn w:val="Normal"/>
    <w:next w:val="Normal"/>
    <w:link w:val="Heading1Char"/>
    <w:uiPriority w:val="9"/>
    <w:qFormat/>
    <w:rsid w:val="000D7CC4"/>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611E2"/>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unhideWhenUsed/>
    <w:qFormat/>
    <w:rsid w:val="000D7CC4"/>
    <w:pPr>
      <w:spacing w:before="240"/>
      <w:outlineLvl w:val="2"/>
    </w:pPr>
    <w:rPr>
      <w:rFonts w:cs="Arial"/>
      <w:b/>
      <w:szCs w:val="21"/>
    </w:rPr>
  </w:style>
  <w:style w:type="paragraph" w:styleId="Heading4">
    <w:name w:val="heading 4"/>
    <w:basedOn w:val="Normal1"/>
    <w:next w:val="Normal"/>
    <w:link w:val="Heading4Char"/>
    <w:uiPriority w:val="9"/>
    <w:unhideWhenUsed/>
    <w:qFormat/>
    <w:rsid w:val="0072651E"/>
    <w:pPr>
      <w:spacing w:after="120" w:afterAutospacing="0"/>
      <w:outlineLvl w:val="3"/>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basedOn w:val="DefaultParagraphFont"/>
    <w:uiPriority w:val="99"/>
    <w:rsid w:val="00495CC7"/>
    <w:rPr>
      <w:color w:val="808080"/>
      <w:shd w:val="clear" w:color="auto" w:fill="E6E6E6"/>
    </w:rPr>
  </w:style>
  <w:style w:type="character" w:customStyle="1" w:styleId="UnresolvedMention2">
    <w:name w:val="Unresolved Mention2"/>
    <w:basedOn w:val="DefaultParagraphFont"/>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 w:type="character" w:customStyle="1" w:styleId="Heading1Char">
    <w:name w:val="Heading 1 Char"/>
    <w:basedOn w:val="DefaultParagraphFont"/>
    <w:link w:val="Heading1"/>
    <w:uiPriority w:val="9"/>
    <w:rsid w:val="000D7C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611E2"/>
    <w:rPr>
      <w:rFonts w:ascii="Arial" w:hAnsi="Arial" w:cs="Arial"/>
      <w:b/>
      <w:sz w:val="24"/>
      <w:szCs w:val="21"/>
    </w:rPr>
  </w:style>
  <w:style w:type="character" w:customStyle="1" w:styleId="Heading3Char">
    <w:name w:val="Heading 3 Char"/>
    <w:basedOn w:val="DefaultParagraphFont"/>
    <w:link w:val="Heading3"/>
    <w:uiPriority w:val="9"/>
    <w:rsid w:val="000D7CC4"/>
    <w:rPr>
      <w:rFonts w:ascii="Arial" w:hAnsi="Arial" w:cs="Arial"/>
      <w:b/>
      <w:sz w:val="21"/>
      <w:szCs w:val="21"/>
    </w:rPr>
  </w:style>
  <w:style w:type="character" w:customStyle="1" w:styleId="Heading4Char">
    <w:name w:val="Heading 4 Char"/>
    <w:basedOn w:val="DefaultParagraphFont"/>
    <w:link w:val="Heading4"/>
    <w:uiPriority w:val="9"/>
    <w:rsid w:val="0072651E"/>
    <w:rPr>
      <w:rFonts w:ascii="Arial" w:eastAsia="Times New Roman" w:hAnsi="Arial" w:cs="Arial"/>
      <w:b/>
      <w:bCs/>
      <w:sz w:val="21"/>
      <w:szCs w:val="21"/>
      <w:lang w:eastAsia="en-US"/>
    </w:rPr>
  </w:style>
  <w:style w:type="character" w:customStyle="1" w:styleId="UnresolvedMention3">
    <w:name w:val="Unresolved Mention3"/>
    <w:basedOn w:val="DefaultParagraphFont"/>
    <w:uiPriority w:val="99"/>
    <w:semiHidden/>
    <w:unhideWhenUsed/>
    <w:rsid w:val="00A62356"/>
    <w:rPr>
      <w:color w:val="605E5C"/>
      <w:shd w:val="clear" w:color="auto" w:fill="E1DFDD"/>
    </w:rPr>
  </w:style>
  <w:style w:type="character" w:customStyle="1" w:styleId="UnresolvedMention4">
    <w:name w:val="Unresolved Mention4"/>
    <w:basedOn w:val="DefaultParagraphFont"/>
    <w:uiPriority w:val="99"/>
    <w:semiHidden/>
    <w:unhideWhenUsed/>
    <w:rsid w:val="00A0628B"/>
    <w:rPr>
      <w:color w:val="808080"/>
      <w:shd w:val="clear" w:color="auto" w:fill="E6E6E6"/>
    </w:rPr>
  </w:style>
  <w:style w:type="character" w:styleId="PlaceholderText">
    <w:name w:val="Placeholder Text"/>
    <w:basedOn w:val="DefaultParagraphFont"/>
    <w:uiPriority w:val="99"/>
    <w:semiHidden/>
    <w:rsid w:val="00872D63"/>
    <w:rPr>
      <w:color w:val="808080"/>
    </w:rPr>
  </w:style>
  <w:style w:type="character" w:styleId="UnresolvedMention">
    <w:name w:val="Unresolved Mention"/>
    <w:basedOn w:val="DefaultParagraphFont"/>
    <w:uiPriority w:val="99"/>
    <w:semiHidden/>
    <w:unhideWhenUsed/>
    <w:rsid w:val="004E1A1D"/>
    <w:rPr>
      <w:color w:val="605E5C"/>
      <w:shd w:val="clear" w:color="auto" w:fill="E1DFDD"/>
    </w:rPr>
  </w:style>
  <w:style w:type="paragraph" w:customStyle="1" w:styleId="xmsonormal">
    <w:name w:val="x_msonormal"/>
    <w:basedOn w:val="Normal"/>
    <w:rsid w:val="00C31A3F"/>
    <w:pPr>
      <w:spacing w:before="100" w:beforeAutospacing="1" w:after="100" w:afterAutospacing="1"/>
    </w:pPr>
    <w:rPr>
      <w:rFonts w:ascii="Times New Roman" w:eastAsia="Times New Roman" w:hAnsi="Times New Roman"/>
      <w:sz w:val="24"/>
      <w:szCs w:val="24"/>
      <w:lang w:eastAsia="en-US"/>
    </w:rPr>
  </w:style>
  <w:style w:type="table" w:customStyle="1" w:styleId="TableGrid1">
    <w:name w:val="Table Grid1"/>
    <w:basedOn w:val="TableNormal"/>
    <w:next w:val="TableGrid"/>
    <w:uiPriority w:val="39"/>
    <w:rsid w:val="00C9635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nity-namedomain">
    <w:name w:val="vanity-name__domain"/>
    <w:basedOn w:val="DefaultParagraphFont"/>
    <w:rsid w:val="00B24030"/>
  </w:style>
  <w:style w:type="character" w:customStyle="1" w:styleId="vanity-namedisplay-name">
    <w:name w:val="vanity-name__display-name"/>
    <w:basedOn w:val="DefaultParagraphFont"/>
    <w:rsid w:val="00B24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3011">
      <w:bodyDiv w:val="1"/>
      <w:marLeft w:val="0"/>
      <w:marRight w:val="0"/>
      <w:marTop w:val="0"/>
      <w:marBottom w:val="0"/>
      <w:divBdr>
        <w:top w:val="none" w:sz="0" w:space="0" w:color="auto"/>
        <w:left w:val="none" w:sz="0" w:space="0" w:color="auto"/>
        <w:bottom w:val="none" w:sz="0" w:space="0" w:color="auto"/>
        <w:right w:val="none" w:sz="0" w:space="0" w:color="auto"/>
      </w:divBdr>
      <w:divsChild>
        <w:div w:id="1589264081">
          <w:marLeft w:val="0"/>
          <w:marRight w:val="0"/>
          <w:marTop w:val="0"/>
          <w:marBottom w:val="0"/>
          <w:divBdr>
            <w:top w:val="none" w:sz="0" w:space="0" w:color="auto"/>
            <w:left w:val="none" w:sz="0" w:space="0" w:color="auto"/>
            <w:bottom w:val="none" w:sz="0" w:space="0" w:color="auto"/>
            <w:right w:val="none" w:sz="0" w:space="0" w:color="auto"/>
          </w:divBdr>
        </w:div>
      </w:divsChild>
    </w:div>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78989870">
      <w:bodyDiv w:val="1"/>
      <w:marLeft w:val="0"/>
      <w:marRight w:val="0"/>
      <w:marTop w:val="0"/>
      <w:marBottom w:val="0"/>
      <w:divBdr>
        <w:top w:val="none" w:sz="0" w:space="0" w:color="auto"/>
        <w:left w:val="none" w:sz="0" w:space="0" w:color="auto"/>
        <w:bottom w:val="none" w:sz="0" w:space="0" w:color="auto"/>
        <w:right w:val="none" w:sz="0" w:space="0" w:color="auto"/>
      </w:divBdr>
      <w:divsChild>
        <w:div w:id="882592186">
          <w:marLeft w:val="0"/>
          <w:marRight w:val="0"/>
          <w:marTop w:val="0"/>
          <w:marBottom w:val="0"/>
          <w:divBdr>
            <w:top w:val="none" w:sz="0" w:space="0" w:color="auto"/>
            <w:left w:val="none" w:sz="0" w:space="0" w:color="auto"/>
            <w:bottom w:val="none" w:sz="0" w:space="0" w:color="auto"/>
            <w:right w:val="none" w:sz="0" w:space="0" w:color="auto"/>
          </w:divBdr>
        </w:div>
      </w:divsChild>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121852288">
      <w:bodyDiv w:val="1"/>
      <w:marLeft w:val="0"/>
      <w:marRight w:val="0"/>
      <w:marTop w:val="0"/>
      <w:marBottom w:val="0"/>
      <w:divBdr>
        <w:top w:val="none" w:sz="0" w:space="0" w:color="auto"/>
        <w:left w:val="none" w:sz="0" w:space="0" w:color="auto"/>
        <w:bottom w:val="none" w:sz="0" w:space="0" w:color="auto"/>
        <w:right w:val="none" w:sz="0" w:space="0" w:color="auto"/>
      </w:divBdr>
    </w:div>
    <w:div w:id="159086428">
      <w:bodyDiv w:val="1"/>
      <w:marLeft w:val="0"/>
      <w:marRight w:val="0"/>
      <w:marTop w:val="0"/>
      <w:marBottom w:val="0"/>
      <w:divBdr>
        <w:top w:val="none" w:sz="0" w:space="0" w:color="auto"/>
        <w:left w:val="none" w:sz="0" w:space="0" w:color="auto"/>
        <w:bottom w:val="none" w:sz="0" w:space="0" w:color="auto"/>
        <w:right w:val="none" w:sz="0" w:space="0" w:color="auto"/>
      </w:divBdr>
    </w:div>
    <w:div w:id="177625623">
      <w:bodyDiv w:val="1"/>
      <w:marLeft w:val="0"/>
      <w:marRight w:val="0"/>
      <w:marTop w:val="0"/>
      <w:marBottom w:val="0"/>
      <w:divBdr>
        <w:top w:val="none" w:sz="0" w:space="0" w:color="auto"/>
        <w:left w:val="none" w:sz="0" w:space="0" w:color="auto"/>
        <w:bottom w:val="none" w:sz="0" w:space="0" w:color="auto"/>
        <w:right w:val="none" w:sz="0" w:space="0" w:color="auto"/>
      </w:divBdr>
      <w:divsChild>
        <w:div w:id="1426615397">
          <w:marLeft w:val="0"/>
          <w:marRight w:val="0"/>
          <w:marTop w:val="0"/>
          <w:marBottom w:val="0"/>
          <w:divBdr>
            <w:top w:val="none" w:sz="0" w:space="0" w:color="auto"/>
            <w:left w:val="none" w:sz="0" w:space="0" w:color="auto"/>
            <w:bottom w:val="none" w:sz="0" w:space="0" w:color="auto"/>
            <w:right w:val="none" w:sz="0" w:space="0" w:color="auto"/>
          </w:divBdr>
        </w:div>
      </w:divsChild>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279263429">
      <w:bodyDiv w:val="1"/>
      <w:marLeft w:val="0"/>
      <w:marRight w:val="0"/>
      <w:marTop w:val="0"/>
      <w:marBottom w:val="0"/>
      <w:divBdr>
        <w:top w:val="none" w:sz="0" w:space="0" w:color="auto"/>
        <w:left w:val="none" w:sz="0" w:space="0" w:color="auto"/>
        <w:bottom w:val="none" w:sz="0" w:space="0" w:color="auto"/>
        <w:right w:val="none" w:sz="0" w:space="0" w:color="auto"/>
      </w:divBdr>
      <w:divsChild>
        <w:div w:id="1285888536">
          <w:marLeft w:val="0"/>
          <w:marRight w:val="0"/>
          <w:marTop w:val="0"/>
          <w:marBottom w:val="0"/>
          <w:divBdr>
            <w:top w:val="none" w:sz="0" w:space="0" w:color="auto"/>
            <w:left w:val="none" w:sz="0" w:space="0" w:color="auto"/>
            <w:bottom w:val="none" w:sz="0" w:space="0" w:color="auto"/>
            <w:right w:val="none" w:sz="0" w:space="0" w:color="auto"/>
          </w:divBdr>
        </w:div>
      </w:divsChild>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084256091">
      <w:bodyDiv w:val="1"/>
      <w:marLeft w:val="0"/>
      <w:marRight w:val="0"/>
      <w:marTop w:val="0"/>
      <w:marBottom w:val="0"/>
      <w:divBdr>
        <w:top w:val="none" w:sz="0" w:space="0" w:color="auto"/>
        <w:left w:val="none" w:sz="0" w:space="0" w:color="auto"/>
        <w:bottom w:val="none" w:sz="0" w:space="0" w:color="auto"/>
        <w:right w:val="none" w:sz="0" w:space="0" w:color="auto"/>
      </w:divBdr>
    </w:div>
    <w:div w:id="1115833161">
      <w:bodyDiv w:val="1"/>
      <w:marLeft w:val="0"/>
      <w:marRight w:val="0"/>
      <w:marTop w:val="0"/>
      <w:marBottom w:val="0"/>
      <w:divBdr>
        <w:top w:val="none" w:sz="0" w:space="0" w:color="auto"/>
        <w:left w:val="none" w:sz="0" w:space="0" w:color="auto"/>
        <w:bottom w:val="none" w:sz="0" w:space="0" w:color="auto"/>
        <w:right w:val="none" w:sz="0" w:space="0" w:color="auto"/>
      </w:divBdr>
    </w:div>
    <w:div w:id="1121999200">
      <w:bodyDiv w:val="1"/>
      <w:marLeft w:val="0"/>
      <w:marRight w:val="0"/>
      <w:marTop w:val="0"/>
      <w:marBottom w:val="0"/>
      <w:divBdr>
        <w:top w:val="none" w:sz="0" w:space="0" w:color="auto"/>
        <w:left w:val="none" w:sz="0" w:space="0" w:color="auto"/>
        <w:bottom w:val="none" w:sz="0" w:space="0" w:color="auto"/>
        <w:right w:val="none" w:sz="0" w:space="0" w:color="auto"/>
      </w:divBdr>
      <w:divsChild>
        <w:div w:id="1879388242">
          <w:marLeft w:val="0"/>
          <w:marRight w:val="0"/>
          <w:marTop w:val="0"/>
          <w:marBottom w:val="0"/>
          <w:divBdr>
            <w:top w:val="none" w:sz="0" w:space="0" w:color="auto"/>
            <w:left w:val="none" w:sz="0" w:space="0" w:color="auto"/>
            <w:bottom w:val="none" w:sz="0" w:space="0" w:color="auto"/>
            <w:right w:val="none" w:sz="0" w:space="0" w:color="auto"/>
          </w:divBdr>
        </w:div>
      </w:divsChild>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275088792">
      <w:bodyDiv w:val="1"/>
      <w:marLeft w:val="0"/>
      <w:marRight w:val="0"/>
      <w:marTop w:val="0"/>
      <w:marBottom w:val="0"/>
      <w:divBdr>
        <w:top w:val="none" w:sz="0" w:space="0" w:color="auto"/>
        <w:left w:val="none" w:sz="0" w:space="0" w:color="auto"/>
        <w:bottom w:val="none" w:sz="0" w:space="0" w:color="auto"/>
        <w:right w:val="none" w:sz="0" w:space="0" w:color="auto"/>
      </w:divBdr>
      <w:divsChild>
        <w:div w:id="673801622">
          <w:marLeft w:val="0"/>
          <w:marRight w:val="0"/>
          <w:marTop w:val="0"/>
          <w:marBottom w:val="0"/>
          <w:divBdr>
            <w:top w:val="none" w:sz="0" w:space="0" w:color="auto"/>
            <w:left w:val="none" w:sz="0" w:space="0" w:color="auto"/>
            <w:bottom w:val="none" w:sz="0" w:space="0" w:color="auto"/>
            <w:right w:val="none" w:sz="0" w:space="0" w:color="auto"/>
          </w:divBdr>
        </w:div>
      </w:divsChild>
    </w:div>
    <w:div w:id="1345746753">
      <w:bodyDiv w:val="1"/>
      <w:marLeft w:val="0"/>
      <w:marRight w:val="0"/>
      <w:marTop w:val="0"/>
      <w:marBottom w:val="0"/>
      <w:divBdr>
        <w:top w:val="none" w:sz="0" w:space="0" w:color="auto"/>
        <w:left w:val="none" w:sz="0" w:space="0" w:color="auto"/>
        <w:bottom w:val="none" w:sz="0" w:space="0" w:color="auto"/>
        <w:right w:val="none" w:sz="0" w:space="0" w:color="auto"/>
      </w:divBdr>
    </w:div>
    <w:div w:id="1434788286">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606185786">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0443765">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uta.edu/academicregulations/grades/" TargetMode="External"/><Relationship Id="rId18" Type="http://schemas.openxmlformats.org/officeDocument/2006/relationships/hyperlink" Target="https://resources.uta.edu/provost/course-related-info/institutional-policies.php" TargetMode="External"/><Relationship Id="rId26" Type="http://schemas.openxmlformats.org/officeDocument/2006/relationships/hyperlink" Target="http://www.uta.edu/studentsuccess/success-programs/programs/resource-hotline.php" TargetMode="External"/><Relationship Id="rId39" Type="http://schemas.openxmlformats.org/officeDocument/2006/relationships/hyperlink" Target="https://openroom.uta.edu/" TargetMode="External"/><Relationship Id="rId21" Type="http://schemas.openxmlformats.org/officeDocument/2006/relationships/hyperlink" Target="http://www.uta.edu/studentsuccess/learning-center/utsi/supplemental-instruction/index.php" TargetMode="External"/><Relationship Id="rId34" Type="http://schemas.openxmlformats.org/officeDocument/2006/relationships/hyperlink" Target="https://library.uta.edu/how-to"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ta.edu/uta/emergency.php" TargetMode="External"/><Relationship Id="rId20" Type="http://schemas.openxmlformats.org/officeDocument/2006/relationships/hyperlink" Target="https://www.uta.edu/student-success/course-assistance/tutoring/e-tutoring" TargetMode="External"/><Relationship Id="rId29" Type="http://schemas.openxmlformats.org/officeDocument/2006/relationships/hyperlink" Target="http://www.uta.edu/ow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ilma.ford@uta.edu" TargetMode="External"/><Relationship Id="rId24" Type="http://schemas.openxmlformats.org/officeDocument/2006/relationships/hyperlink" Target="http://www.uta.edu/studentsuccess/success-programs/success-series-workshops.php" TargetMode="External"/><Relationship Id="rId32" Type="http://schemas.openxmlformats.org/officeDocument/2006/relationships/hyperlink" Target="https://library.uta.edu/academic-plaza" TargetMode="External"/><Relationship Id="rId37" Type="http://schemas.openxmlformats.org/officeDocument/2006/relationships/hyperlink" Target="https://libguides.uta.edu/az.php"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uta.edu/campus-ops/ehs/fire/Evac_Maps_All/Evac_LS/Evac_LS_101.pdf" TargetMode="External"/><Relationship Id="rId23" Type="http://schemas.openxmlformats.org/officeDocument/2006/relationships/hyperlink" Target="https://www.uta.edu/student-success/course-assistance/success-coaching" TargetMode="External"/><Relationship Id="rId28" Type="http://schemas.openxmlformats.org/officeDocument/2006/relationships/hyperlink" Target="https://uta.mywconline.com" TargetMode="External"/><Relationship Id="rId36" Type="http://schemas.openxmlformats.org/officeDocument/2006/relationships/hyperlink" Target="https://library.uta.edu/subject-librarians" TargetMode="External"/><Relationship Id="rId10" Type="http://schemas.openxmlformats.org/officeDocument/2006/relationships/endnotes" Target="endnotes.xml"/><Relationship Id="rId19" Type="http://schemas.openxmlformats.org/officeDocument/2006/relationships/hyperlink" Target="http://www.uta.edu/studentsuccess/learning-center/utsi/tutoring/index.php" TargetMode="External"/><Relationship Id="rId31" Type="http://schemas.openxmlformats.org/officeDocument/2006/relationships/hyperlink" Target="http://libguides.uta.edu/psycholo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ta.edu/deanofstudents/complaints/index.php" TargetMode="External"/><Relationship Id="rId22" Type="http://schemas.openxmlformats.org/officeDocument/2006/relationships/hyperlink" Target="https://www.uta.edu/ideas/services/mentoring/index.php" TargetMode="External"/><Relationship Id="rId27" Type="http://schemas.openxmlformats.org/officeDocument/2006/relationships/hyperlink" Target="https://www.uta.edu/student-success/course-assistance/tutoring" TargetMode="External"/><Relationship Id="rId30" Type="http://schemas.openxmlformats.org/officeDocument/2006/relationships/hyperlink" Target="mailto:della.spoor@uta.edu" TargetMode="External"/><Relationship Id="rId35" Type="http://schemas.openxmlformats.org/officeDocument/2006/relationships/hyperlink" Target="https://libguides.uta.edu/"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linkedin.com/in/wilmafords" TargetMode="External"/><Relationship Id="rId17" Type="http://schemas.openxmlformats.org/officeDocument/2006/relationships/hyperlink" Target="https://oit.uta.edu/services/email/" TargetMode="External"/><Relationship Id="rId25" Type="http://schemas.openxmlformats.org/officeDocument/2006/relationships/hyperlink" Target="mailto:resources@uta.edu" TargetMode="External"/><Relationship Id="rId33" Type="http://schemas.openxmlformats.org/officeDocument/2006/relationships/hyperlink" Target="http://ask.uta.edu/" TargetMode="External"/><Relationship Id="rId38" Type="http://schemas.openxmlformats.org/officeDocument/2006/relationships/hyperlink" Target="https://uta.summon.serials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1F4F4113FBD4FA762C19CD0C572EE" ma:contentTypeVersion="6" ma:contentTypeDescription="Create a new document." ma:contentTypeScope="" ma:versionID="316f242dc76aaae8d6c035786609f697">
  <xsd:schema xmlns:xsd="http://www.w3.org/2001/XMLSchema" xmlns:xs="http://www.w3.org/2001/XMLSchema" xmlns:p="http://schemas.microsoft.com/office/2006/metadata/properties" xmlns:ns2="7fc9bbd1-9faf-481d-92e4-16e7503d3e20" xmlns:ns3="9aeb25f8-3690-4036-8257-5a024a0eae53" targetNamespace="http://schemas.microsoft.com/office/2006/metadata/properties" ma:root="true" ma:fieldsID="aff135482743637e2806daa0430223cb" ns2:_="" ns3:_="">
    <xsd:import namespace="7fc9bbd1-9faf-481d-92e4-16e7503d3e20"/>
    <xsd:import namespace="9aeb25f8-3690-4036-8257-5a024a0eae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9bbd1-9faf-481d-92e4-16e7503d3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eb25f8-3690-4036-8257-5a024a0eae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A7EF5E-05EA-44E2-BFAD-D594B391A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9bbd1-9faf-481d-92e4-16e7503d3e20"/>
    <ds:schemaRef ds:uri="9aeb25f8-3690-4036-8257-5a024a0ea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467259-BD5B-4830-B7BC-83C08F2E05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F8998F-FC00-479B-BE0A-D7556E9526DE}">
  <ds:schemaRefs>
    <ds:schemaRef ds:uri="http://schemas.openxmlformats.org/officeDocument/2006/bibliography"/>
  </ds:schemaRefs>
</ds:datastoreItem>
</file>

<file path=customXml/itemProps4.xml><?xml version="1.0" encoding="utf-8"?>
<ds:datastoreItem xmlns:ds="http://schemas.openxmlformats.org/officeDocument/2006/customXml" ds:itemID="{70F86F58-F7CF-45D0-8B2E-EA15E2FD84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J. Silva</dc:creator>
  <cp:lastModifiedBy>Wilma</cp:lastModifiedBy>
  <cp:revision>38</cp:revision>
  <cp:lastPrinted>2014-07-22T20:44:00Z</cp:lastPrinted>
  <dcterms:created xsi:type="dcterms:W3CDTF">2021-12-16T15:40:00Z</dcterms:created>
  <dcterms:modified xsi:type="dcterms:W3CDTF">2021-12-16T17:10:00Z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0x010100A691F4F4113FBD4FA762C19CD0C572EE</vt:lpwstr>
  </property>
</Properties>
</file>

<file path=userCustomization/customUI.xml><?xml version="1.0" encoding="utf-8"?>
<mso:customUI xmlns:mso="http://schemas.microsoft.com/office/2006/01/customui">
  <mso:ribbon>
    <mso:qat>
      <mso:documentControls>
        <mso:control idQ="mso:ControlProperties" visible="true"/>
        <mso:control idQ="mso:ContentControlRichText" visible="true"/>
      </mso:documentControls>
    </mso:qat>
  </mso:ribbon>
</mso:customUI>
</file>