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80E4" w14:textId="77777777" w:rsidR="001A2865" w:rsidRDefault="001A2865" w:rsidP="001A2865">
      <w:pPr>
        <w:pStyle w:val="Heading1"/>
        <w:spacing w:before="240"/>
        <w:rPr>
          <w:rFonts w:ascii="Arial" w:hAnsi="Arial" w:cs="Arial"/>
          <w:color w:val="FF0000"/>
          <w:sz w:val="18"/>
          <w:szCs w:val="18"/>
        </w:rPr>
      </w:pPr>
      <w:bookmarkStart w:id="0" w:name="_Hlk111720608"/>
      <w:r>
        <w:rPr>
          <w:rFonts w:ascii="Arial" w:hAnsi="Arial" w:cs="Arial"/>
        </w:rPr>
        <w:t xml:space="preserve">PSYC 1315:  Introduction to Psychology </w:t>
      </w:r>
    </w:p>
    <w:p w14:paraId="19BA4FD8" w14:textId="02262B87" w:rsidR="001A2865" w:rsidRDefault="001A2865" w:rsidP="001A2865">
      <w:pPr>
        <w:jc w:val="center"/>
        <w:rPr>
          <w:rFonts w:cs="Arial"/>
          <w:szCs w:val="21"/>
        </w:rPr>
      </w:pPr>
      <w:r>
        <w:rPr>
          <w:rFonts w:cs="Arial"/>
          <w:szCs w:val="21"/>
        </w:rPr>
        <w:t>Spring 2023</w:t>
      </w:r>
    </w:p>
    <w:p w14:paraId="1B95E0F8" w14:textId="77777777" w:rsidR="001A2865" w:rsidRDefault="001A2865" w:rsidP="001A2865">
      <w:pPr>
        <w:rPr>
          <w:rFonts w:cs="Arial"/>
          <w:szCs w:val="21"/>
        </w:rPr>
      </w:pPr>
    </w:p>
    <w:p w14:paraId="5FE45937" w14:textId="77777777" w:rsidR="001A2865" w:rsidRDefault="001A2865" w:rsidP="001A2865">
      <w:pPr>
        <w:pStyle w:val="Heading2"/>
      </w:pPr>
      <w:r>
        <w:t>Instructor Information</w:t>
      </w:r>
    </w:p>
    <w:p w14:paraId="563F8BFD" w14:textId="77777777" w:rsidR="001A2865" w:rsidRDefault="001A2865" w:rsidP="001A2865">
      <w:pPr>
        <w:pStyle w:val="Heading3"/>
      </w:pPr>
      <w:r>
        <w:t>Instructor</w:t>
      </w:r>
    </w:p>
    <w:p w14:paraId="5EEA5029" w14:textId="77777777" w:rsidR="001A2865" w:rsidRDefault="001A2865" w:rsidP="001A2865">
      <w:r>
        <w:t>Susan Eddlemon, M.A.</w:t>
      </w:r>
    </w:p>
    <w:p w14:paraId="5E121A45" w14:textId="77777777" w:rsidR="001A2865" w:rsidRDefault="001A2865" w:rsidP="001A2865">
      <w:pPr>
        <w:pStyle w:val="Heading3"/>
      </w:pPr>
      <w:r>
        <w:t>Office Number</w:t>
      </w:r>
    </w:p>
    <w:p w14:paraId="7786C00D" w14:textId="77777777" w:rsidR="001A2865" w:rsidRDefault="001A2865" w:rsidP="001A2865">
      <w:pPr>
        <w:rPr>
          <w:rFonts w:cs="Arial"/>
          <w:szCs w:val="21"/>
        </w:rPr>
      </w:pPr>
      <w:r>
        <w:rPr>
          <w:rFonts w:cs="Arial"/>
          <w:szCs w:val="21"/>
        </w:rPr>
        <w:t>LS 505 (located in the Life Sciences Building)</w:t>
      </w:r>
    </w:p>
    <w:p w14:paraId="07829DA6" w14:textId="77777777" w:rsidR="001A2865" w:rsidRDefault="001A2865" w:rsidP="001A2865">
      <w:pPr>
        <w:pStyle w:val="Heading3"/>
      </w:pPr>
      <w:r>
        <w:t>Email Address</w:t>
      </w:r>
    </w:p>
    <w:p w14:paraId="38E6A493" w14:textId="77777777" w:rsidR="001A2865" w:rsidRDefault="001A2865" w:rsidP="001A2865">
      <w:pPr>
        <w:rPr>
          <w:rFonts w:cs="Arial"/>
        </w:rPr>
      </w:pPr>
      <w:r>
        <w:rPr>
          <w:rFonts w:cs="Arial"/>
        </w:rPr>
        <w:t>susan.eddlemon@uta.edu</w:t>
      </w:r>
    </w:p>
    <w:p w14:paraId="034468E2" w14:textId="77777777" w:rsidR="001A2865" w:rsidRDefault="001A2865" w:rsidP="001A2865">
      <w:pPr>
        <w:pStyle w:val="Heading3"/>
      </w:pPr>
      <w:r>
        <w:t>Faculty Profile</w:t>
      </w:r>
    </w:p>
    <w:p w14:paraId="72785288" w14:textId="77777777" w:rsidR="001A2865" w:rsidRDefault="001A2865" w:rsidP="001A2865">
      <w:pPr>
        <w:rPr>
          <w:rFonts w:cs="Arial"/>
        </w:rPr>
      </w:pPr>
      <w:r>
        <w:rPr>
          <w:rFonts w:cs="Arial"/>
        </w:rPr>
        <w:t>Will be provided at a later date.</w:t>
      </w:r>
    </w:p>
    <w:p w14:paraId="0D03209A" w14:textId="77777777" w:rsidR="001A2865" w:rsidRDefault="001A2865" w:rsidP="001A2865">
      <w:pPr>
        <w:pStyle w:val="NoSpacing"/>
      </w:pPr>
    </w:p>
    <w:p w14:paraId="4C065B6F" w14:textId="77777777" w:rsidR="001A2865" w:rsidRDefault="001A2865" w:rsidP="001A2865">
      <w:pPr>
        <w:pStyle w:val="NoSpacing"/>
        <w:rPr>
          <w:b/>
          <w:bCs/>
        </w:rPr>
      </w:pPr>
      <w:r>
        <w:rPr>
          <w:b/>
          <w:bCs/>
        </w:rPr>
        <w:t>Office Hours</w:t>
      </w:r>
    </w:p>
    <w:p w14:paraId="2AEE809A" w14:textId="43FE7EFE" w:rsidR="001A2865" w:rsidRDefault="001A2865" w:rsidP="001A2865">
      <w:pPr>
        <w:pStyle w:val="NoSpacing"/>
      </w:pPr>
      <w:r>
        <w:t>By appointment – please e-mail me at susan.eddlemon@uta.edu</w:t>
      </w:r>
    </w:p>
    <w:p w14:paraId="1AC84E2B" w14:textId="77777777" w:rsidR="001A2865" w:rsidRDefault="001A2865" w:rsidP="001A2865">
      <w:pPr>
        <w:pStyle w:val="Heading2"/>
      </w:pPr>
      <w:r>
        <w:t>Course Information</w:t>
      </w:r>
    </w:p>
    <w:p w14:paraId="116B8045" w14:textId="77777777" w:rsidR="001A2865" w:rsidRDefault="001A2865" w:rsidP="001A2865">
      <w:pPr>
        <w:pStyle w:val="Heading3"/>
      </w:pPr>
      <w:r>
        <w:t>Section Information</w:t>
      </w:r>
    </w:p>
    <w:p w14:paraId="642496D4" w14:textId="544B2CE3" w:rsidR="001A2865" w:rsidRDefault="001A2865" w:rsidP="001A2865">
      <w:pPr>
        <w:rPr>
          <w:rFonts w:cs="Arial"/>
          <w:b/>
          <w:szCs w:val="21"/>
        </w:rPr>
      </w:pPr>
      <w:r>
        <w:rPr>
          <w:rFonts w:cs="Arial"/>
          <w:b/>
          <w:szCs w:val="21"/>
        </w:rPr>
        <w:t>PSYC 1315-003</w:t>
      </w:r>
    </w:p>
    <w:p w14:paraId="6ABB32F5" w14:textId="77777777" w:rsidR="001A2865" w:rsidRDefault="001A2865" w:rsidP="001A2865">
      <w:pPr>
        <w:pStyle w:val="Heading3"/>
      </w:pPr>
      <w:r>
        <w:t>Time and Place of Class Meetings</w:t>
      </w:r>
    </w:p>
    <w:p w14:paraId="2A9EC915" w14:textId="207D7F76" w:rsidR="001A2865" w:rsidRDefault="001A2865" w:rsidP="001A2865">
      <w:pPr>
        <w:rPr>
          <w:rFonts w:cs="Arial"/>
          <w:szCs w:val="21"/>
        </w:rPr>
      </w:pPr>
      <w:bookmarkStart w:id="1" w:name="_Hlk92891037"/>
      <w:r>
        <w:rPr>
          <w:rFonts w:cs="Arial"/>
          <w:szCs w:val="21"/>
        </w:rPr>
        <w:t xml:space="preserve">Tues/Thurs 9:30-10:50 a.m.  Building and Room Number </w:t>
      </w:r>
      <w:r w:rsidR="00E43902">
        <w:rPr>
          <w:rFonts w:cs="Arial"/>
          <w:szCs w:val="21"/>
        </w:rPr>
        <w:t>(To Be A</w:t>
      </w:r>
      <w:r>
        <w:rPr>
          <w:rFonts w:cs="Arial"/>
          <w:szCs w:val="21"/>
        </w:rPr>
        <w:t>nnounced</w:t>
      </w:r>
      <w:r w:rsidR="00E43902">
        <w:rPr>
          <w:rFonts w:cs="Arial"/>
          <w:szCs w:val="21"/>
        </w:rPr>
        <w:t>)</w:t>
      </w:r>
      <w:r>
        <w:rPr>
          <w:rFonts w:cs="Arial"/>
          <w:szCs w:val="21"/>
        </w:rPr>
        <w:t xml:space="preserve">. Classes will be held on campus.   </w:t>
      </w:r>
    </w:p>
    <w:bookmarkEnd w:id="1"/>
    <w:p w14:paraId="2894E992" w14:textId="77777777" w:rsidR="001A2865" w:rsidRDefault="001A2865" w:rsidP="001A2865">
      <w:pPr>
        <w:pStyle w:val="Heading3"/>
      </w:pPr>
      <w:r>
        <w:t>Description of Course Content</w:t>
      </w:r>
    </w:p>
    <w:p w14:paraId="73D14FB1" w14:textId="77777777" w:rsidR="001A2865" w:rsidRDefault="001A2865" w:rsidP="001A2865">
      <w:pPr>
        <w:rPr>
          <w:rFonts w:cs="Arial"/>
          <w:bCs/>
          <w:iCs/>
          <w:szCs w:val="21"/>
        </w:rPr>
      </w:pPr>
      <w:r>
        <w:rPr>
          <w:rFonts w:cs="Arial"/>
          <w:color w:val="000000"/>
          <w:szCs w:val="21"/>
          <w:shd w:val="clear" w:color="auto" w:fill="FFFFFF"/>
        </w:rPr>
        <w:t>The fundamental methods and content of scientific psychology. Concentration on the understanding of basic principles.</w:t>
      </w:r>
      <w:r>
        <w:rPr>
          <w:rFonts w:cs="Arial"/>
          <w:b/>
          <w:szCs w:val="21"/>
        </w:rPr>
        <w:t xml:space="preserve"> </w:t>
      </w:r>
      <w:r>
        <w:rPr>
          <w:rFonts w:cs="Arial"/>
          <w:szCs w:val="21"/>
        </w:rPr>
        <w:t>Introduction to psychology is a course with wide-ranging topics, covering material such as intelligence, motivation, personality, mental health, therapy, and more</w:t>
      </w:r>
      <w:r>
        <w:rPr>
          <w:rFonts w:cs="Arial"/>
          <w:bCs/>
          <w:iCs/>
          <w:szCs w:val="21"/>
        </w:rPr>
        <w:t>. The course will present basic psychological concepts with an emphasis on real-world applications. Students will be assessed on their comprehension of the various psychological models presented in this course. This course satisfies the University of Texas at Arlington core curriculum requirement in social and behavioral sciences. As such, it contains core objectives in critical thinking, communication, empirical and quantitative reasoning, and social responsibility.</w:t>
      </w:r>
    </w:p>
    <w:p w14:paraId="3FEB2858" w14:textId="77777777" w:rsidR="001A2865" w:rsidRDefault="001A2865" w:rsidP="001A2865">
      <w:pPr>
        <w:pStyle w:val="Heading3"/>
      </w:pPr>
      <w:r>
        <w:t>Student Learning Outcomes</w:t>
      </w:r>
    </w:p>
    <w:p w14:paraId="3B77994D" w14:textId="77777777" w:rsidR="001A2865" w:rsidRDefault="001A2865" w:rsidP="001A2865">
      <w:pPr>
        <w:rPr>
          <w:rFonts w:cs="Arial"/>
          <w:bCs/>
          <w:iCs/>
          <w:szCs w:val="21"/>
        </w:rPr>
      </w:pPr>
      <w:r>
        <w:rPr>
          <w:rFonts w:eastAsia="Times New Roman" w:cs="Arial"/>
          <w:szCs w:val="21"/>
        </w:rPr>
        <w:t>Upon completion of this course, students will:</w:t>
      </w:r>
    </w:p>
    <w:p w14:paraId="7640F6EF" w14:textId="77777777" w:rsidR="001A2865" w:rsidRDefault="001A2865" w:rsidP="001A2865">
      <w:pPr>
        <w:numPr>
          <w:ilvl w:val="0"/>
          <w:numId w:val="1"/>
        </w:numPr>
        <w:spacing w:before="100" w:beforeAutospacing="1" w:after="100" w:afterAutospacing="1"/>
        <w:rPr>
          <w:rFonts w:eastAsia="Times New Roman" w:cs="Arial"/>
          <w:szCs w:val="21"/>
        </w:rPr>
      </w:pPr>
      <w:r>
        <w:rPr>
          <w:rFonts w:eastAsia="Times New Roman" w:cs="Arial"/>
          <w:szCs w:val="21"/>
        </w:rPr>
        <w:t>Be familiar with key psychological theories</w:t>
      </w:r>
    </w:p>
    <w:p w14:paraId="354E3878" w14:textId="77777777" w:rsidR="001A2865" w:rsidRDefault="001A2865" w:rsidP="001A2865">
      <w:pPr>
        <w:numPr>
          <w:ilvl w:val="0"/>
          <w:numId w:val="1"/>
        </w:numPr>
        <w:spacing w:before="100" w:beforeAutospacing="1" w:after="100" w:afterAutospacing="1"/>
        <w:rPr>
          <w:rFonts w:eastAsia="Times New Roman" w:cs="Arial"/>
          <w:szCs w:val="21"/>
        </w:rPr>
      </w:pPr>
      <w:r>
        <w:rPr>
          <w:rFonts w:eastAsia="Times New Roman" w:cs="Arial"/>
          <w:szCs w:val="21"/>
        </w:rPr>
        <w:t>Understand the basic principles of psychological research</w:t>
      </w:r>
    </w:p>
    <w:p w14:paraId="14D920FF" w14:textId="77777777" w:rsidR="001A2865" w:rsidRDefault="001A2865" w:rsidP="001A2865">
      <w:pPr>
        <w:numPr>
          <w:ilvl w:val="0"/>
          <w:numId w:val="1"/>
        </w:numPr>
        <w:spacing w:before="100" w:beforeAutospacing="1" w:after="100" w:afterAutospacing="1"/>
        <w:rPr>
          <w:rFonts w:eastAsia="Times New Roman" w:cs="Arial"/>
          <w:szCs w:val="21"/>
        </w:rPr>
      </w:pPr>
      <w:r>
        <w:rPr>
          <w:rFonts w:eastAsia="Times New Roman" w:cs="Arial"/>
          <w:szCs w:val="21"/>
        </w:rPr>
        <w:t>Be aware of the various sub-disciplines in psychology</w:t>
      </w:r>
    </w:p>
    <w:p w14:paraId="68D3A276" w14:textId="77777777" w:rsidR="001A2865" w:rsidRDefault="001A2865" w:rsidP="001A2865">
      <w:pPr>
        <w:numPr>
          <w:ilvl w:val="0"/>
          <w:numId w:val="1"/>
        </w:numPr>
        <w:spacing w:before="100" w:beforeAutospacing="1" w:after="100" w:afterAutospacing="1"/>
        <w:rPr>
          <w:rFonts w:eastAsia="Times New Roman" w:cs="Arial"/>
          <w:szCs w:val="21"/>
        </w:rPr>
      </w:pPr>
      <w:r>
        <w:rPr>
          <w:rFonts w:eastAsia="Times New Roman" w:cs="Arial"/>
          <w:szCs w:val="21"/>
        </w:rPr>
        <w:t>Have a basic understanding when reading and evaluating psychology articles</w:t>
      </w:r>
    </w:p>
    <w:p w14:paraId="1A0C822E" w14:textId="77777777" w:rsidR="001A2865" w:rsidRDefault="001A2865" w:rsidP="001A2865">
      <w:pPr>
        <w:numPr>
          <w:ilvl w:val="0"/>
          <w:numId w:val="1"/>
        </w:numPr>
        <w:spacing w:before="100" w:beforeAutospacing="1" w:after="100" w:afterAutospacing="1"/>
        <w:rPr>
          <w:rFonts w:eastAsia="Times New Roman" w:cs="Arial"/>
          <w:szCs w:val="21"/>
        </w:rPr>
      </w:pPr>
      <w:r>
        <w:rPr>
          <w:rFonts w:eastAsia="Times New Roman" w:cs="Arial"/>
          <w:szCs w:val="21"/>
        </w:rPr>
        <w:t>Understand how psychology can be applied to our everyday lives</w:t>
      </w:r>
    </w:p>
    <w:p w14:paraId="6CEAD51B" w14:textId="77777777" w:rsidR="001A2865" w:rsidRDefault="001A2865" w:rsidP="001A2865">
      <w:pPr>
        <w:spacing w:before="100" w:beforeAutospacing="1" w:after="100" w:afterAutospacing="1"/>
        <w:rPr>
          <w:rFonts w:eastAsia="Times New Roman" w:cs="Arial"/>
          <w:szCs w:val="21"/>
        </w:rPr>
      </w:pPr>
      <w:r>
        <w:rPr>
          <w:rFonts w:eastAsia="Times New Roman" w:cs="Arial"/>
          <w:szCs w:val="21"/>
        </w:rPr>
        <w:lastRenderedPageBreak/>
        <w:t xml:space="preserve">In addition, as this course satisfies the University of Texas at Arlington core curriculum requirement in social and behavioral sciences, it contains core objectives and learning outcomes in the following: </w:t>
      </w:r>
    </w:p>
    <w:p w14:paraId="07FE6812" w14:textId="77777777" w:rsidR="001A2865" w:rsidRDefault="001A2865" w:rsidP="001A2865">
      <w:pPr>
        <w:pStyle w:val="ListParagraph"/>
        <w:numPr>
          <w:ilvl w:val="0"/>
          <w:numId w:val="2"/>
        </w:numPr>
        <w:spacing w:before="100" w:beforeAutospacing="1" w:after="100" w:afterAutospacing="1"/>
        <w:rPr>
          <w:rFonts w:eastAsia="Times New Roman" w:cs="Arial"/>
          <w:szCs w:val="21"/>
        </w:rPr>
      </w:pPr>
      <w:r>
        <w:rPr>
          <w:rFonts w:eastAsia="Times New Roman" w:cs="Arial"/>
          <w:bCs/>
          <w:szCs w:val="21"/>
        </w:rPr>
        <w:t>Critical Thinking Skills</w:t>
      </w:r>
      <w:r>
        <w:rPr>
          <w:rFonts w:eastAsia="Times New Roman" w:cs="Arial"/>
          <w:szCs w:val="21"/>
        </w:rPr>
        <w:t xml:space="preserve"> include creative thinking, innovation, inquiry, and analysis, evaluation and synthesis of information.</w:t>
      </w:r>
    </w:p>
    <w:p w14:paraId="45EB265F" w14:textId="77777777" w:rsidR="001A2865" w:rsidRDefault="001A2865" w:rsidP="001A2865">
      <w:pPr>
        <w:pStyle w:val="ListParagraph"/>
        <w:numPr>
          <w:ilvl w:val="0"/>
          <w:numId w:val="2"/>
        </w:numPr>
        <w:spacing w:before="100" w:beforeAutospacing="1" w:after="100" w:afterAutospacing="1"/>
        <w:rPr>
          <w:rFonts w:eastAsia="Times New Roman" w:cs="Arial"/>
          <w:szCs w:val="21"/>
        </w:rPr>
      </w:pPr>
      <w:r>
        <w:rPr>
          <w:rFonts w:eastAsia="Times New Roman" w:cs="Arial"/>
          <w:bCs/>
          <w:szCs w:val="21"/>
        </w:rPr>
        <w:t>Communication Skills</w:t>
      </w:r>
      <w:r>
        <w:rPr>
          <w:rFonts w:eastAsia="Times New Roman" w:cs="Arial"/>
          <w:szCs w:val="21"/>
        </w:rPr>
        <w:t xml:space="preserve"> include effective development, interpretation and expression of ideas through written, oral and visual communication. </w:t>
      </w:r>
    </w:p>
    <w:p w14:paraId="692BEE50" w14:textId="77777777" w:rsidR="001A2865" w:rsidRDefault="001A2865" w:rsidP="001A2865">
      <w:pPr>
        <w:pStyle w:val="ListParagraph"/>
        <w:numPr>
          <w:ilvl w:val="0"/>
          <w:numId w:val="2"/>
        </w:numPr>
        <w:spacing w:before="100" w:beforeAutospacing="1" w:after="100" w:afterAutospacing="1"/>
        <w:rPr>
          <w:rFonts w:eastAsia="Times New Roman" w:cs="Arial"/>
          <w:szCs w:val="21"/>
        </w:rPr>
      </w:pPr>
      <w:r>
        <w:rPr>
          <w:rFonts w:eastAsia="Times New Roman" w:cs="Arial"/>
          <w:bCs/>
          <w:szCs w:val="21"/>
        </w:rPr>
        <w:t xml:space="preserve">Empirical and Quantitative Skills </w:t>
      </w:r>
      <w:r>
        <w:rPr>
          <w:rFonts w:eastAsia="Times New Roman" w:cs="Arial"/>
          <w:szCs w:val="21"/>
        </w:rPr>
        <w:t>include the manipulation and analysis of numerical data or observable facts resulting in informed conclusions.</w:t>
      </w:r>
    </w:p>
    <w:p w14:paraId="5562712A" w14:textId="77777777" w:rsidR="001A2865" w:rsidRDefault="001A2865" w:rsidP="001A2865">
      <w:pPr>
        <w:pStyle w:val="ListParagraph"/>
        <w:numPr>
          <w:ilvl w:val="0"/>
          <w:numId w:val="2"/>
        </w:numPr>
        <w:spacing w:before="100" w:beforeAutospacing="1" w:after="100" w:afterAutospacing="1"/>
        <w:rPr>
          <w:rFonts w:eastAsia="Times New Roman" w:cs="Arial"/>
          <w:szCs w:val="21"/>
        </w:rPr>
      </w:pPr>
      <w:r>
        <w:rPr>
          <w:rFonts w:eastAsia="Times New Roman" w:cs="Arial"/>
          <w:bCs/>
          <w:szCs w:val="21"/>
        </w:rPr>
        <w:t>Social Responsibility</w:t>
      </w:r>
      <w:r>
        <w:rPr>
          <w:rFonts w:eastAsia="Times New Roman" w:cs="Arial"/>
          <w:szCs w:val="21"/>
        </w:rPr>
        <w:t xml:space="preserve"> includes intercultural competence, knowledge of civic responsibility, and the ability to engage effectively in regional, national, and global communities.</w:t>
      </w:r>
    </w:p>
    <w:p w14:paraId="3C9C4CFF" w14:textId="77777777" w:rsidR="001A2865" w:rsidRDefault="001A2865" w:rsidP="001A2865">
      <w:pPr>
        <w:pStyle w:val="Heading3"/>
      </w:pPr>
      <w:r>
        <w:t xml:space="preserve">Required Textbooks and Other Course Materials </w:t>
      </w:r>
    </w:p>
    <w:p w14:paraId="5342AC53" w14:textId="77777777" w:rsidR="001A2865" w:rsidRDefault="001A2865" w:rsidP="001A2865"/>
    <w:p w14:paraId="3FD9D640" w14:textId="77777777" w:rsidR="001A2865" w:rsidRDefault="001A2865" w:rsidP="001A2865">
      <w:pPr>
        <w:rPr>
          <w:rFonts w:cs="Arial"/>
        </w:rPr>
      </w:pPr>
      <w:r>
        <w:rPr>
          <w:rFonts w:cs="Arial"/>
        </w:rPr>
        <w:t xml:space="preserve">King, Laura (2020) The Science of Psychology: An Appreciative View, 5th Edition e-book with accompanying Connect Plus software. ISBN: 1265747377 </w:t>
      </w:r>
    </w:p>
    <w:p w14:paraId="22FD36E2" w14:textId="77777777" w:rsidR="001A2865" w:rsidRDefault="001A2865" w:rsidP="001A2865">
      <w:pPr>
        <w:shd w:val="clear" w:color="auto" w:fill="FFFFFF"/>
        <w:rPr>
          <w:rFonts w:eastAsia="Times New Roman" w:cs="Arial"/>
          <w:color w:val="000000"/>
          <w:lang w:eastAsia="en-US"/>
        </w:rPr>
      </w:pPr>
    </w:p>
    <w:p w14:paraId="672F4993" w14:textId="77777777" w:rsidR="001A2865" w:rsidRDefault="001A2865" w:rsidP="001A2865">
      <w:pPr>
        <w:shd w:val="clear" w:color="auto" w:fill="FFFFFF"/>
        <w:rPr>
          <w:rFonts w:eastAsia="Times New Roman" w:cs="Arial"/>
          <w:color w:val="000000"/>
          <w:lang w:eastAsia="en-US"/>
        </w:rPr>
      </w:pPr>
      <w:r>
        <w:rPr>
          <w:rFonts w:eastAsia="Times New Roman" w:cs="Arial"/>
          <w:color w:val="000000"/>
          <w:lang w:eastAsia="en-US"/>
        </w:rPr>
        <w:t>We are participating in the First Day Program where the materials are available in Canvas on the first day of class. Students are charged a discounted price for the required materials through their account after enrolling in a course using First Day textbooks. You can register for Connect and access your assignments directly from Canvas by clicking on a McGraw-Hill Connect assignment without an additional payment or access code. You can find instructions to register in Canvas via the McGraw-Hill First Day Registration Instructions.</w:t>
      </w:r>
    </w:p>
    <w:p w14:paraId="1C268590" w14:textId="77777777" w:rsidR="001A2865" w:rsidRDefault="001A2865" w:rsidP="001A2865">
      <w:pPr>
        <w:shd w:val="clear" w:color="auto" w:fill="FFFFFF"/>
        <w:rPr>
          <w:rFonts w:eastAsia="Times New Roman" w:cs="Arial"/>
          <w:color w:val="000000"/>
          <w:lang w:eastAsia="en-US"/>
        </w:rPr>
      </w:pPr>
    </w:p>
    <w:p w14:paraId="0CDEB424" w14:textId="77777777" w:rsidR="001A2865" w:rsidRDefault="001A2865" w:rsidP="001A2865">
      <w:pPr>
        <w:shd w:val="clear" w:color="auto" w:fill="FFFFFF"/>
        <w:rPr>
          <w:rFonts w:eastAsia="Times New Roman" w:cs="Arial"/>
          <w:color w:val="000000"/>
          <w:lang w:eastAsia="en-US"/>
        </w:rPr>
      </w:pPr>
      <w:r>
        <w:rPr>
          <w:rFonts w:eastAsia="Times New Roman" w:cs="Arial"/>
          <w:color w:val="000000"/>
          <w:lang w:eastAsia="en-US"/>
        </w:rPr>
        <w:t>Students can opt-out of the program: Please be advised it is NOT recommended that you opt-out, as these materials are required for your course at a reduced First Day price. If you decide you don’t want to participate, you must opt-out of the First Day material through Canvas, by the deadline, and you will be responsible for purchasing course materials on your own at the opt-out price.</w:t>
      </w:r>
    </w:p>
    <w:p w14:paraId="56B17FDA" w14:textId="77777777" w:rsidR="001A2865" w:rsidRDefault="001A2865" w:rsidP="001A2865"/>
    <w:p w14:paraId="72829F91" w14:textId="77777777" w:rsidR="001A2865" w:rsidRDefault="001A2865" w:rsidP="001A2865"/>
    <w:p w14:paraId="1830618F" w14:textId="77777777" w:rsidR="001A2865" w:rsidRDefault="001A2865" w:rsidP="001A2865">
      <w:r>
        <w:rPr>
          <w:b/>
          <w:bCs/>
        </w:rPr>
        <w:t>Optional for Extra-Credit</w:t>
      </w:r>
      <w:r>
        <w:rPr>
          <w:i/>
          <w:iCs/>
        </w:rPr>
        <w:t>:  Sybil</w:t>
      </w:r>
      <w:r>
        <w:t xml:space="preserve"> (1976 and/or 2007)</w:t>
      </w:r>
    </w:p>
    <w:p w14:paraId="131B6360" w14:textId="77777777" w:rsidR="001A2865" w:rsidRDefault="001A2865" w:rsidP="001A2865">
      <w:pPr>
        <w:pStyle w:val="Heading3"/>
        <w:rPr>
          <w:b w:val="0"/>
          <w:bCs/>
        </w:rPr>
      </w:pPr>
      <w:r>
        <w:rPr>
          <w:b w:val="0"/>
          <w:bCs/>
        </w:rPr>
        <w:t xml:space="preserve">Students who have never used Canvas or need a refreshment need to complete the student orientation training before class begins: https://uta.instructure.com/courses/17157. Be sure to log on to Canvas every other day or more often to receive timely information. Students will register for McGraw-Hill Publisher’s CONNECT at https://uta.instructure.com via Canvas first.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 </w:t>
      </w:r>
    </w:p>
    <w:p w14:paraId="1CC004BD" w14:textId="77777777" w:rsidR="001A2865" w:rsidRDefault="001A2865" w:rsidP="001A2865">
      <w:pPr>
        <w:pStyle w:val="Heading3"/>
      </w:pPr>
      <w:r>
        <w:t>Descriptions of major assignments and examinations</w:t>
      </w:r>
    </w:p>
    <w:p w14:paraId="0D82763E" w14:textId="77777777" w:rsidR="001A2865" w:rsidRDefault="001A2865" w:rsidP="001A2865">
      <w:pPr>
        <w:pStyle w:val="NoSpacing"/>
      </w:pPr>
    </w:p>
    <w:p w14:paraId="60FEE91C" w14:textId="7C5C2287" w:rsidR="001A2865" w:rsidRDefault="001A2865" w:rsidP="001A2865">
      <w:pPr>
        <w:pStyle w:val="NoSpacing"/>
      </w:pPr>
      <w:r>
        <w:rPr>
          <w:b/>
          <w:bCs/>
          <w:u w:val="single"/>
        </w:rPr>
        <w:t xml:space="preserve">Module </w:t>
      </w:r>
      <w:r w:rsidR="00535753">
        <w:rPr>
          <w:b/>
          <w:bCs/>
          <w:u w:val="single"/>
        </w:rPr>
        <w:t>Exams</w:t>
      </w:r>
      <w:r>
        <w:t xml:space="preserve"> – you will be required to complete </w:t>
      </w:r>
      <w:r w:rsidR="00535753">
        <w:t>four module exams at 100</w:t>
      </w:r>
      <w:r>
        <w:t xml:space="preserve"> points each = total of 4</w:t>
      </w:r>
      <w:r w:rsidR="00535753">
        <w:t>00</w:t>
      </w:r>
      <w:r>
        <w:t xml:space="preserve"> points.  See the Course Schedule for due dates.</w:t>
      </w:r>
    </w:p>
    <w:p w14:paraId="2E41C70B" w14:textId="77777777" w:rsidR="001A2865" w:rsidRDefault="001A2865" w:rsidP="001A2865">
      <w:pPr>
        <w:pStyle w:val="NoSpacing"/>
      </w:pPr>
    </w:p>
    <w:p w14:paraId="2C7DABBE" w14:textId="77777777" w:rsidR="001A2865" w:rsidRDefault="001A2865" w:rsidP="001A2865">
      <w:pPr>
        <w:rPr>
          <w:rFonts w:cs="Arial"/>
        </w:rPr>
      </w:pPr>
      <w:r>
        <w:rPr>
          <w:rFonts w:cs="Arial"/>
          <w:b/>
          <w:bCs/>
        </w:rPr>
        <w:lastRenderedPageBreak/>
        <w:t>Research Participation Requirement</w:t>
      </w:r>
      <w:r>
        <w:rPr>
          <w:rFonts w:cs="Arial"/>
        </w:rPr>
        <w:t xml:space="preserve">: The Psychology Department requires that all students taking Introduction to Psychology complete a 6-credit research requirement. You will be able to complete this requirement by participating in on site or online research conducted by department faculty and their research assistants. As an alternative to participating in research, you may choose to write reviews of approved research articles. Completing this assignment will be done via </w:t>
      </w:r>
      <w:r>
        <w:rPr>
          <w:rFonts w:cs="Arial"/>
          <w:b/>
          <w:bCs/>
        </w:rPr>
        <w:t>Sona (http://uta.sona-systems.com/)</w:t>
      </w:r>
      <w:r>
        <w:rPr>
          <w:rFonts w:cs="Arial"/>
        </w:rPr>
        <w:t xml:space="preserve">. A departmental handout detailing this requirement and important deadlines can be found at www.uta.edu/psychology at the </w:t>
      </w:r>
      <w:r>
        <w:rPr>
          <w:rFonts w:cs="Arial"/>
          <w:b/>
          <w:bCs/>
        </w:rPr>
        <w:t>research participation information link</w:t>
      </w:r>
      <w:r>
        <w:rPr>
          <w:rFonts w:cs="Arial"/>
        </w:rPr>
        <w:t xml:space="preserve">. Questions pertaining to this assignment can be sent to </w:t>
      </w:r>
      <w:r>
        <w:rPr>
          <w:rFonts w:cs="Arial"/>
          <w:b/>
          <w:bCs/>
        </w:rPr>
        <w:t>psycpool@uta.edu.</w:t>
      </w:r>
      <w:r>
        <w:rPr>
          <w:rFonts w:cs="Arial"/>
        </w:rPr>
        <w:t xml:space="preserve"> Points are </w:t>
      </w:r>
      <w:r>
        <w:rPr>
          <w:rFonts w:cs="Arial"/>
          <w:b/>
          <w:bCs/>
        </w:rPr>
        <w:t>not</w:t>
      </w:r>
      <w:r>
        <w:rPr>
          <w:rFonts w:cs="Arial"/>
        </w:rPr>
        <w:t xml:space="preserve"> added to the course grade for completion of the research participation requirement.</w:t>
      </w:r>
    </w:p>
    <w:p w14:paraId="6C325B15" w14:textId="6010EE7E" w:rsidR="001A2865" w:rsidRDefault="001A2865" w:rsidP="001A2865">
      <w:pPr>
        <w:rPr>
          <w:color w:val="FF0000"/>
        </w:rPr>
      </w:pPr>
      <w:r>
        <w:rPr>
          <w:color w:val="FF0000"/>
        </w:rPr>
        <w:t xml:space="preserve">FAILURE TO COMPLETE THE REQUIREMENT WILL RESULT IN AN INCOMPLETE FOR THE CLASS. You will then need to complete your requirement </w:t>
      </w:r>
      <w:r w:rsidR="00E43902">
        <w:rPr>
          <w:color w:val="FF0000"/>
        </w:rPr>
        <w:t xml:space="preserve">(all 6 hours, regardless of what you may have completed this semester) </w:t>
      </w:r>
      <w:r>
        <w:rPr>
          <w:color w:val="FF0000"/>
        </w:rPr>
        <w:t xml:space="preserve">during the next semester or the </w:t>
      </w:r>
      <w:r w:rsidR="00E43902">
        <w:rPr>
          <w:color w:val="FF0000"/>
        </w:rPr>
        <w:t>I</w:t>
      </w:r>
      <w:r>
        <w:rPr>
          <w:color w:val="FF0000"/>
        </w:rPr>
        <w:t>ncomplete will turn into an “F.”</w:t>
      </w:r>
    </w:p>
    <w:p w14:paraId="62DD2445" w14:textId="77777777" w:rsidR="001A2865" w:rsidRDefault="001A2865" w:rsidP="001A2865">
      <w:pPr>
        <w:rPr>
          <w:color w:val="FF0000"/>
        </w:rPr>
      </w:pPr>
    </w:p>
    <w:p w14:paraId="58C55DC8" w14:textId="611CD1E0" w:rsidR="001A2865" w:rsidRDefault="001A2865" w:rsidP="001A2865">
      <w:pPr>
        <w:pStyle w:val="NoSpacing"/>
      </w:pPr>
      <w:r>
        <w:rPr>
          <w:b/>
          <w:bCs/>
          <w:color w:val="000000" w:themeColor="text1"/>
          <w:u w:val="single"/>
        </w:rPr>
        <w:t>Music Assignment</w:t>
      </w:r>
      <w:r>
        <w:rPr>
          <w:color w:val="000000" w:themeColor="text1"/>
        </w:rPr>
        <w:t xml:space="preserve"> – students will choose three songs of which to evaluate </w:t>
      </w:r>
      <w:r w:rsidR="00E43902">
        <w:rPr>
          <w:color w:val="000000" w:themeColor="text1"/>
        </w:rPr>
        <w:t>from</w:t>
      </w:r>
      <w:r>
        <w:rPr>
          <w:color w:val="000000" w:themeColor="text1"/>
        </w:rPr>
        <w:t xml:space="preserve"> a psychological perspective by </w:t>
      </w:r>
      <w:r>
        <w:t>answering questions that are listed in the “Assignments” button located in Canvas.  See the Course Schedule for due date.</w:t>
      </w:r>
    </w:p>
    <w:p w14:paraId="26AB9F05" w14:textId="77777777" w:rsidR="001A2865" w:rsidRDefault="001A2865" w:rsidP="001A2865">
      <w:pPr>
        <w:pStyle w:val="NoSpacing"/>
      </w:pPr>
    </w:p>
    <w:p w14:paraId="210042BC" w14:textId="773A0358" w:rsidR="001A2865" w:rsidRDefault="00E43902" w:rsidP="001A2865">
      <w:pPr>
        <w:pStyle w:val="NoSpacing"/>
      </w:pPr>
      <w:r>
        <w:rPr>
          <w:b/>
          <w:bCs/>
          <w:u w:val="single"/>
        </w:rPr>
        <w:t>Core Curriculum Quiz</w:t>
      </w:r>
      <w:r w:rsidR="001A2865">
        <w:t xml:space="preserve"> – at the end of the semester, you will be required to take a comprehensive exam worth </w:t>
      </w:r>
      <w:r w:rsidR="002F0EC0">
        <w:t xml:space="preserve">up to </w:t>
      </w:r>
      <w:r w:rsidR="001A2865">
        <w:t>50 points that tests your knowledge of the contents of the course.</w:t>
      </w:r>
      <w:r w:rsidR="002F0EC0">
        <w:t xml:space="preserve">  The following is the breakdown of the grading scale for the </w:t>
      </w:r>
      <w:r>
        <w:t>Core Curriculum Quiz:</w:t>
      </w:r>
      <w:r w:rsidR="002F0EC0">
        <w:t xml:space="preserve">  </w:t>
      </w:r>
    </w:p>
    <w:p w14:paraId="6D3B4ABC" w14:textId="16AEF28E" w:rsidR="002F0EC0" w:rsidRDefault="002F0EC0" w:rsidP="001A2865">
      <w:pPr>
        <w:pStyle w:val="NoSpacing"/>
      </w:pPr>
    </w:p>
    <w:p w14:paraId="509BE68F" w14:textId="703E77BA" w:rsidR="002F0EC0" w:rsidRDefault="002B494A" w:rsidP="00535753">
      <w:pPr>
        <w:pStyle w:val="NoSpacing"/>
        <w:jc w:val="center"/>
      </w:pPr>
      <w:r>
        <w:t>39-</w:t>
      </w:r>
      <w:r w:rsidR="00535753">
        <w:t>43</w:t>
      </w:r>
      <w:r>
        <w:t xml:space="preserve"> </w:t>
      </w:r>
      <w:r w:rsidR="00535753">
        <w:t>correct answers = 50 points</w:t>
      </w:r>
    </w:p>
    <w:p w14:paraId="0682F26F" w14:textId="02A1FFB8" w:rsidR="00535753" w:rsidRDefault="00535753" w:rsidP="00535753">
      <w:pPr>
        <w:pStyle w:val="NoSpacing"/>
        <w:jc w:val="center"/>
      </w:pPr>
      <w:r>
        <w:t>34-38 correct answers = 40 points</w:t>
      </w:r>
    </w:p>
    <w:p w14:paraId="72ACEC5B" w14:textId="4A2FB22F" w:rsidR="00535753" w:rsidRDefault="00535753" w:rsidP="00535753">
      <w:pPr>
        <w:pStyle w:val="NoSpacing"/>
        <w:jc w:val="center"/>
      </w:pPr>
      <w:r>
        <w:t>30-33 correct answers = 30 points</w:t>
      </w:r>
    </w:p>
    <w:p w14:paraId="0D550EA7" w14:textId="40D32A23" w:rsidR="00535753" w:rsidRDefault="00535753" w:rsidP="00535753">
      <w:pPr>
        <w:pStyle w:val="NoSpacing"/>
        <w:jc w:val="center"/>
      </w:pPr>
      <w:r>
        <w:t>25-29 correct answers = 20 points</w:t>
      </w:r>
    </w:p>
    <w:p w14:paraId="59A2BEF8" w14:textId="315C6673" w:rsidR="00535753" w:rsidRDefault="00535753" w:rsidP="00535753">
      <w:pPr>
        <w:pStyle w:val="NoSpacing"/>
        <w:jc w:val="center"/>
      </w:pPr>
      <w:r>
        <w:t xml:space="preserve">     &lt;25 correct answers = 10 points</w:t>
      </w:r>
    </w:p>
    <w:p w14:paraId="377E874D" w14:textId="77777777" w:rsidR="00535753" w:rsidRDefault="00535753" w:rsidP="001A2865">
      <w:pPr>
        <w:pStyle w:val="NoSpacing"/>
      </w:pPr>
    </w:p>
    <w:p w14:paraId="220CD774" w14:textId="77777777" w:rsidR="001A2865" w:rsidRDefault="001A2865" w:rsidP="001A2865">
      <w:pPr>
        <w:pStyle w:val="NoSpacing"/>
      </w:pPr>
    </w:p>
    <w:p w14:paraId="61B2369C" w14:textId="77777777" w:rsidR="001A2865" w:rsidRDefault="001A2865" w:rsidP="001A2865">
      <w:pPr>
        <w:pStyle w:val="NoSpacing"/>
      </w:pPr>
      <w:r>
        <w:rPr>
          <w:b/>
          <w:bCs/>
          <w:u w:val="single"/>
        </w:rPr>
        <w:t>Extra-Credit</w:t>
      </w:r>
      <w:r>
        <w:t xml:space="preserve"> – a student may earn up to 50 points for watching the movie, </w:t>
      </w:r>
      <w:r>
        <w:rPr>
          <w:i/>
          <w:iCs/>
        </w:rPr>
        <w:t>Sybil</w:t>
      </w:r>
      <w:r>
        <w:t xml:space="preserve"> (1976 and/or 2007), and answering questions that are listed in the “Assignments” button located in Canvas.  See the Course Schedule for due date.</w:t>
      </w:r>
    </w:p>
    <w:p w14:paraId="0CE5E4BA" w14:textId="77777777" w:rsidR="001A2865" w:rsidRDefault="001A2865" w:rsidP="001A2865">
      <w:pPr>
        <w:pStyle w:val="NoSpacing"/>
      </w:pPr>
    </w:p>
    <w:p w14:paraId="6A84762E" w14:textId="77777777" w:rsidR="001A2865" w:rsidRDefault="001A2865" w:rsidP="001A2865">
      <w:pPr>
        <w:pStyle w:val="NoSpacing"/>
        <w:rPr>
          <w:b/>
          <w:bCs/>
        </w:rPr>
      </w:pPr>
      <w:r>
        <w:rPr>
          <w:b/>
          <w:bCs/>
        </w:rPr>
        <w:t>Technology Requirements</w:t>
      </w:r>
    </w:p>
    <w:p w14:paraId="76B6AEE8" w14:textId="77777777" w:rsidR="001A2865" w:rsidRDefault="001A2865" w:rsidP="001A2865">
      <w:pPr>
        <w:pStyle w:val="NoSpacing"/>
        <w:rPr>
          <w:b/>
          <w:bCs/>
        </w:rPr>
      </w:pPr>
    </w:p>
    <w:p w14:paraId="5960DF35" w14:textId="77777777" w:rsidR="001A2865" w:rsidRDefault="001A2865" w:rsidP="001A2865">
      <w:pPr>
        <w:pStyle w:val="NoSpacing"/>
        <w:rPr>
          <w:bCs/>
        </w:rPr>
      </w:pPr>
      <w:r>
        <w:rPr>
          <w:bCs/>
        </w:rPr>
        <w:t xml:space="preserve">In order to be successful in this course, you will be required to access Canvas for assignments and quizzes. </w:t>
      </w:r>
      <w:r>
        <w:t>Students must also purchase CONNECT access and register for McGraw-Hill Publisher’s CONNECT.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w:t>
      </w:r>
      <w:r>
        <w:rPr>
          <w:b/>
          <w:bCs/>
        </w:rPr>
        <w:t xml:space="preserve">  </w:t>
      </w:r>
      <w:r>
        <w:rPr>
          <w:bCs/>
        </w:rPr>
        <w:t xml:space="preserve">Students can access a tutorial regarding Canvas by clicking on the “Get Started” box in the Canvas Homepage.   </w:t>
      </w:r>
    </w:p>
    <w:p w14:paraId="745FE7DE" w14:textId="77777777" w:rsidR="001A2865" w:rsidRDefault="001A2865" w:rsidP="001A2865">
      <w:pPr>
        <w:pStyle w:val="NoSpacing"/>
        <w:rPr>
          <w:bCs/>
        </w:rPr>
      </w:pPr>
    </w:p>
    <w:p w14:paraId="1E4F13E8" w14:textId="77777777" w:rsidR="001A2865" w:rsidRDefault="001A2865" w:rsidP="001A2865">
      <w:pPr>
        <w:pStyle w:val="NoSpacing"/>
      </w:pPr>
      <w:r>
        <w:t xml:space="preserve">All quizzes, assignments, announcements, grades, and supplemental materials are posted in Canvas at https://uta.instructure.com. I encourage students to read the required textbook chapters each week before coming to class and/or viewing through ECHO 360 link in Canvas.  Students need to check Canvas every day to ensure they stay up to date on course lectures, requirements, materials, and announcements. For anyone not experienced in Canvas, use this </w:t>
      </w:r>
      <w:r>
        <w:lastRenderedPageBreak/>
        <w:t xml:space="preserve">link to complete online orientation before class begins: https://uta.instructure.com/courses/17157. </w:t>
      </w:r>
    </w:p>
    <w:p w14:paraId="5ABB6041" w14:textId="77777777" w:rsidR="001A2865" w:rsidRDefault="001A2865" w:rsidP="001A2865">
      <w:pPr>
        <w:pStyle w:val="NoSpacing"/>
      </w:pPr>
    </w:p>
    <w:p w14:paraId="6168878F" w14:textId="77777777" w:rsidR="001A2865" w:rsidRDefault="001A2865" w:rsidP="001A2865">
      <w:pPr>
        <w:pStyle w:val="NoSpacing"/>
        <w:rPr>
          <w:b/>
          <w:bCs/>
        </w:rPr>
      </w:pPr>
    </w:p>
    <w:p w14:paraId="02257303" w14:textId="77777777" w:rsidR="001A2865" w:rsidRDefault="001A2865" w:rsidP="001A2865">
      <w:pPr>
        <w:pStyle w:val="NoSpacing"/>
        <w:rPr>
          <w:b/>
          <w:bCs/>
        </w:rPr>
      </w:pPr>
      <w:r>
        <w:rPr>
          <w:b/>
          <w:bCs/>
        </w:rPr>
        <w:t>LearnSmart in CONNECT</w:t>
      </w:r>
    </w:p>
    <w:p w14:paraId="71B9E971" w14:textId="77777777" w:rsidR="001A2865" w:rsidRDefault="001A2865" w:rsidP="001A2865">
      <w:pPr>
        <w:pStyle w:val="NoSpacing"/>
      </w:pPr>
    </w:p>
    <w:p w14:paraId="043D8C78" w14:textId="77777777" w:rsidR="001A2865" w:rsidRDefault="001A2865" w:rsidP="001A2865">
      <w:pPr>
        <w:pStyle w:val="NoSpacing"/>
        <w:rPr>
          <w:b/>
          <w:bCs/>
        </w:rPr>
      </w:pPr>
      <w:r>
        <w:t>This online program, designed by McGraw-Hill Publications in Connect, will assess chapter content. Students will complete one quiz per chapter (25 points each, total of 425 points).  Students will also take a cumulative Final Exam.  Students must register at https://uta.instructure.com via Canvas first. Those who do not use Canvas to register for CONNECT will earn zeros on quizzes. Once registered, students will be able to access CONNECT directly at http://connect.mheducation.com/ or via Canvas. Again, first register for CONNECT via Canvas to link assignment grades to Canvas’s grade book. I will also include videos in CONNECT to watch.</w:t>
      </w:r>
    </w:p>
    <w:p w14:paraId="484277BD" w14:textId="77777777" w:rsidR="001A2865" w:rsidRDefault="001A2865" w:rsidP="001A2865">
      <w:pPr>
        <w:pStyle w:val="Heading2"/>
        <w:rPr>
          <w:sz w:val="22"/>
          <w:szCs w:val="22"/>
        </w:rPr>
      </w:pPr>
      <w:r>
        <w:rPr>
          <w:sz w:val="22"/>
          <w:szCs w:val="22"/>
        </w:rPr>
        <w:t>Grading Information</w:t>
      </w:r>
    </w:p>
    <w:p w14:paraId="38F86494" w14:textId="77777777" w:rsidR="001A2865" w:rsidRDefault="001A2865" w:rsidP="001A2865">
      <w:pPr>
        <w:spacing w:before="240"/>
        <w:outlineLvl w:val="2"/>
        <w:rPr>
          <w:rFonts w:cs="Arial"/>
          <w:b/>
        </w:rPr>
      </w:pPr>
      <w:r>
        <w:rPr>
          <w:rFonts w:cs="Arial"/>
          <w:b/>
        </w:rPr>
        <w:t>Grading</w:t>
      </w:r>
    </w:p>
    <w:p w14:paraId="2C375038" w14:textId="77777777" w:rsidR="001A2865" w:rsidRDefault="001A2865" w:rsidP="001A2865">
      <w:pPr>
        <w:rPr>
          <w:rFonts w:cs="Arial"/>
        </w:rPr>
      </w:pPr>
    </w:p>
    <w:tbl>
      <w:tblPr>
        <w:tblW w:w="9082" w:type="dxa"/>
        <w:tblInd w:w="132" w:type="dxa"/>
        <w:tblLook w:val="04A0" w:firstRow="1" w:lastRow="0" w:firstColumn="1" w:lastColumn="0" w:noHBand="0" w:noVBand="1"/>
      </w:tblPr>
      <w:tblGrid>
        <w:gridCol w:w="4048"/>
        <w:gridCol w:w="3306"/>
        <w:gridCol w:w="1728"/>
      </w:tblGrid>
      <w:tr w:rsidR="002F0EC0" w14:paraId="58C19527" w14:textId="77777777" w:rsidTr="001A2865">
        <w:trPr>
          <w:cantSplit/>
          <w:trHeight w:val="23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10D2EA3" w14:textId="77777777" w:rsidR="001A2865" w:rsidRDefault="001A2865">
            <w:pPr>
              <w:spacing w:line="254" w:lineRule="auto"/>
              <w:rPr>
                <w:rFonts w:cs="Arial"/>
                <w:b/>
                <w:bCs/>
              </w:rPr>
            </w:pPr>
            <w:r>
              <w:rPr>
                <w:rFonts w:cs="Arial"/>
                <w:b/>
                <w:bCs/>
              </w:rPr>
              <w:t>Assignments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1C30931" w14:textId="77777777" w:rsidR="001A2865" w:rsidRDefault="001A2865">
            <w:pPr>
              <w:spacing w:line="254" w:lineRule="auto"/>
              <w:rPr>
                <w:rFonts w:cs="Arial"/>
                <w:b/>
                <w:bCs/>
              </w:rPr>
            </w:pPr>
            <w:r>
              <w:rPr>
                <w:rFonts w:cs="Arial"/>
                <w:b/>
                <w:bCs/>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2447ECF" w14:textId="77777777" w:rsidR="001A2865" w:rsidRDefault="001A2865">
            <w:pPr>
              <w:spacing w:line="254" w:lineRule="auto"/>
              <w:rPr>
                <w:rFonts w:cs="Arial"/>
                <w:b/>
                <w:bCs/>
              </w:rPr>
            </w:pPr>
            <w:r>
              <w:rPr>
                <w:rFonts w:cs="Arial"/>
                <w:b/>
                <w:bCs/>
              </w:rPr>
              <w:t>Totals</w:t>
            </w:r>
          </w:p>
        </w:tc>
      </w:tr>
      <w:tr w:rsidR="002F0EC0" w14:paraId="18E0B7A3" w14:textId="77777777" w:rsidTr="001A2865">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583DDBA" w14:textId="1B536DEB" w:rsidR="001A2865" w:rsidRDefault="00E43902">
            <w:pPr>
              <w:spacing w:line="254" w:lineRule="auto"/>
              <w:rPr>
                <w:rFonts w:cs="Arial"/>
              </w:rPr>
            </w:pPr>
            <w:r>
              <w:rPr>
                <w:rFonts w:cs="Arial"/>
              </w:rPr>
              <w:t xml:space="preserve">Module </w:t>
            </w:r>
            <w:r w:rsidR="002F0EC0">
              <w:rPr>
                <w:rFonts w:cs="Arial"/>
              </w:rPr>
              <w:t>Exams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EDDD2E7" w14:textId="348E0241" w:rsidR="001A2865" w:rsidRDefault="002F0EC0">
            <w:pPr>
              <w:spacing w:line="254" w:lineRule="auto"/>
              <w:rPr>
                <w:rFonts w:cs="Arial"/>
              </w:rPr>
            </w:pPr>
            <w:r>
              <w:rPr>
                <w:rFonts w:cs="Arial"/>
              </w:rPr>
              <w:t>4 @ 100</w:t>
            </w:r>
            <w:r w:rsidR="001A2865">
              <w:rPr>
                <w:rFonts w:cs="Arial"/>
              </w:rPr>
              <w:t xml:space="preserve">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EF0D9D0" w14:textId="27769612" w:rsidR="001A2865" w:rsidRDefault="001A2865">
            <w:pPr>
              <w:spacing w:line="254" w:lineRule="auto"/>
              <w:rPr>
                <w:rFonts w:cs="Arial"/>
              </w:rPr>
            </w:pPr>
            <w:r>
              <w:rPr>
                <w:rFonts w:cs="Arial"/>
              </w:rPr>
              <w:t>4</w:t>
            </w:r>
            <w:r w:rsidR="002F0EC0">
              <w:rPr>
                <w:rFonts w:cs="Arial"/>
              </w:rPr>
              <w:t>00</w:t>
            </w:r>
            <w:r>
              <w:rPr>
                <w:rFonts w:cs="Arial"/>
              </w:rPr>
              <w:t xml:space="preserve"> points</w:t>
            </w:r>
          </w:p>
        </w:tc>
      </w:tr>
      <w:tr w:rsidR="002F0EC0" w14:paraId="0CA29286" w14:textId="77777777" w:rsidTr="001A2865">
        <w:trPr>
          <w:trHeight w:val="228"/>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FF1AF18" w14:textId="77777777" w:rsidR="001A2865" w:rsidRDefault="001A2865">
            <w:pPr>
              <w:spacing w:line="254" w:lineRule="auto"/>
              <w:rPr>
                <w:rFonts w:cs="Arial"/>
              </w:rPr>
            </w:pPr>
            <w:r>
              <w:rPr>
                <w:rFonts w:cs="Arial"/>
              </w:rPr>
              <w:t>Music Assignment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5D72579" w14:textId="77777777" w:rsidR="001A2865" w:rsidRDefault="001A2865">
            <w:pPr>
              <w:spacing w:line="254" w:lineRule="auto"/>
              <w:rPr>
                <w:rFonts w:cs="Arial"/>
              </w:rPr>
            </w:pPr>
            <w:r>
              <w:rPr>
                <w:rFonts w:cs="Arial"/>
              </w:rPr>
              <w:t>1 @ 100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9C5999A" w14:textId="77777777" w:rsidR="001A2865" w:rsidRDefault="001A2865">
            <w:pPr>
              <w:spacing w:line="254" w:lineRule="auto"/>
              <w:rPr>
                <w:rFonts w:cs="Arial"/>
              </w:rPr>
            </w:pPr>
            <w:r>
              <w:rPr>
                <w:rFonts w:cs="Arial"/>
              </w:rPr>
              <w:t>100 points</w:t>
            </w:r>
          </w:p>
        </w:tc>
      </w:tr>
      <w:tr w:rsidR="002F0EC0" w14:paraId="59309F49" w14:textId="77777777" w:rsidTr="001A2865">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3DBCF88" w14:textId="6AAC90BB" w:rsidR="001A2865" w:rsidRDefault="001A2865">
            <w:pPr>
              <w:spacing w:line="254" w:lineRule="auto"/>
              <w:rPr>
                <w:rFonts w:cs="Arial"/>
              </w:rPr>
            </w:pPr>
            <w:bookmarkStart w:id="2" w:name="_Hlk111045780"/>
            <w:r>
              <w:rPr>
                <w:rFonts w:cs="Arial"/>
              </w:rPr>
              <w:t>Core Curriculum Quiz</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2B57EBB" w14:textId="77777777" w:rsidR="001A2865" w:rsidRDefault="001A2865">
            <w:pPr>
              <w:spacing w:line="254" w:lineRule="auto"/>
              <w:rPr>
                <w:rFonts w:cs="Arial"/>
              </w:rPr>
            </w:pPr>
            <w:r>
              <w:rPr>
                <w:rFonts w:cs="Arial"/>
              </w:rPr>
              <w:t>50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7CB9C1B" w14:textId="77777777" w:rsidR="001A2865" w:rsidRDefault="001A2865">
            <w:pPr>
              <w:spacing w:line="254" w:lineRule="auto"/>
              <w:rPr>
                <w:rFonts w:cs="Arial"/>
              </w:rPr>
            </w:pPr>
            <w:r>
              <w:rPr>
                <w:rFonts w:cs="Arial"/>
              </w:rPr>
              <w:t>50 points</w:t>
            </w:r>
          </w:p>
        </w:tc>
        <w:bookmarkEnd w:id="2"/>
      </w:tr>
      <w:tr w:rsidR="002F0EC0" w14:paraId="4CFA6E95" w14:textId="77777777" w:rsidTr="001A2865">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95B8784" w14:textId="77777777" w:rsidR="001A2865" w:rsidRDefault="001A2865">
            <w:pPr>
              <w:spacing w:line="254" w:lineRule="auto"/>
              <w:rPr>
                <w:rFonts w:cs="Arial"/>
              </w:rPr>
            </w:pPr>
            <w:bookmarkStart w:id="3" w:name="_Hlk111045891"/>
            <w:r>
              <w:rPr>
                <w:rFonts w:cs="Arial"/>
              </w:rPr>
              <w:t>Sybil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76A9E2F" w14:textId="77777777" w:rsidR="001A2865" w:rsidRDefault="001A2865">
            <w:pPr>
              <w:spacing w:line="254" w:lineRule="auto"/>
              <w:rPr>
                <w:rFonts w:cs="Arial"/>
              </w:rPr>
            </w:pPr>
            <w:r>
              <w:rPr>
                <w:rFonts w:cs="Arial"/>
              </w:rPr>
              <w:t>1 @ 50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04332A4" w14:textId="77777777" w:rsidR="001A2865" w:rsidRDefault="001A2865">
            <w:pPr>
              <w:spacing w:line="254" w:lineRule="auto"/>
              <w:rPr>
                <w:rFonts w:cs="Arial"/>
              </w:rPr>
            </w:pPr>
            <w:r>
              <w:rPr>
                <w:rFonts w:cs="Arial"/>
              </w:rPr>
              <w:t>50 points</w:t>
            </w:r>
          </w:p>
        </w:tc>
      </w:tr>
      <w:tr w:rsidR="002F0EC0" w14:paraId="5A4B79F3" w14:textId="77777777" w:rsidTr="001A2865">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E711C07" w14:textId="77777777" w:rsidR="001A2865" w:rsidRDefault="001A2865">
            <w:pPr>
              <w:spacing w:line="254" w:lineRule="auto"/>
              <w:rPr>
                <w:rFonts w:cs="Arial"/>
              </w:rPr>
            </w:pPr>
            <w:r>
              <w:rPr>
                <w:rFonts w:cs="Arial"/>
              </w:rPr>
              <w:t>Attendance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44D007A" w14:textId="3FB7266B" w:rsidR="001A2865" w:rsidRDefault="001A2865">
            <w:pPr>
              <w:spacing w:line="254" w:lineRule="auto"/>
              <w:rPr>
                <w:rFonts w:cs="Arial"/>
              </w:rPr>
            </w:pPr>
            <w:r>
              <w:rPr>
                <w:rFonts w:cs="Arial"/>
              </w:rPr>
              <w:t>2</w:t>
            </w:r>
            <w:r w:rsidR="00535753">
              <w:rPr>
                <w:rFonts w:cs="Arial"/>
              </w:rPr>
              <w:t>4</w:t>
            </w:r>
            <w:r>
              <w:rPr>
                <w:rFonts w:cs="Arial"/>
              </w:rPr>
              <w:t xml:space="preserve"> @ 2 pts.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9180A2E" w14:textId="5B473CEB" w:rsidR="001A2865" w:rsidRDefault="00535753">
            <w:pPr>
              <w:spacing w:line="254" w:lineRule="auto"/>
              <w:rPr>
                <w:rFonts w:cs="Arial"/>
              </w:rPr>
            </w:pPr>
            <w:r>
              <w:rPr>
                <w:rFonts w:cs="Arial"/>
              </w:rPr>
              <w:t xml:space="preserve">48 </w:t>
            </w:r>
            <w:r w:rsidR="001A2865">
              <w:rPr>
                <w:rFonts w:cs="Arial"/>
              </w:rPr>
              <w:t>points</w:t>
            </w:r>
          </w:p>
        </w:tc>
      </w:tr>
    </w:tbl>
    <w:p w14:paraId="1C92470E" w14:textId="77777777" w:rsidR="001A2865" w:rsidRDefault="001A2865" w:rsidP="001A2865">
      <w:pPr>
        <w:rPr>
          <w:rFonts w:cs="Arial"/>
          <w:b/>
          <w:bCs/>
        </w:rPr>
      </w:pPr>
    </w:p>
    <w:p w14:paraId="32BCAD84" w14:textId="77777777" w:rsidR="001A2865" w:rsidRDefault="001A2865" w:rsidP="001A2865">
      <w:pPr>
        <w:rPr>
          <w:rFonts w:cs="Arial"/>
          <w:b/>
          <w:bCs/>
        </w:rPr>
      </w:pPr>
    </w:p>
    <w:bookmarkEnd w:id="3"/>
    <w:p w14:paraId="0B597B18" w14:textId="29FDBC67" w:rsidR="001A2865" w:rsidRDefault="001A2865" w:rsidP="001A2865">
      <w:pPr>
        <w:rPr>
          <w:rFonts w:cs="Arial"/>
          <w:b/>
          <w:bCs/>
        </w:rPr>
      </w:pPr>
      <w:r>
        <w:rPr>
          <w:rFonts w:cs="Arial"/>
          <w:b/>
          <w:bCs/>
        </w:rPr>
        <w:t>TOTAL:  5</w:t>
      </w:r>
      <w:r w:rsidR="005222AD">
        <w:rPr>
          <w:rFonts w:cs="Arial"/>
          <w:b/>
          <w:bCs/>
        </w:rPr>
        <w:t>50</w:t>
      </w:r>
      <w:r>
        <w:rPr>
          <w:rFonts w:cs="Arial"/>
          <w:b/>
          <w:bCs/>
        </w:rPr>
        <w:t xml:space="preserve"> points</w:t>
      </w:r>
    </w:p>
    <w:p w14:paraId="02D40EE8" w14:textId="77777777" w:rsidR="001A2865" w:rsidRDefault="001A2865" w:rsidP="001A2865">
      <w:pPr>
        <w:rPr>
          <w:rFonts w:cs="Arial"/>
        </w:rPr>
      </w:pPr>
    </w:p>
    <w:p w14:paraId="1C4C7CD3" w14:textId="77777777" w:rsidR="001A2865" w:rsidRDefault="001A2865" w:rsidP="001A2865">
      <w:pPr>
        <w:spacing w:before="240"/>
        <w:outlineLvl w:val="2"/>
        <w:rPr>
          <w:rFonts w:cs="Arial"/>
          <w:b/>
        </w:rPr>
      </w:pPr>
      <w:r>
        <w:rPr>
          <w:rFonts w:cs="Arial"/>
          <w:b/>
        </w:rPr>
        <w:t>Final Grade</w:t>
      </w:r>
    </w:p>
    <w:tbl>
      <w:tblPr>
        <w:tblW w:w="6059" w:type="dxa"/>
        <w:tblLook w:val="04A0" w:firstRow="1" w:lastRow="0" w:firstColumn="1" w:lastColumn="0" w:noHBand="0" w:noVBand="1"/>
      </w:tblPr>
      <w:tblGrid>
        <w:gridCol w:w="2366"/>
        <w:gridCol w:w="3693"/>
      </w:tblGrid>
      <w:tr w:rsidR="001A2865" w14:paraId="3B653ADD" w14:textId="77777777" w:rsidTr="001A2865">
        <w:trPr>
          <w:cantSplit/>
          <w:trHeight w:val="18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D5D7A61" w14:textId="77777777" w:rsidR="001A2865" w:rsidRDefault="001A2865">
            <w:pPr>
              <w:spacing w:line="254" w:lineRule="auto"/>
              <w:rPr>
                <w:rFonts w:cs="Arial"/>
                <w:b/>
                <w:bCs/>
              </w:rPr>
            </w:pPr>
            <w:r>
              <w:rPr>
                <w:rFonts w:cs="Arial"/>
                <w:b/>
                <w:bCs/>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62CAFE8" w14:textId="77777777" w:rsidR="001A2865" w:rsidRDefault="001A2865">
            <w:pPr>
              <w:spacing w:line="254" w:lineRule="auto"/>
              <w:rPr>
                <w:rFonts w:cs="Arial"/>
                <w:b/>
                <w:bCs/>
              </w:rPr>
            </w:pPr>
            <w:r>
              <w:rPr>
                <w:rFonts w:cs="Arial"/>
                <w:b/>
                <w:bCs/>
              </w:rPr>
              <w:t>Letter Grade</w:t>
            </w:r>
          </w:p>
        </w:tc>
      </w:tr>
      <w:tr w:rsidR="001A2865" w14:paraId="2AD52391" w14:textId="77777777" w:rsidTr="00535753">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58FF31F" w14:textId="60E5E747" w:rsidR="001A2865" w:rsidRDefault="00535753">
            <w:pPr>
              <w:spacing w:line="254" w:lineRule="auto"/>
              <w:rPr>
                <w:rFonts w:cs="Arial"/>
              </w:rPr>
            </w:pPr>
            <w:r>
              <w:rPr>
                <w:rFonts w:cs="Arial"/>
              </w:rPr>
              <w:t>495-550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E6EC6FF" w14:textId="77777777" w:rsidR="001A2865" w:rsidRDefault="001A2865">
            <w:pPr>
              <w:spacing w:line="254" w:lineRule="auto"/>
              <w:rPr>
                <w:rFonts w:cs="Arial"/>
              </w:rPr>
            </w:pPr>
            <w:r>
              <w:rPr>
                <w:rFonts w:cs="Arial"/>
              </w:rPr>
              <w:t>A</w:t>
            </w:r>
          </w:p>
        </w:tc>
      </w:tr>
      <w:tr w:rsidR="001A2865" w14:paraId="46CF6C22" w14:textId="77777777" w:rsidTr="001A2865">
        <w:trPr>
          <w:trHeight w:val="184"/>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DC24020" w14:textId="7B19214A" w:rsidR="001A2865" w:rsidRDefault="00535753">
            <w:pPr>
              <w:spacing w:line="254" w:lineRule="auto"/>
              <w:rPr>
                <w:rFonts w:cs="Arial"/>
              </w:rPr>
            </w:pPr>
            <w:r>
              <w:rPr>
                <w:rFonts w:cs="Arial"/>
              </w:rPr>
              <w:t>440-494</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022EC49" w14:textId="77777777" w:rsidR="001A2865" w:rsidRDefault="001A2865">
            <w:pPr>
              <w:spacing w:line="254" w:lineRule="auto"/>
              <w:rPr>
                <w:rFonts w:cs="Arial"/>
              </w:rPr>
            </w:pPr>
            <w:r>
              <w:rPr>
                <w:rFonts w:cs="Arial"/>
              </w:rPr>
              <w:t>B</w:t>
            </w:r>
          </w:p>
        </w:tc>
      </w:tr>
      <w:tr w:rsidR="001A2865" w14:paraId="64B1146D" w14:textId="77777777" w:rsidTr="001A2865">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E74365C" w14:textId="4B5F037F" w:rsidR="001A2865" w:rsidRDefault="00535753">
            <w:pPr>
              <w:spacing w:line="254" w:lineRule="auto"/>
              <w:rPr>
                <w:rFonts w:cs="Arial"/>
              </w:rPr>
            </w:pPr>
            <w:r>
              <w:rPr>
                <w:rFonts w:cs="Arial"/>
              </w:rPr>
              <w:t>385-439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B563160" w14:textId="77777777" w:rsidR="001A2865" w:rsidRDefault="001A2865">
            <w:pPr>
              <w:spacing w:line="254" w:lineRule="auto"/>
              <w:rPr>
                <w:rFonts w:cs="Arial"/>
              </w:rPr>
            </w:pPr>
            <w:r>
              <w:rPr>
                <w:rFonts w:cs="Arial"/>
              </w:rPr>
              <w:t>C</w:t>
            </w:r>
          </w:p>
        </w:tc>
      </w:tr>
      <w:tr w:rsidR="001A2865" w14:paraId="673C0519" w14:textId="77777777" w:rsidTr="001A2865">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86990CE" w14:textId="5E47C089" w:rsidR="001A2865" w:rsidRDefault="00535753">
            <w:pPr>
              <w:spacing w:line="254" w:lineRule="auto"/>
              <w:rPr>
                <w:rFonts w:cs="Arial"/>
              </w:rPr>
            </w:pPr>
            <w:r>
              <w:rPr>
                <w:rFonts w:cs="Arial"/>
              </w:rPr>
              <w:t>330-387</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4E52EAB" w14:textId="77777777" w:rsidR="001A2865" w:rsidRDefault="001A2865">
            <w:pPr>
              <w:spacing w:line="254" w:lineRule="auto"/>
              <w:rPr>
                <w:rFonts w:cs="Arial"/>
              </w:rPr>
            </w:pPr>
            <w:r>
              <w:rPr>
                <w:rFonts w:cs="Arial"/>
              </w:rPr>
              <w:t>D</w:t>
            </w:r>
          </w:p>
        </w:tc>
      </w:tr>
      <w:tr w:rsidR="001A2865" w14:paraId="1111276D" w14:textId="77777777" w:rsidTr="001A2865">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49C8C04" w14:textId="09A689B2" w:rsidR="001A2865" w:rsidRDefault="00535753">
            <w:pPr>
              <w:spacing w:line="254" w:lineRule="auto"/>
              <w:rPr>
                <w:rFonts w:cs="Arial"/>
              </w:rPr>
            </w:pPr>
            <w:r>
              <w:rPr>
                <w:rFonts w:cs="Arial"/>
              </w:rPr>
              <w:t>&lt;330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4B43991" w14:textId="77777777" w:rsidR="001A2865" w:rsidRDefault="001A2865">
            <w:pPr>
              <w:spacing w:line="254" w:lineRule="auto"/>
              <w:rPr>
                <w:rFonts w:cs="Arial"/>
              </w:rPr>
            </w:pPr>
            <w:r>
              <w:rPr>
                <w:rFonts w:cs="Arial"/>
              </w:rPr>
              <w:t>F</w:t>
            </w:r>
          </w:p>
        </w:tc>
      </w:tr>
    </w:tbl>
    <w:p w14:paraId="5A223978" w14:textId="77777777" w:rsidR="001A2865" w:rsidRDefault="001A2865" w:rsidP="001A2865">
      <w:pPr>
        <w:pStyle w:val="Heading3"/>
        <w:rPr>
          <w:b w:val="0"/>
          <w:bCs/>
        </w:rPr>
      </w:pPr>
      <w:r>
        <w:rPr>
          <w:b w:val="0"/>
          <w:bCs/>
        </w:rPr>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6E038543" w14:textId="77777777" w:rsidR="001A2865" w:rsidRDefault="001A2865" w:rsidP="001A2865">
      <w:pPr>
        <w:pStyle w:val="Heading3"/>
      </w:pPr>
      <w:r>
        <w:t>Make-up Exams/Assignments</w:t>
      </w:r>
    </w:p>
    <w:p w14:paraId="181C3EEC" w14:textId="77777777" w:rsidR="001A2865" w:rsidRDefault="001A2865" w:rsidP="001A2865">
      <w:r>
        <w:rPr>
          <w:bCs/>
          <w:color w:val="000000"/>
        </w:rPr>
        <w:t>T</w:t>
      </w:r>
      <w:r>
        <w:rPr>
          <w:bCs/>
          <w:iCs/>
        </w:rPr>
        <w:t>here are no make-up exams or late assignments accepted.</w:t>
      </w:r>
      <w:r>
        <w:t xml:space="preserve"> I understand that things happen that might cause a student to miss an exam or miss an assignment: illness, work obligations, </w:t>
      </w:r>
      <w:r>
        <w:lastRenderedPageBreak/>
        <w:t>emergency travel.  However, in order to be fair to all students, there are NO MAKE UP EXAMS AND NO LATE ASSIGNMENTS ACCEPTED.  If you miss an exam or miss an assignment, you may complete the extra-credit opportunity that can be found under the “Assignments” button in our course in Canvas.</w:t>
      </w:r>
    </w:p>
    <w:p w14:paraId="0EA6A6A6" w14:textId="77777777" w:rsidR="001A2865" w:rsidRDefault="001A2865" w:rsidP="001A2865">
      <w:pPr>
        <w:rPr>
          <w:rFonts w:cs="Arial"/>
          <w:color w:val="0000FF"/>
          <w:szCs w:val="21"/>
        </w:rPr>
      </w:pPr>
    </w:p>
    <w:p w14:paraId="2A53E9A6" w14:textId="77777777" w:rsidR="001A2865" w:rsidRDefault="001A2865" w:rsidP="001A2865">
      <w:pPr>
        <w:pStyle w:val="NoSpacing"/>
        <w:rPr>
          <w:b/>
          <w:bCs/>
        </w:rPr>
      </w:pPr>
      <w:r>
        <w:rPr>
          <w:b/>
          <w:bCs/>
        </w:rPr>
        <w:t xml:space="preserve">Expectations for Out-of-Class Study </w:t>
      </w:r>
    </w:p>
    <w:p w14:paraId="703759BF" w14:textId="77777777" w:rsidR="001A2865" w:rsidRDefault="001A2865" w:rsidP="001A2865">
      <w:pPr>
        <w:pStyle w:val="NoSpacing"/>
      </w:pPr>
      <w:r>
        <w:t xml:space="preserve">Beyond the time required to attend each class meeting, students enrolled in this course should expect to spend at least an additional 6-9 hours per week of their own time in course-related activities, including reading required material, completing assignments, quizzes, etc.  </w:t>
      </w:r>
    </w:p>
    <w:p w14:paraId="167AE96D" w14:textId="77777777" w:rsidR="001A2865" w:rsidRDefault="001A2865" w:rsidP="001A2865">
      <w:pPr>
        <w:pStyle w:val="NoSpacing"/>
      </w:pPr>
    </w:p>
    <w:p w14:paraId="0459C9F3" w14:textId="77777777" w:rsidR="001A2865" w:rsidRDefault="001A2865" w:rsidP="001A2865">
      <w:pPr>
        <w:pStyle w:val="NoSpacing"/>
        <w:rPr>
          <w:b/>
          <w:bCs/>
        </w:rPr>
      </w:pPr>
      <w:r>
        <w:rPr>
          <w:b/>
          <w:bCs/>
        </w:rPr>
        <w:t>Grade Grievances</w:t>
      </w:r>
    </w:p>
    <w:p w14:paraId="03A53078" w14:textId="77777777" w:rsidR="001A2865" w:rsidRDefault="001A2865" w:rsidP="001A2865">
      <w:pPr>
        <w:pStyle w:val="NoSpacing"/>
        <w:rPr>
          <w:rFonts w:ascii="Times New Roman" w:hAnsi="Times New Roman"/>
          <w:sz w:val="24"/>
          <w:szCs w:val="24"/>
          <w:lang w:val="en"/>
        </w:rPr>
      </w:pPr>
      <w:r>
        <w:rPr>
          <w:lang w:val="e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341201E" w14:textId="77777777" w:rsidR="001A2865" w:rsidRDefault="001A2865" w:rsidP="001A2865">
      <w:pPr>
        <w:pStyle w:val="NormalWeb"/>
        <w:rPr>
          <w:rFonts w:ascii="Arial" w:hAnsi="Arial" w:cs="Arial"/>
          <w:sz w:val="22"/>
          <w:szCs w:val="22"/>
          <w:lang w:val="en"/>
        </w:rPr>
      </w:pPr>
      <w:r>
        <w:rPr>
          <w:rFonts w:ascii="Arial" w:hAnsi="Arial" w:cs="Arial"/>
          <w:sz w:val="22"/>
          <w:szCs w:val="22"/>
          <w:lang w:val="en"/>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46776308" w14:textId="19DF918F" w:rsidR="001A2865" w:rsidRDefault="001A2865" w:rsidP="001A2865">
      <w:pPr>
        <w:pStyle w:val="NormalWeb"/>
        <w:rPr>
          <w:rFonts w:ascii="Arial" w:hAnsi="Arial" w:cs="Arial"/>
          <w:sz w:val="22"/>
          <w:szCs w:val="22"/>
          <w:lang w:val="en"/>
        </w:rPr>
      </w:pPr>
      <w:r>
        <w:rPr>
          <w:rFonts w:ascii="Arial" w:hAnsi="Arial" w:cs="Arial"/>
          <w:sz w:val="22"/>
          <w:szCs w:val="22"/>
          <w:lang w:val="en"/>
        </w:rPr>
        <w:t xml:space="preserve">Information regarding grievances for matters other than grades is available in the </w:t>
      </w:r>
      <w:hyperlink r:id="rId5" w:history="1">
        <w:r>
          <w:rPr>
            <w:rStyle w:val="Hyperlink"/>
            <w:rFonts w:ascii="Arial" w:eastAsiaTheme="majorEastAsia" w:hAnsi="Arial" w:cs="Arial"/>
            <w:sz w:val="22"/>
            <w:szCs w:val="22"/>
            <w:lang w:val="en"/>
          </w:rPr>
          <w:t>Student Rights</w:t>
        </w:r>
      </w:hyperlink>
      <w:r>
        <w:rPr>
          <w:rFonts w:ascii="Arial" w:hAnsi="Arial" w:cs="Arial"/>
          <w:sz w:val="22"/>
          <w:szCs w:val="22"/>
          <w:lang w:val="en"/>
        </w:rPr>
        <w:t xml:space="preserve"> section of the catalog.</w:t>
      </w:r>
    </w:p>
    <w:p w14:paraId="30DFEA99" w14:textId="064A98F3" w:rsidR="001A2865" w:rsidRDefault="001A2865" w:rsidP="001A2865">
      <w:pPr>
        <w:pStyle w:val="NormalWeb"/>
        <w:rPr>
          <w:rFonts w:ascii="Arial" w:hAnsi="Arial" w:cs="Arial"/>
          <w:sz w:val="22"/>
          <w:szCs w:val="22"/>
          <w:lang w:val="en"/>
        </w:rPr>
      </w:pPr>
      <w:r>
        <w:rPr>
          <w:rFonts w:ascii="Arial" w:hAnsi="Arial" w:cs="Arial"/>
          <w:sz w:val="22"/>
          <w:szCs w:val="22"/>
          <w:lang w:val="en"/>
        </w:rPr>
        <w:t xml:space="preserve">You may also click on the following link for additional assistance with the grievance process:  </w:t>
      </w:r>
      <w:hyperlink r:id="rId6" w:tgtFrame="_blank" w:tooltip="Original URL: https://www.uta.edu/academics/schools-colleges/science/departments/psychology/degree-programs/graduate/graduate-resources/student-grievance-form. Click or tap if you trust this link." w:history="1">
        <w:r>
          <w:rPr>
            <w:rStyle w:val="Hyperlink"/>
            <w:rFonts w:ascii="Calibri" w:eastAsia="SimSun" w:hAnsi="Calibri" w:cs="Calibri"/>
            <w:bdr w:val="none" w:sz="0" w:space="0" w:color="auto" w:frame="1"/>
          </w:rPr>
          <w:t>https://www.uta.edu/academics/schools-colleges/science/departments/psychology/degree-programs/graduate/graduate-resources/student-grievance-form</w:t>
        </w:r>
      </w:hyperlink>
    </w:p>
    <w:p w14:paraId="782E0679" w14:textId="77777777" w:rsidR="001A2865" w:rsidRDefault="001A2865" w:rsidP="001A2865">
      <w:pPr>
        <w:pStyle w:val="NormalWeb"/>
        <w:rPr>
          <w:rFonts w:ascii="Arial" w:hAnsi="Arial" w:cs="Arial"/>
          <w:sz w:val="22"/>
          <w:szCs w:val="22"/>
          <w:lang w:val="en"/>
        </w:rPr>
      </w:pPr>
      <w:r>
        <w:rPr>
          <w:rFonts w:ascii="Arial" w:hAnsi="Arial" w:cs="Arial"/>
          <w:sz w:val="22"/>
          <w:szCs w:val="22"/>
        </w:rPr>
        <w:t xml:space="preserve">For student complaints, see </w:t>
      </w:r>
      <w:hyperlink r:id="rId7" w:history="1">
        <w:r>
          <w:rPr>
            <w:rStyle w:val="Hyperlink"/>
            <w:rFonts w:ascii="Arial" w:eastAsiaTheme="majorEastAsia" w:hAnsi="Arial" w:cs="Arial"/>
            <w:sz w:val="22"/>
            <w:szCs w:val="22"/>
          </w:rPr>
          <w:t>Student Complaints</w:t>
        </w:r>
      </w:hyperlink>
      <w:r>
        <w:rPr>
          <w:rFonts w:ascii="Arial" w:hAnsi="Arial" w:cs="Arial"/>
          <w:sz w:val="22"/>
          <w:szCs w:val="22"/>
        </w:rPr>
        <w:t>.</w:t>
      </w:r>
    </w:p>
    <w:p w14:paraId="18BB49CB" w14:textId="77777777" w:rsidR="001A2865" w:rsidRDefault="001A2865" w:rsidP="001A2865">
      <w:pPr>
        <w:pStyle w:val="Heading2"/>
      </w:pPr>
      <w:r>
        <w:t>Course Schedule</w:t>
      </w:r>
    </w:p>
    <w:p w14:paraId="640AB1B5" w14:textId="77777777" w:rsidR="001A2865" w:rsidRDefault="001A2865" w:rsidP="001A2865">
      <w:pPr>
        <w:pStyle w:val="Heading2"/>
      </w:pPr>
      <w:r>
        <w:t>Course Schedule</w:t>
      </w:r>
    </w:p>
    <w:p w14:paraId="0950591B" w14:textId="0109AF34" w:rsidR="001A2865" w:rsidRDefault="001A2865" w:rsidP="001A2865">
      <w:pPr>
        <w:pStyle w:val="NoSpacing"/>
      </w:pPr>
      <w:r>
        <w:rPr>
          <w:b/>
          <w:bCs/>
        </w:rPr>
        <w:t>Tues, 1/17</w:t>
      </w:r>
      <w:r>
        <w:tab/>
      </w:r>
      <w:r>
        <w:rPr>
          <w:b/>
          <w:bCs/>
        </w:rPr>
        <w:t xml:space="preserve">First Day of Class, Syllabus, and Getting to Know You Exercise </w:t>
      </w:r>
    </w:p>
    <w:p w14:paraId="6A7706F2" w14:textId="5971A3C1" w:rsidR="001A2865" w:rsidRDefault="001A2865" w:rsidP="001A2865">
      <w:pPr>
        <w:pStyle w:val="NoSpacing"/>
      </w:pPr>
      <w:r>
        <w:t xml:space="preserve">Thurs, 1/19 </w:t>
      </w:r>
      <w:r>
        <w:tab/>
        <w:t>Chapter One Lecture in Class</w:t>
      </w:r>
    </w:p>
    <w:p w14:paraId="39CEBEA7" w14:textId="265B3789" w:rsidR="001A2865" w:rsidRDefault="001A2865" w:rsidP="001A2865">
      <w:pPr>
        <w:pStyle w:val="NoSpacing"/>
        <w:rPr>
          <w:i/>
          <w:iCs/>
        </w:rPr>
      </w:pPr>
      <w:r>
        <w:t>Tues,1/24</w:t>
      </w:r>
      <w:r>
        <w:tab/>
        <w:t>Chapter Two Lecture in Class</w:t>
      </w:r>
      <w:r>
        <w:tab/>
      </w:r>
    </w:p>
    <w:p w14:paraId="4B74E502" w14:textId="2904A117" w:rsidR="001A2865" w:rsidRDefault="001A2865" w:rsidP="001A2865">
      <w:pPr>
        <w:pStyle w:val="NoSpacing"/>
      </w:pPr>
      <w:r>
        <w:t>Thurs, 1/26</w:t>
      </w:r>
      <w:r>
        <w:tab/>
        <w:t>Chapter Two Lecture in Class</w:t>
      </w:r>
    </w:p>
    <w:p w14:paraId="76BB0815" w14:textId="6375BFAF" w:rsidR="001A2865" w:rsidRDefault="001A2865" w:rsidP="001A2865">
      <w:pPr>
        <w:pStyle w:val="NoSpacing"/>
      </w:pPr>
      <w:r w:rsidRPr="001A2865">
        <w:lastRenderedPageBreak/>
        <w:t>Tues, 1/31</w:t>
      </w:r>
      <w:r>
        <w:rPr>
          <w:b/>
          <w:bCs/>
        </w:rPr>
        <w:tab/>
      </w:r>
      <w:r>
        <w:t>Chapter Three Lecture in Class</w:t>
      </w:r>
    </w:p>
    <w:p w14:paraId="183B994E" w14:textId="59EC0ED6" w:rsidR="001A2865" w:rsidRDefault="001A2865" w:rsidP="001A2865">
      <w:pPr>
        <w:pStyle w:val="NoSpacing"/>
        <w:rPr>
          <w:i/>
          <w:iCs/>
        </w:rPr>
      </w:pPr>
      <w:r>
        <w:t>Thurs, 2/2</w:t>
      </w:r>
      <w:r>
        <w:tab/>
        <w:t>Chapter Four Lecture in Class</w:t>
      </w:r>
      <w:r>
        <w:tab/>
      </w:r>
    </w:p>
    <w:p w14:paraId="417507B9" w14:textId="5E875DE0" w:rsidR="001A2865" w:rsidRPr="00B64416" w:rsidRDefault="001A2865" w:rsidP="001A2865">
      <w:pPr>
        <w:pStyle w:val="NoSpacing"/>
        <w:rPr>
          <w:b/>
          <w:bCs/>
        </w:rPr>
      </w:pPr>
      <w:r w:rsidRPr="00B64416">
        <w:rPr>
          <w:b/>
          <w:bCs/>
        </w:rPr>
        <w:t>Tues, 2/7</w:t>
      </w:r>
      <w:r w:rsidRPr="00B64416">
        <w:rPr>
          <w:b/>
          <w:bCs/>
        </w:rPr>
        <w:tab/>
      </w:r>
      <w:r w:rsidR="00535753">
        <w:rPr>
          <w:b/>
          <w:bCs/>
        </w:rPr>
        <w:t xml:space="preserve">NO CLASS - </w:t>
      </w:r>
      <w:r w:rsidRPr="00B64416">
        <w:rPr>
          <w:b/>
          <w:bCs/>
        </w:rPr>
        <w:t>MODULE ONE EXAM DUE BY 11:59 P.M.</w:t>
      </w:r>
    </w:p>
    <w:p w14:paraId="0470F7A7" w14:textId="0FB82DCA" w:rsidR="001A2865" w:rsidRDefault="001A2865" w:rsidP="001A2865">
      <w:pPr>
        <w:pStyle w:val="NoSpacing"/>
        <w:rPr>
          <w:i/>
          <w:iCs/>
        </w:rPr>
      </w:pPr>
      <w:r>
        <w:t>Thurs, 2/9</w:t>
      </w:r>
      <w:r>
        <w:tab/>
        <w:t xml:space="preserve">Chapter </w:t>
      </w:r>
      <w:r w:rsidR="00B64416">
        <w:t>Five</w:t>
      </w:r>
      <w:r>
        <w:t xml:space="preserve"> Lecture in Class</w:t>
      </w:r>
      <w:r>
        <w:tab/>
      </w:r>
      <w:r>
        <w:tab/>
      </w:r>
    </w:p>
    <w:p w14:paraId="7CD97883" w14:textId="0A4563C3" w:rsidR="001A2865" w:rsidRDefault="001A2865" w:rsidP="001A2865">
      <w:pPr>
        <w:pStyle w:val="NoSpacing"/>
      </w:pPr>
      <w:r>
        <w:t>Tues, 2/14</w:t>
      </w:r>
      <w:r>
        <w:tab/>
        <w:t>Chapter Six Lecture in Class</w:t>
      </w:r>
    </w:p>
    <w:p w14:paraId="6A097514" w14:textId="199765C2" w:rsidR="001A2865" w:rsidRDefault="001A2865" w:rsidP="001A2865">
      <w:pPr>
        <w:pStyle w:val="NoSpacing"/>
      </w:pPr>
      <w:r>
        <w:t>Thurs, 2/16</w:t>
      </w:r>
      <w:r>
        <w:tab/>
        <w:t>Chapter Seven Lecture in Class</w:t>
      </w:r>
    </w:p>
    <w:p w14:paraId="07DD6652" w14:textId="6774988A" w:rsidR="001A2865" w:rsidRDefault="001A2865" w:rsidP="001A2865">
      <w:pPr>
        <w:pStyle w:val="NoSpacing"/>
      </w:pPr>
      <w:r>
        <w:t>Tues, 2/21</w:t>
      </w:r>
      <w:r>
        <w:tab/>
        <w:t>Chapter Seven Lecture in Class</w:t>
      </w:r>
    </w:p>
    <w:p w14:paraId="6620A740" w14:textId="0B1CF9B7" w:rsidR="001A2865" w:rsidRDefault="001A2865" w:rsidP="001A2865">
      <w:pPr>
        <w:pStyle w:val="NoSpacing"/>
        <w:rPr>
          <w:i/>
          <w:iCs/>
        </w:rPr>
      </w:pPr>
      <w:r>
        <w:t>Thurs, 2/23</w:t>
      </w:r>
      <w:r>
        <w:tab/>
        <w:t>Chapter Eight Lecture in Class</w:t>
      </w:r>
      <w:r>
        <w:tab/>
      </w:r>
      <w:r>
        <w:tab/>
      </w:r>
    </w:p>
    <w:p w14:paraId="0DBD272F" w14:textId="658073CF" w:rsidR="001A2865" w:rsidRDefault="001A2865" w:rsidP="001A2865">
      <w:pPr>
        <w:pStyle w:val="NoSpacing"/>
      </w:pPr>
      <w:r>
        <w:t>Tues, 2/28</w:t>
      </w:r>
      <w:r>
        <w:tab/>
        <w:t>Chapter Eight Lecture in Class</w:t>
      </w:r>
    </w:p>
    <w:p w14:paraId="65EACDC0" w14:textId="36516030" w:rsidR="001A2865" w:rsidRDefault="00B64416" w:rsidP="001A2865">
      <w:pPr>
        <w:pStyle w:val="NoSpacing"/>
        <w:rPr>
          <w:i/>
          <w:iCs/>
        </w:rPr>
      </w:pPr>
      <w:r w:rsidRPr="00B64416">
        <w:rPr>
          <w:b/>
          <w:bCs/>
        </w:rPr>
        <w:t xml:space="preserve">Thurs, 3/2       </w:t>
      </w:r>
      <w:r w:rsidR="00B10D30">
        <w:rPr>
          <w:b/>
          <w:bCs/>
        </w:rPr>
        <w:t xml:space="preserve">NO CLASS - </w:t>
      </w:r>
      <w:r w:rsidRPr="00B64416">
        <w:rPr>
          <w:b/>
          <w:bCs/>
        </w:rPr>
        <w:t xml:space="preserve">MODULE </w:t>
      </w:r>
      <w:r>
        <w:rPr>
          <w:b/>
          <w:bCs/>
        </w:rPr>
        <w:t>TWO</w:t>
      </w:r>
      <w:r w:rsidRPr="00B64416">
        <w:rPr>
          <w:b/>
          <w:bCs/>
        </w:rPr>
        <w:t xml:space="preserve"> EXAM DUE BY 11:59 P.M.</w:t>
      </w:r>
      <w:r w:rsidR="001A2865">
        <w:tab/>
      </w:r>
    </w:p>
    <w:p w14:paraId="7BE41E0E" w14:textId="0CE4964F" w:rsidR="001A2865" w:rsidRDefault="00B64416" w:rsidP="001A2865">
      <w:pPr>
        <w:pStyle w:val="NoSpacing"/>
      </w:pPr>
      <w:r>
        <w:t>Tues, 3/7</w:t>
      </w:r>
      <w:r w:rsidR="001A2865">
        <w:tab/>
        <w:t>Chapter Nine Lecture in Class</w:t>
      </w:r>
    </w:p>
    <w:p w14:paraId="3FD08887" w14:textId="24905F7C" w:rsidR="001A2865" w:rsidRDefault="00B64416" w:rsidP="001A2865">
      <w:pPr>
        <w:pStyle w:val="NoSpacing"/>
        <w:rPr>
          <w:i/>
          <w:iCs/>
        </w:rPr>
      </w:pPr>
      <w:r>
        <w:t>Thurs, 3/9</w:t>
      </w:r>
      <w:r w:rsidR="001A2865">
        <w:tab/>
        <w:t>Chapter Ten Lecture in Class</w:t>
      </w:r>
      <w:r w:rsidR="001A2865">
        <w:tab/>
      </w:r>
      <w:r w:rsidR="001A2865">
        <w:tab/>
      </w:r>
    </w:p>
    <w:p w14:paraId="1864785B" w14:textId="2AE3D2EC" w:rsidR="00B64416" w:rsidRPr="00B64416" w:rsidRDefault="00B64416" w:rsidP="001A2865">
      <w:pPr>
        <w:pStyle w:val="NoSpacing"/>
        <w:rPr>
          <w:b/>
          <w:bCs/>
        </w:rPr>
      </w:pPr>
      <w:r w:rsidRPr="00B64416">
        <w:rPr>
          <w:b/>
          <w:bCs/>
        </w:rPr>
        <w:t>3/13-3/17</w:t>
      </w:r>
      <w:r w:rsidRPr="00B64416">
        <w:rPr>
          <w:b/>
          <w:bCs/>
        </w:rPr>
        <w:tab/>
        <w:t>SPRING BREAK – NO CLASSES</w:t>
      </w:r>
    </w:p>
    <w:p w14:paraId="011F6EEC" w14:textId="355A6FBD" w:rsidR="00B64416" w:rsidRDefault="00B64416" w:rsidP="001A2865">
      <w:pPr>
        <w:pStyle w:val="NoSpacing"/>
      </w:pPr>
      <w:r>
        <w:t>Tues, 3/21</w:t>
      </w:r>
      <w:r>
        <w:tab/>
        <w:t>Chapter Eleven Lecture in Class</w:t>
      </w:r>
    </w:p>
    <w:p w14:paraId="12908E47" w14:textId="4D7FA7F0" w:rsidR="00B64416" w:rsidRDefault="00B64416" w:rsidP="001A2865">
      <w:pPr>
        <w:pStyle w:val="NoSpacing"/>
      </w:pPr>
      <w:r>
        <w:t>Thurs, 3/23</w:t>
      </w:r>
      <w:r>
        <w:tab/>
        <w:t>Chapter Twelve Lecture in Class</w:t>
      </w:r>
    </w:p>
    <w:p w14:paraId="565F11D6" w14:textId="39870419" w:rsidR="001A2865" w:rsidRDefault="00B64416" w:rsidP="001A2865">
      <w:pPr>
        <w:pStyle w:val="NoSpacing"/>
      </w:pPr>
      <w:r w:rsidRPr="00B64416">
        <w:rPr>
          <w:b/>
          <w:bCs/>
        </w:rPr>
        <w:t>Tues, 3/2</w:t>
      </w:r>
      <w:r>
        <w:rPr>
          <w:b/>
          <w:bCs/>
        </w:rPr>
        <w:t>8</w:t>
      </w:r>
      <w:r w:rsidR="001A2865">
        <w:tab/>
      </w:r>
      <w:r w:rsidR="00535753">
        <w:rPr>
          <w:b/>
          <w:bCs/>
        </w:rPr>
        <w:t xml:space="preserve">NO CLASS - </w:t>
      </w:r>
      <w:r w:rsidRPr="00B64416">
        <w:rPr>
          <w:b/>
          <w:bCs/>
        </w:rPr>
        <w:t xml:space="preserve">MODULE </w:t>
      </w:r>
      <w:r>
        <w:rPr>
          <w:b/>
          <w:bCs/>
        </w:rPr>
        <w:t>THREE</w:t>
      </w:r>
      <w:r w:rsidRPr="00B64416">
        <w:rPr>
          <w:b/>
          <w:bCs/>
        </w:rPr>
        <w:t xml:space="preserve"> EXAM DUE BY 11:59 P.M.</w:t>
      </w:r>
      <w:r w:rsidR="001A2865">
        <w:tab/>
        <w:t xml:space="preserve"> </w:t>
      </w:r>
    </w:p>
    <w:p w14:paraId="58B52DB1" w14:textId="02FE084E" w:rsidR="001A2865" w:rsidRDefault="00B64416" w:rsidP="001A2865">
      <w:pPr>
        <w:pStyle w:val="NoSpacing"/>
      </w:pPr>
      <w:r>
        <w:t>Thurs, 3/30</w:t>
      </w:r>
      <w:r w:rsidR="001A2865">
        <w:tab/>
        <w:t>Chapter T</w:t>
      </w:r>
      <w:r>
        <w:t>hirteen</w:t>
      </w:r>
      <w:r w:rsidR="001A2865">
        <w:t xml:space="preserve"> Lecture in Class</w:t>
      </w:r>
    </w:p>
    <w:p w14:paraId="66915926" w14:textId="4AC08D15" w:rsidR="00B64416" w:rsidRPr="002F0EC0" w:rsidRDefault="002F0EC0" w:rsidP="001A2865">
      <w:pPr>
        <w:pStyle w:val="NoSpacing"/>
        <w:rPr>
          <w:b/>
          <w:bCs/>
        </w:rPr>
      </w:pPr>
      <w:r w:rsidRPr="002F0EC0">
        <w:rPr>
          <w:b/>
          <w:bCs/>
        </w:rPr>
        <w:t>Fri, 3/31</w:t>
      </w:r>
      <w:r w:rsidRPr="002F0EC0">
        <w:rPr>
          <w:b/>
          <w:bCs/>
        </w:rPr>
        <w:tab/>
        <w:t>LAST DAY TO DROP CLASSES</w:t>
      </w:r>
    </w:p>
    <w:p w14:paraId="39A6BA31" w14:textId="34ECCFEE" w:rsidR="001A2865" w:rsidRDefault="00B64416" w:rsidP="001A2865">
      <w:pPr>
        <w:pStyle w:val="NoSpacing"/>
      </w:pPr>
      <w:r>
        <w:t>Tues, 4/4</w:t>
      </w:r>
      <w:r w:rsidR="001A2865">
        <w:tab/>
        <w:t>Chapter Thirteen Lecture in Class</w:t>
      </w:r>
    </w:p>
    <w:p w14:paraId="0E21489D" w14:textId="7E72B18C" w:rsidR="001A2865" w:rsidRDefault="00B64416" w:rsidP="001A2865">
      <w:pPr>
        <w:pStyle w:val="NoSpacing"/>
        <w:rPr>
          <w:i/>
          <w:iCs/>
        </w:rPr>
      </w:pPr>
      <w:r>
        <w:t>Thurs, 4/6</w:t>
      </w:r>
      <w:r w:rsidR="001A2865">
        <w:tab/>
        <w:t>Chapter Fourteen Lecture in Class</w:t>
      </w:r>
      <w:r w:rsidR="001A2865">
        <w:tab/>
      </w:r>
      <w:r w:rsidR="001A2865">
        <w:tab/>
      </w:r>
    </w:p>
    <w:p w14:paraId="2DEB5C25" w14:textId="30FE4981" w:rsidR="001A2865" w:rsidRDefault="00B64416" w:rsidP="001A2865">
      <w:pPr>
        <w:pStyle w:val="NoSpacing"/>
      </w:pPr>
      <w:r>
        <w:t>Tues, 4/11</w:t>
      </w:r>
      <w:r w:rsidR="001A2865">
        <w:tab/>
        <w:t xml:space="preserve">Chapter Fifteen Lecture in Class </w:t>
      </w:r>
    </w:p>
    <w:p w14:paraId="1CBB7407" w14:textId="4AB28724" w:rsidR="001A2865" w:rsidRDefault="00B64416" w:rsidP="001A2865">
      <w:pPr>
        <w:pStyle w:val="NoSpacing"/>
        <w:rPr>
          <w:i/>
          <w:iCs/>
        </w:rPr>
      </w:pPr>
      <w:r>
        <w:t>Thurs, 4/13</w:t>
      </w:r>
      <w:r w:rsidR="001A2865">
        <w:tab/>
        <w:t>Chapter Sixteen Lecture in Class</w:t>
      </w:r>
      <w:r w:rsidR="001A2865">
        <w:tab/>
      </w:r>
    </w:p>
    <w:p w14:paraId="5E5EDEEC" w14:textId="214BC969" w:rsidR="001A2865" w:rsidRDefault="00B64416" w:rsidP="001A2865">
      <w:pPr>
        <w:pStyle w:val="NoSpacing"/>
      </w:pPr>
      <w:r>
        <w:t>Tues, 4/18</w:t>
      </w:r>
      <w:r w:rsidR="001A2865">
        <w:tab/>
        <w:t>Chapter Sixteen Lecture in Class</w:t>
      </w:r>
    </w:p>
    <w:p w14:paraId="6AB4253B" w14:textId="44097626" w:rsidR="001A2865" w:rsidRDefault="00B64416" w:rsidP="001A2865">
      <w:pPr>
        <w:pStyle w:val="NoSpacing"/>
      </w:pPr>
      <w:r>
        <w:t>Thurs, 4/20</w:t>
      </w:r>
      <w:r w:rsidR="001A2865">
        <w:t xml:space="preserve"> </w:t>
      </w:r>
      <w:r w:rsidR="001A2865">
        <w:tab/>
        <w:t>Chapter Seventeen Lecture in Class</w:t>
      </w:r>
    </w:p>
    <w:p w14:paraId="5E2B5DE2" w14:textId="122F3E12" w:rsidR="001A2865" w:rsidRDefault="00B64416" w:rsidP="001A2865">
      <w:pPr>
        <w:pStyle w:val="NoSpacing"/>
      </w:pPr>
      <w:r>
        <w:t>Tues, 4/25</w:t>
      </w:r>
      <w:r>
        <w:tab/>
        <w:t>Cha</w:t>
      </w:r>
      <w:r w:rsidR="001A2865" w:rsidRPr="00B64416">
        <w:t>pter</w:t>
      </w:r>
      <w:r w:rsidR="001A2865">
        <w:t xml:space="preserve"> Seventeen Lecture in Class</w:t>
      </w:r>
    </w:p>
    <w:p w14:paraId="5483DF75" w14:textId="0BB50355" w:rsidR="00B64416" w:rsidRDefault="00B64416" w:rsidP="001A2865">
      <w:pPr>
        <w:pStyle w:val="NoSpacing"/>
        <w:rPr>
          <w:b/>
          <w:bCs/>
        </w:rPr>
      </w:pPr>
      <w:r>
        <w:rPr>
          <w:b/>
          <w:bCs/>
        </w:rPr>
        <w:t>Thurs, 4/27</w:t>
      </w:r>
      <w:r>
        <w:rPr>
          <w:b/>
          <w:bCs/>
        </w:rPr>
        <w:tab/>
      </w:r>
      <w:r w:rsidR="00535753">
        <w:rPr>
          <w:b/>
          <w:bCs/>
        </w:rPr>
        <w:t xml:space="preserve">NO CLASS - </w:t>
      </w:r>
      <w:r w:rsidRPr="00B64416">
        <w:rPr>
          <w:b/>
          <w:bCs/>
        </w:rPr>
        <w:t xml:space="preserve">MODULE </w:t>
      </w:r>
      <w:r>
        <w:rPr>
          <w:b/>
          <w:bCs/>
        </w:rPr>
        <w:t xml:space="preserve">FOUR </w:t>
      </w:r>
      <w:r w:rsidRPr="00B64416">
        <w:rPr>
          <w:b/>
          <w:bCs/>
        </w:rPr>
        <w:t>EXAM DUE BY 11:59 P.M.</w:t>
      </w:r>
    </w:p>
    <w:p w14:paraId="460D556A" w14:textId="25B52BAB" w:rsidR="001A2865" w:rsidRDefault="002F0EC0" w:rsidP="001A2865">
      <w:pPr>
        <w:pStyle w:val="NoSpacing"/>
        <w:rPr>
          <w:b/>
          <w:bCs/>
        </w:rPr>
      </w:pPr>
      <w:r>
        <w:rPr>
          <w:b/>
          <w:bCs/>
        </w:rPr>
        <w:t>Tues, 5/2</w:t>
      </w:r>
      <w:r w:rsidR="001A2865">
        <w:rPr>
          <w:b/>
          <w:bCs/>
        </w:rPr>
        <w:tab/>
        <w:t>NO CLASS – Work on Music Assignment, Extra-Credit, and Research Credit</w:t>
      </w:r>
    </w:p>
    <w:p w14:paraId="08929C3A" w14:textId="53025B4A" w:rsidR="001A2865" w:rsidRDefault="002F0EC0" w:rsidP="001A2865">
      <w:pPr>
        <w:pStyle w:val="NoSpacing"/>
        <w:rPr>
          <w:b/>
          <w:bCs/>
        </w:rPr>
      </w:pPr>
      <w:r>
        <w:rPr>
          <w:b/>
          <w:bCs/>
        </w:rPr>
        <w:t>Thurs, 5/4</w:t>
      </w:r>
      <w:r w:rsidR="001A2865">
        <w:rPr>
          <w:b/>
          <w:bCs/>
        </w:rPr>
        <w:tab/>
        <w:t>M</w:t>
      </w:r>
      <w:r w:rsidR="00535753">
        <w:rPr>
          <w:b/>
          <w:bCs/>
        </w:rPr>
        <w:t>USIC ASSIGNMENT DUE</w:t>
      </w:r>
      <w:r w:rsidR="001A2865">
        <w:rPr>
          <w:b/>
          <w:bCs/>
        </w:rPr>
        <w:t xml:space="preserve"> by 11:59 p.m.</w:t>
      </w:r>
    </w:p>
    <w:p w14:paraId="36DA2373" w14:textId="3036F08A" w:rsidR="001A2865" w:rsidRDefault="00E07541" w:rsidP="001A2865">
      <w:pPr>
        <w:pStyle w:val="NoSpacing"/>
        <w:ind w:left="1440" w:hanging="1440"/>
        <w:rPr>
          <w:b/>
          <w:bCs/>
          <w:i/>
          <w:iCs/>
        </w:rPr>
      </w:pPr>
      <w:r>
        <w:rPr>
          <w:b/>
          <w:bCs/>
        </w:rPr>
        <w:t>Tues, 5/9</w:t>
      </w:r>
      <w:r w:rsidR="00535753">
        <w:rPr>
          <w:b/>
          <w:bCs/>
          <w:i/>
          <w:iCs/>
        </w:rPr>
        <w:tab/>
      </w:r>
      <w:r w:rsidR="00E43902">
        <w:rPr>
          <w:b/>
          <w:bCs/>
          <w:i/>
          <w:iCs/>
        </w:rPr>
        <w:t>CORE CURRICULUM QUIZ</w:t>
      </w:r>
      <w:r w:rsidR="00535753" w:rsidRPr="00535753">
        <w:rPr>
          <w:b/>
          <w:bCs/>
        </w:rPr>
        <w:t xml:space="preserve"> DUE</w:t>
      </w:r>
      <w:r w:rsidR="001A2865">
        <w:rPr>
          <w:b/>
          <w:bCs/>
          <w:i/>
          <w:iCs/>
        </w:rPr>
        <w:t xml:space="preserve"> by 11:59 p.m.</w:t>
      </w:r>
    </w:p>
    <w:p w14:paraId="698EB4A3" w14:textId="58497A15" w:rsidR="001A2865" w:rsidRDefault="002F0EC0" w:rsidP="002F0EC0">
      <w:pPr>
        <w:pStyle w:val="NoSpacing"/>
        <w:rPr>
          <w:b/>
          <w:bCs/>
          <w:i/>
          <w:iCs/>
        </w:rPr>
      </w:pPr>
      <w:r>
        <w:rPr>
          <w:b/>
          <w:bCs/>
        </w:rPr>
        <w:tab/>
      </w:r>
      <w:r>
        <w:rPr>
          <w:b/>
          <w:bCs/>
        </w:rPr>
        <w:tab/>
      </w:r>
      <w:r w:rsidR="00535753">
        <w:rPr>
          <w:b/>
          <w:bCs/>
        </w:rPr>
        <w:t>EXTRA-CREDIT DUE</w:t>
      </w:r>
      <w:r w:rsidR="001A2865">
        <w:rPr>
          <w:b/>
          <w:bCs/>
          <w:i/>
          <w:iCs/>
        </w:rPr>
        <w:t xml:space="preserve"> by 11:59 p.m.</w:t>
      </w:r>
    </w:p>
    <w:p w14:paraId="22B4C475" w14:textId="77777777" w:rsidR="001A2865" w:rsidRDefault="001A2865" w:rsidP="001A2865">
      <w:pPr>
        <w:pStyle w:val="NoSpacing"/>
        <w:rPr>
          <w:b/>
          <w:bCs/>
          <w:i/>
          <w:iCs/>
        </w:rPr>
      </w:pPr>
    </w:p>
    <w:p w14:paraId="0BE17DEB" w14:textId="77777777" w:rsidR="001A2865" w:rsidRDefault="001A2865" w:rsidP="001A2865">
      <w:pPr>
        <w:pStyle w:val="NoSpacing"/>
        <w:rPr>
          <w:rFonts w:cs="Arial"/>
          <w:b/>
          <w:bCs/>
        </w:rPr>
      </w:pPr>
      <w:r>
        <w:rPr>
          <w:rFonts w:cs="Arial"/>
          <w:b/>
          <w:bCs/>
        </w:rPr>
        <w:tab/>
      </w:r>
      <w:r>
        <w:rPr>
          <w:rFonts w:cs="Arial"/>
          <w:b/>
          <w:bCs/>
        </w:rPr>
        <w:tab/>
      </w:r>
    </w:p>
    <w:p w14:paraId="64A869CD" w14:textId="77777777" w:rsidR="001A2865" w:rsidRDefault="001A2865" w:rsidP="001A2865">
      <w:pPr>
        <w:pStyle w:val="NoSpacing"/>
        <w:rPr>
          <w:b/>
          <w:bCs/>
          <w:i/>
          <w:iCs/>
        </w:rPr>
      </w:pPr>
      <w:r>
        <w:rPr>
          <w:rFonts w:cs="Arial"/>
          <w:b/>
          <w:bCs/>
          <w:u w:val="single"/>
        </w:rPr>
        <w:t>NOTE:</w:t>
      </w:r>
      <w:r>
        <w:rPr>
          <w:rFonts w:cs="Arial"/>
          <w:color w:val="FF0000"/>
        </w:rPr>
        <w:t xml:space="preserve">  </w:t>
      </w:r>
      <w:r>
        <w:rPr>
          <w:rFonts w:cs="Arial"/>
          <w:i/>
          <w:iCs/>
        </w:rPr>
        <w:t>As the instructor for this course, I reserve the right to adjust this schedule in any way that serves the educational needs of the students enrolled in this course. –Susan C. Eddlemon</w:t>
      </w:r>
    </w:p>
    <w:p w14:paraId="2BEFB79D" w14:textId="77777777" w:rsidR="001A2865" w:rsidRDefault="001A2865" w:rsidP="001A2865">
      <w:pPr>
        <w:pStyle w:val="Heading2"/>
      </w:pPr>
      <w:r>
        <w:t>Institutional Information------</w:t>
      </w:r>
    </w:p>
    <w:p w14:paraId="2663C938" w14:textId="77777777" w:rsidR="001A2865" w:rsidRDefault="001A2865" w:rsidP="001A2865">
      <w:r>
        <w:rPr>
          <w:rFonts w:eastAsia="Times New Roman" w:cs="Arial"/>
          <w:szCs w:val="21"/>
          <w:lang w:eastAsia="en-US"/>
        </w:rPr>
        <w:t xml:space="preserve">UTA students are encouraged to review the below institutional policies and informational sections and reach out to the specific office with any questions. </w:t>
      </w:r>
      <w:r>
        <w:t xml:space="preserve">To view this institutional information, please visit the </w:t>
      </w:r>
      <w:hyperlink r:id="rId8" w:history="1">
        <w:r>
          <w:rPr>
            <w:rStyle w:val="Hyperlink"/>
          </w:rPr>
          <w:t>Institutional Information</w:t>
        </w:r>
      </w:hyperlink>
      <w:r>
        <w:t xml:space="preserve"> page (https://resources.uta.edu/provost/course-related-info/institutional-policies.php) which includes the following policies among others:</w:t>
      </w:r>
    </w:p>
    <w:p w14:paraId="5D2B323F" w14:textId="77777777" w:rsidR="001A2865" w:rsidRDefault="001A2865" w:rsidP="001A2865">
      <w:pPr>
        <w:pStyle w:val="ListParagraph"/>
        <w:numPr>
          <w:ilvl w:val="0"/>
          <w:numId w:val="3"/>
        </w:numPr>
      </w:pPr>
      <w:r>
        <w:t>Drop Policy</w:t>
      </w:r>
    </w:p>
    <w:p w14:paraId="5D3390F9" w14:textId="77777777" w:rsidR="001A2865" w:rsidRDefault="001A2865" w:rsidP="001A2865">
      <w:pPr>
        <w:pStyle w:val="ListParagraph"/>
        <w:numPr>
          <w:ilvl w:val="0"/>
          <w:numId w:val="3"/>
        </w:numPr>
      </w:pPr>
      <w:r>
        <w:t>Disability Accommodations</w:t>
      </w:r>
    </w:p>
    <w:p w14:paraId="1E4D847D" w14:textId="77777777" w:rsidR="001A2865" w:rsidRDefault="001A2865" w:rsidP="001A2865">
      <w:pPr>
        <w:pStyle w:val="ListParagraph"/>
        <w:numPr>
          <w:ilvl w:val="0"/>
          <w:numId w:val="3"/>
        </w:numPr>
      </w:pPr>
      <w:r>
        <w:t>Title IX Policy</w:t>
      </w:r>
    </w:p>
    <w:p w14:paraId="1EE075B2" w14:textId="77777777" w:rsidR="001A2865" w:rsidRDefault="001A2865" w:rsidP="001A2865">
      <w:pPr>
        <w:pStyle w:val="ListParagraph"/>
        <w:numPr>
          <w:ilvl w:val="0"/>
          <w:numId w:val="3"/>
        </w:numPr>
      </w:pPr>
      <w:r>
        <w:t>Academic Integrity</w:t>
      </w:r>
    </w:p>
    <w:p w14:paraId="240FEFAE" w14:textId="77777777" w:rsidR="001A2865" w:rsidRDefault="001A2865" w:rsidP="001A2865">
      <w:pPr>
        <w:pStyle w:val="ListParagraph"/>
        <w:numPr>
          <w:ilvl w:val="0"/>
          <w:numId w:val="3"/>
        </w:numPr>
      </w:pPr>
      <w:r>
        <w:t>Student Feedback Survey</w:t>
      </w:r>
    </w:p>
    <w:p w14:paraId="126A9AAA" w14:textId="77777777" w:rsidR="001A2865" w:rsidRDefault="001A2865" w:rsidP="001A2865">
      <w:pPr>
        <w:pStyle w:val="ListParagraph"/>
        <w:numPr>
          <w:ilvl w:val="0"/>
          <w:numId w:val="3"/>
        </w:numPr>
      </w:pPr>
      <w:r>
        <w:t>Final Exam Schedule</w:t>
      </w:r>
    </w:p>
    <w:p w14:paraId="1EBC24EE" w14:textId="77777777" w:rsidR="001A2865" w:rsidRDefault="001A2865" w:rsidP="001A2865">
      <w:pPr>
        <w:pStyle w:val="Heading2"/>
      </w:pPr>
      <w:r>
        <w:lastRenderedPageBreak/>
        <w:t>Additional Information</w:t>
      </w:r>
    </w:p>
    <w:p w14:paraId="32E188A4" w14:textId="77777777" w:rsidR="001A2865" w:rsidRDefault="001A2865" w:rsidP="001A2865">
      <w:pPr>
        <w:pStyle w:val="Heading3"/>
      </w:pPr>
      <w:r>
        <w:t>Face Covering Policy</w:t>
      </w:r>
    </w:p>
    <w:p w14:paraId="1143CEAD" w14:textId="77777777" w:rsidR="001A2865" w:rsidRDefault="001A2865" w:rsidP="001A2865">
      <w:r>
        <w:rPr>
          <w:i/>
          <w:iC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t xml:space="preserve"> </w:t>
      </w:r>
      <w:r>
        <w:rPr>
          <w:i/>
          <w:iCs/>
        </w:rPr>
        <w:t>If students need masks, they may obtain them at the Central Library, the E.H. Hereford University Center’s front desk or in their department.</w:t>
      </w:r>
    </w:p>
    <w:p w14:paraId="715C872E" w14:textId="77777777" w:rsidR="001A2865" w:rsidRDefault="001A2865" w:rsidP="001A2865"/>
    <w:p w14:paraId="05BAE2BB" w14:textId="77777777" w:rsidR="001A2865" w:rsidRDefault="001A2865" w:rsidP="001A2865">
      <w:pPr>
        <w:pStyle w:val="Heading3"/>
      </w:pPr>
      <w:r>
        <w:t>Attendance</w:t>
      </w:r>
    </w:p>
    <w:p w14:paraId="6D98CC83" w14:textId="77777777" w:rsidR="001A2865" w:rsidRDefault="001A2865" w:rsidP="001A2865">
      <w:pPr>
        <w:spacing w:after="240"/>
        <w:rPr>
          <w:rFonts w:cs="Arial"/>
        </w:rPr>
      </w:pPr>
      <w:r>
        <w:rPr>
          <w:rFonts w:cs="Arial"/>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you are not penalized for missing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note the last date a student attended their class based on evidence such as a test, participation in a class project or presentation, or an engagement online via Canvas. This date is reported to the Department of Education for federal financial aid recipients.</w:t>
      </w:r>
    </w:p>
    <w:p w14:paraId="19EAC0B8" w14:textId="77777777" w:rsidR="001A2865" w:rsidRDefault="001A2865" w:rsidP="001A2865">
      <w:pPr>
        <w:pStyle w:val="Heading3"/>
      </w:pPr>
      <w:r>
        <w:t>Emergency Exit Procedures</w:t>
      </w:r>
    </w:p>
    <w:p w14:paraId="5DF00186" w14:textId="77777777" w:rsidR="001A2865" w:rsidRDefault="001A2865" w:rsidP="001A2865">
      <w:pPr>
        <w:rPr>
          <w:rFonts w:cs="Arial"/>
        </w:rPr>
      </w:pPr>
      <w:r>
        <w:rPr>
          <w:rFonts w:cs="Arial"/>
        </w:rPr>
        <w:t xml:space="preserve">Should we experience an emergency event that requires evacuation of the building, students should exit the room and move toward the nearest exit, </w:t>
      </w:r>
      <w:r>
        <w:rPr>
          <w:rFonts w:cs="Arial"/>
          <w:color w:val="000000" w:themeColor="text1"/>
        </w:rPr>
        <w:t>which is to the right when you exit our room</w:t>
      </w:r>
      <w:r>
        <w:rPr>
          <w:rFonts w:cs="Arial"/>
          <w:color w:val="0000FF"/>
        </w:rPr>
        <w:t>.</w:t>
      </w:r>
      <w:r>
        <w:rPr>
          <w:rFonts w:cs="Arial"/>
        </w:rPr>
        <w:t xml:space="preserve"> When exiting the building during an emergency, do not take an elevator but use the stairwells instead. Faculty members and instructional staff will assist students in selecting the safest route for evacuation and will make arrangements to assist individuals with disabilities.  </w:t>
      </w:r>
      <w:hyperlink r:id="rId9" w:history="1">
        <w:r>
          <w:rPr>
            <w:rStyle w:val="Hyperlink"/>
            <w:rFonts w:cs="Arial"/>
          </w:rPr>
          <w:t>Emergency/Fire Evacuation Procedures</w:t>
        </w:r>
      </w:hyperlink>
      <w:r>
        <w:rPr>
          <w:rFonts w:cs="Arial"/>
          <w:color w:val="FF0000"/>
        </w:rPr>
        <w:t xml:space="preserve">.  </w:t>
      </w:r>
      <w:r>
        <w:rPr>
          <w:rFonts w:cs="Arial"/>
          <w:color w:val="000000" w:themeColor="text1"/>
          <w:szCs w:val="21"/>
        </w:rPr>
        <w:t xml:space="preserve">Students should also be encouraged to subscribe to the MavAlert system that will send information in case of an emergency to their cell phones or email accounts. Anyone can subscribe at </w:t>
      </w:r>
      <w:hyperlink r:id="rId10" w:history="1">
        <w:r>
          <w:rPr>
            <w:rStyle w:val="Hyperlink"/>
            <w:rFonts w:cs="Arial"/>
            <w:szCs w:val="21"/>
          </w:rPr>
          <w:t>Emergency Communication System</w:t>
        </w:r>
      </w:hyperlink>
      <w:r>
        <w:rPr>
          <w:rFonts w:cs="Arial"/>
          <w:color w:val="FF0000"/>
          <w:szCs w:val="21"/>
        </w:rPr>
        <w:t xml:space="preserve">. </w:t>
      </w:r>
    </w:p>
    <w:p w14:paraId="5B7751BD" w14:textId="77777777" w:rsidR="001A2865" w:rsidRDefault="001A2865" w:rsidP="001A2865">
      <w:pPr>
        <w:pStyle w:val="Heading3"/>
      </w:pPr>
      <w:r>
        <w:t>Academic Success Center</w:t>
      </w:r>
    </w:p>
    <w:p w14:paraId="0B879442" w14:textId="77777777" w:rsidR="001A2865" w:rsidRDefault="001A2865" w:rsidP="001A2865">
      <w:pPr>
        <w:rPr>
          <w:rFonts w:cs="Arial"/>
        </w:rPr>
      </w:pPr>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1" w:history="1">
        <w:r>
          <w:rPr>
            <w:rStyle w:val="Hyperlink"/>
          </w:rPr>
          <w:t>Academic Success Center</w:t>
        </w:r>
      </w:hyperlink>
      <w:r>
        <w:t xml:space="preserve">.  To request disability accommodations for tutoring, please complete this </w:t>
      </w:r>
      <w:hyperlink r:id="rId12" w:history="1">
        <w:r>
          <w:rPr>
            <w:rStyle w:val="Hyperlink"/>
          </w:rPr>
          <w:t>form</w:t>
        </w:r>
      </w:hyperlink>
      <w:r>
        <w:t>.</w:t>
      </w:r>
    </w:p>
    <w:p w14:paraId="6B4F5E39" w14:textId="77777777" w:rsidR="001A2865" w:rsidRDefault="001A2865" w:rsidP="001A2865"/>
    <w:p w14:paraId="5EDE9E07" w14:textId="77777777" w:rsidR="001A2865" w:rsidRDefault="001A2865" w:rsidP="001A2865">
      <w:pPr>
        <w:rPr>
          <w:rFonts w:asciiTheme="minorBidi" w:hAnsiTheme="minorBidi" w:cstheme="minorBidi"/>
        </w:rPr>
      </w:pPr>
      <w:r>
        <w:rPr>
          <w:rFonts w:cs="Arial"/>
          <w:b/>
          <w:bCs/>
        </w:rPr>
        <w:t>The</w:t>
      </w:r>
      <w:r>
        <w:rPr>
          <w:rFonts w:cs="Arial"/>
          <w:b/>
          <w:bCs/>
          <w:color w:val="0000FF"/>
        </w:rPr>
        <w:t xml:space="preserve"> </w:t>
      </w:r>
      <w:hyperlink r:id="rId13" w:history="1">
        <w:r>
          <w:rPr>
            <w:rStyle w:val="Hyperlink"/>
            <w:rFonts w:cs="Arial"/>
          </w:rPr>
          <w:t>IDEAS Center</w:t>
        </w:r>
      </w:hyperlink>
      <w:r>
        <w:rPr>
          <w:rFonts w:cs="Arial"/>
        </w:rPr>
        <w:t xml:space="preserve"> (https://www.uta.edu/ideas/)</w:t>
      </w:r>
      <w:r>
        <w:rPr>
          <w:rFonts w:cs="Arial"/>
          <w:b/>
          <w:bCs/>
        </w:rPr>
        <w:t xml:space="preserve"> (</w:t>
      </w:r>
      <w:r>
        <w:rPr>
          <w:rFonts w:cs="Arial"/>
        </w:rPr>
        <w:t>2</w:t>
      </w:r>
      <w:r>
        <w:rPr>
          <w:rFonts w:cs="Arial"/>
          <w:vertAlign w:val="superscript"/>
        </w:rPr>
        <w:t>nd</w:t>
      </w:r>
      <w:r>
        <w:rPr>
          <w:rFonts w:cs="Arial"/>
        </w:rPr>
        <w:t xml:space="preserve"> Floor of Central Library) offers </w:t>
      </w:r>
      <w:r>
        <w:rPr>
          <w:rFonts w:cs="Arial"/>
          <w:b/>
          <w:bCs/>
        </w:rPr>
        <w:t>FREE</w:t>
      </w:r>
      <w:r>
        <w:rPr>
          <w:rFonts w:cs="Arial"/>
        </w:rPr>
        <w:t xml:space="preserve"> </w:t>
      </w:r>
      <w:hyperlink r:id="rId14" w:history="1">
        <w:r>
          <w:rPr>
            <w:rStyle w:val="Hyperlink"/>
            <w:rFonts w:cs="Arial"/>
          </w:rPr>
          <w:t>tutoring</w:t>
        </w:r>
      </w:hyperlink>
      <w:r>
        <w:rPr>
          <w:rFonts w:cs="Arial"/>
          <w:color w:val="0000FF"/>
        </w:rPr>
        <w:t xml:space="preserve"> </w:t>
      </w:r>
      <w:r>
        <w:rPr>
          <w:rFonts w:cs="Arial"/>
        </w:rPr>
        <w:t>and</w:t>
      </w:r>
      <w:r>
        <w:rPr>
          <w:rFonts w:cs="Arial"/>
          <w:color w:val="0000FF"/>
        </w:rPr>
        <w:t xml:space="preserve"> </w:t>
      </w:r>
      <w:hyperlink r:id="rId15" w:history="1">
        <w:r>
          <w:rPr>
            <w:rStyle w:val="Hyperlink"/>
            <w:rFonts w:cs="Arial"/>
          </w:rPr>
          <w:t>mentoring</w:t>
        </w:r>
      </w:hyperlink>
      <w:r>
        <w:rPr>
          <w:rFonts w:cs="Arial"/>
          <w:color w:val="0000FF"/>
        </w:rPr>
        <w:t xml:space="preserve"> </w:t>
      </w:r>
      <w:r>
        <w:rPr>
          <w:rFonts w:cs="Arial"/>
        </w:rPr>
        <w:t>to all students with a focus on transfer students, sophomores, veterans and others undergoing a transition to UT Arlington. Students can drop in or check the schedule of available peer tutors at www.uta.edu/IDEAS, or call (817) 272-6593.</w:t>
      </w:r>
    </w:p>
    <w:p w14:paraId="1D614CFC" w14:textId="77777777" w:rsidR="001A2865" w:rsidRDefault="001A2865" w:rsidP="001A2865">
      <w:pPr>
        <w:pStyle w:val="Heading3"/>
      </w:pPr>
      <w:r>
        <w:t>The English Writing Center (411LIBR)</w:t>
      </w:r>
    </w:p>
    <w:p w14:paraId="38D31C3D" w14:textId="77777777" w:rsidR="001A2865" w:rsidRDefault="001A2865" w:rsidP="001A2865">
      <w:pPr>
        <w:spacing w:after="100" w:afterAutospacing="1"/>
        <w:rPr>
          <w:rFonts w:cs="Arial"/>
        </w:rPr>
      </w:pPr>
      <w:r>
        <w:rPr>
          <w:rFonts w:cs="Arial"/>
          <w:szCs w:val="21"/>
        </w:rPr>
        <w:lastRenderedPageBreak/>
        <w:t xml:space="preserve">The Writing Center offers </w:t>
      </w:r>
      <w:r>
        <w:rPr>
          <w:rFonts w:cs="Arial"/>
          <w:b/>
          <w:szCs w:val="21"/>
        </w:rPr>
        <w:t>FREE</w:t>
      </w:r>
      <w:r>
        <w:rPr>
          <w:rFonts w:cs="Arial"/>
          <w:szCs w:val="21"/>
        </w:rPr>
        <w:t xml:space="preserve"> tutoring in 15-, 30-, 45-, and 60-minute face-to-face and online sessions to all UTA students on any phase of their UTA coursework. Register and make appointments online at the</w:t>
      </w:r>
      <w:r>
        <w:rPr>
          <w:rFonts w:cs="Arial"/>
          <w:color w:val="0000FF"/>
          <w:szCs w:val="21"/>
        </w:rPr>
        <w:t xml:space="preserve"> </w:t>
      </w:r>
      <w:hyperlink r:id="rId16" w:history="1">
        <w:r>
          <w:rPr>
            <w:rStyle w:val="Hyperlink"/>
            <w:rFonts w:cs="Arial"/>
            <w:szCs w:val="21"/>
          </w:rPr>
          <w:t>Writing Center</w:t>
        </w:r>
      </w:hyperlink>
      <w:r>
        <w:rPr>
          <w:rFonts w:cs="Arial"/>
          <w:color w:val="0000FF"/>
          <w:szCs w:val="21"/>
        </w:rPr>
        <w:t xml:space="preserve"> </w:t>
      </w:r>
      <w:r>
        <w:rPr>
          <w:rFonts w:cs="Arial"/>
          <w:szCs w:val="21"/>
        </w:rPr>
        <w:t>(</w:t>
      </w:r>
      <w:r>
        <w:rPr>
          <w:rFonts w:cs="Arial"/>
        </w:rPr>
        <w:t>https://uta.mywconline.com)</w:t>
      </w:r>
      <w:r>
        <w:rPr>
          <w:rFonts w:cs="Arial"/>
          <w:szCs w:val="21"/>
        </w:rPr>
        <w:t xml:space="preserve">. Classroom visits, workshops, and specialized services for graduate students and faculty are also available. Please see </w:t>
      </w:r>
      <w:hyperlink r:id="rId17" w:history="1">
        <w:r>
          <w:rPr>
            <w:rStyle w:val="Hyperlink"/>
            <w:rFonts w:cs="Arial"/>
            <w:szCs w:val="21"/>
          </w:rPr>
          <w:t>Writing Center: OWL</w:t>
        </w:r>
      </w:hyperlink>
      <w:r>
        <w:rPr>
          <w:rFonts w:cs="Arial"/>
          <w:color w:val="0000FF"/>
          <w:szCs w:val="21"/>
        </w:rPr>
        <w:t xml:space="preserve"> </w:t>
      </w:r>
      <w:r>
        <w:rPr>
          <w:rFonts w:cs="Arial"/>
          <w:szCs w:val="21"/>
        </w:rPr>
        <w:t>for detailed information on all our programs and services.</w:t>
      </w:r>
    </w:p>
    <w:p w14:paraId="15EF2EF3" w14:textId="77777777" w:rsidR="001A2865" w:rsidRDefault="001A2865" w:rsidP="001A2865">
      <w:pPr>
        <w:spacing w:before="100" w:beforeAutospacing="1" w:after="100" w:afterAutospacing="1"/>
        <w:rPr>
          <w:rFonts w:cs="Arial"/>
        </w:rPr>
      </w:pPr>
      <w:r>
        <w:rPr>
          <w:rFonts w:cs="Arial"/>
        </w:rPr>
        <w:t>The Library’s 2</w:t>
      </w:r>
      <w:r>
        <w:rPr>
          <w:rFonts w:cs="Arial"/>
          <w:vertAlign w:val="superscript"/>
        </w:rPr>
        <w:t>nd</w:t>
      </w:r>
      <w:r>
        <w:rPr>
          <w:rFonts w:cs="Arial"/>
        </w:rPr>
        <w:t xml:space="preserve"> floor</w:t>
      </w:r>
      <w:r>
        <w:rPr>
          <w:rFonts w:cs="Arial"/>
          <w:color w:val="0000FF"/>
        </w:rPr>
        <w:t xml:space="preserve"> </w:t>
      </w:r>
      <w:hyperlink r:id="rId18" w:history="1">
        <w:r>
          <w:rPr>
            <w:rStyle w:val="Hyperlink"/>
            <w:rFonts w:cs="Arial"/>
          </w:rPr>
          <w:t>Academic Plaza</w:t>
        </w:r>
      </w:hyperlink>
      <w:r>
        <w:rPr>
          <w:rFonts w:cs="Arial"/>
          <w:color w:val="0000FF"/>
        </w:rPr>
        <w:t xml:space="preserve"> </w:t>
      </w:r>
      <w:r>
        <w:rPr>
          <w:rFonts w:cs="Arial"/>
        </w:rPr>
        <w:t>(http://library.uta.edu/academic-plaza) offers students a central hub of support services, including IDEAS Center, University Advising Services, Transfer UTA and various college/school advising hours. Services are available during the</w:t>
      </w:r>
      <w:r>
        <w:rPr>
          <w:rFonts w:cs="Arial"/>
          <w:color w:val="0000FF"/>
        </w:rPr>
        <w:t xml:space="preserve"> </w:t>
      </w:r>
      <w:hyperlink r:id="rId19" w:history="1">
        <w:r>
          <w:rPr>
            <w:rStyle w:val="Hyperlink"/>
            <w:rFonts w:cs="Arial"/>
          </w:rPr>
          <w:t>library’s hours</w:t>
        </w:r>
      </w:hyperlink>
      <w:r>
        <w:rPr>
          <w:rFonts w:cs="Arial"/>
          <w:color w:val="0000FF"/>
        </w:rPr>
        <w:t xml:space="preserve"> </w:t>
      </w:r>
      <w:r>
        <w:rPr>
          <w:rFonts w:cs="Arial"/>
        </w:rPr>
        <w:t>of operation.</w:t>
      </w:r>
    </w:p>
    <w:p w14:paraId="13E8CB24" w14:textId="77777777" w:rsidR="001A2865" w:rsidRDefault="001A2865" w:rsidP="001A2865">
      <w:pPr>
        <w:pStyle w:val="Heading3"/>
      </w:pPr>
      <w:r>
        <w:t>Librarian to Contact</w:t>
      </w:r>
    </w:p>
    <w:p w14:paraId="64C5D3A8" w14:textId="77777777" w:rsidR="001A2865" w:rsidRDefault="001A2865" w:rsidP="001A2865">
      <w:pPr>
        <w:tabs>
          <w:tab w:val="left" w:leader="dot" w:pos="3600"/>
        </w:tabs>
        <w:spacing w:after="160"/>
        <w:rPr>
          <w:rFonts w:cs="Arial"/>
          <w:szCs w:val="21"/>
        </w:rPr>
      </w:pPr>
      <w:r>
        <w:rPr>
          <w:rFonts w:cs="Arial"/>
          <w:szCs w:val="21"/>
        </w:rPr>
        <w:t xml:space="preserve">Each academic unit has access to </w:t>
      </w:r>
      <w:hyperlink r:id="rId20" w:history="1">
        <w:r>
          <w:rPr>
            <w:rStyle w:val="Hyperlink"/>
            <w:rFonts w:cs="Arial"/>
            <w:szCs w:val="21"/>
          </w:rPr>
          <w:t>Librarians by Academic Subject</w:t>
        </w:r>
      </w:hyperlink>
      <w:r>
        <w:rPr>
          <w:rFonts w:cs="Arial"/>
          <w:color w:val="0000FF"/>
          <w:szCs w:val="21"/>
        </w:rPr>
        <w:t xml:space="preserve"> </w:t>
      </w:r>
      <w:r>
        <w:rPr>
          <w:rFonts w:cs="Arial"/>
          <w:szCs w:val="21"/>
        </w:rPr>
        <w:t xml:space="preserve">that can assist students with research projects, tutorials on plagiarism and citation references as well as support with databases and course reserves. </w:t>
      </w:r>
    </w:p>
    <w:p w14:paraId="1455BAFC" w14:textId="77777777" w:rsidR="001A2865" w:rsidRDefault="001A2865" w:rsidP="001A2865">
      <w:pPr>
        <w:pStyle w:val="Heading2"/>
      </w:pPr>
      <w:r>
        <w:t>Emergency Phone Numbers</w:t>
      </w:r>
    </w:p>
    <w:p w14:paraId="37F31F0D" w14:textId="77777777" w:rsidR="001A2865" w:rsidRDefault="001A2865" w:rsidP="001A2865">
      <w:pPr>
        <w:rPr>
          <w:rFonts w:cs="Arial"/>
        </w:rPr>
      </w:pPr>
      <w:r>
        <w:rPr>
          <w:rFonts w:cs="Arial"/>
        </w:rPr>
        <w:t xml:space="preserve">In case of an on-campus emergency, call the UT Arlington Police Department at </w:t>
      </w:r>
      <w:r>
        <w:rPr>
          <w:rFonts w:cs="Arial"/>
          <w:b/>
          <w:bCs/>
        </w:rPr>
        <w:t>817-272-3003</w:t>
      </w:r>
      <w:r>
        <w:rPr>
          <w:rFonts w:cs="Arial"/>
        </w:rPr>
        <w:t xml:space="preserve"> (non-campus phone), </w:t>
      </w:r>
      <w:r>
        <w:rPr>
          <w:rFonts w:cs="Arial"/>
          <w:b/>
          <w:bCs/>
        </w:rPr>
        <w:t>2-3003</w:t>
      </w:r>
      <w:r>
        <w:rPr>
          <w:rFonts w:cs="Arial"/>
        </w:rPr>
        <w:t xml:space="preserve"> (campus phone). You may also dial 911. Non-emergency number 817-272-3381</w:t>
      </w:r>
    </w:p>
    <w:p w14:paraId="04FB16D5" w14:textId="77777777" w:rsidR="001A2865" w:rsidRDefault="001A2865" w:rsidP="001A2865">
      <w:pPr>
        <w:pStyle w:val="Heading2"/>
      </w:pPr>
      <w:r>
        <w:rPr>
          <w:rStyle w:val="normalchar"/>
          <w:bCs/>
        </w:rPr>
        <w:t xml:space="preserve">Library </w:t>
      </w:r>
      <w:r>
        <w:rPr>
          <w:rStyle w:val="normalchar"/>
        </w:rPr>
        <w:t>Information</w:t>
      </w:r>
    </w:p>
    <w:p w14:paraId="2FA7AC71" w14:textId="77777777" w:rsidR="001A2865" w:rsidRDefault="001A2865" w:rsidP="001A2865">
      <w:pPr>
        <w:pStyle w:val="Heading3"/>
      </w:pPr>
      <w:r>
        <w:rPr>
          <w:rStyle w:val="normalchar"/>
        </w:rPr>
        <w:t>Research or General Library Help</w:t>
      </w:r>
    </w:p>
    <w:p w14:paraId="4E8F3455" w14:textId="77777777" w:rsidR="001A2865" w:rsidRDefault="001A2865" w:rsidP="001A2865">
      <w:pPr>
        <w:rPr>
          <w:rFonts w:cs="Arial"/>
        </w:rPr>
      </w:pPr>
      <w:r>
        <w:t>Ask for Help</w:t>
      </w:r>
    </w:p>
    <w:p w14:paraId="66D76D14" w14:textId="77777777" w:rsidR="001A2865" w:rsidRDefault="002B494A" w:rsidP="001A2865">
      <w:pPr>
        <w:pStyle w:val="Normal1"/>
        <w:numPr>
          <w:ilvl w:val="0"/>
          <w:numId w:val="4"/>
        </w:numPr>
        <w:spacing w:before="0" w:beforeAutospacing="0" w:after="0" w:afterAutospacing="0"/>
        <w:rPr>
          <w:rFonts w:ascii="Arial" w:hAnsi="Arial" w:cs="Arial"/>
          <w:sz w:val="22"/>
          <w:szCs w:val="22"/>
        </w:rPr>
      </w:pPr>
      <w:hyperlink r:id="rId21" w:history="1">
        <w:r w:rsidR="001A2865">
          <w:rPr>
            <w:rStyle w:val="Hyperlink"/>
            <w:rFonts w:ascii="Arial" w:eastAsiaTheme="majorEastAsia" w:hAnsi="Arial" w:cs="Arial"/>
            <w:sz w:val="22"/>
            <w:szCs w:val="22"/>
          </w:rPr>
          <w:t>Academic Plaza Consultation Services </w:t>
        </w:r>
      </w:hyperlink>
      <w:r w:rsidR="001A2865">
        <w:rPr>
          <w:rStyle w:val="normalchar"/>
          <w:rFonts w:ascii="Arial" w:hAnsi="Arial" w:cs="Arial"/>
          <w:sz w:val="22"/>
          <w:szCs w:val="22"/>
        </w:rPr>
        <w:t>(</w:t>
      </w:r>
      <w:r w:rsidR="001A2865">
        <w:rPr>
          <w:rStyle w:val="hyperlinkchar"/>
          <w:rFonts w:ascii="Arial" w:hAnsi="Arial" w:cs="Arial"/>
          <w:sz w:val="22"/>
          <w:szCs w:val="22"/>
        </w:rPr>
        <w:t>library.uta.edu/academic-plaza)</w:t>
      </w:r>
    </w:p>
    <w:p w14:paraId="71808E0D" w14:textId="77777777" w:rsidR="001A2865" w:rsidRDefault="002B494A" w:rsidP="001A2865">
      <w:pPr>
        <w:pStyle w:val="Normal1"/>
        <w:numPr>
          <w:ilvl w:val="0"/>
          <w:numId w:val="4"/>
        </w:numPr>
        <w:spacing w:before="0" w:beforeAutospacing="0" w:after="0" w:afterAutospacing="0"/>
        <w:rPr>
          <w:rFonts w:ascii="Arial" w:hAnsi="Arial" w:cs="Arial"/>
          <w:sz w:val="22"/>
          <w:szCs w:val="22"/>
        </w:rPr>
      </w:pPr>
      <w:hyperlink r:id="rId22" w:history="1">
        <w:r w:rsidR="001A2865">
          <w:rPr>
            <w:rStyle w:val="Hyperlink"/>
            <w:rFonts w:ascii="Arial" w:eastAsiaTheme="majorEastAsia" w:hAnsi="Arial" w:cs="Arial"/>
            <w:sz w:val="22"/>
            <w:szCs w:val="22"/>
          </w:rPr>
          <w:t>Ask Us </w:t>
        </w:r>
      </w:hyperlink>
      <w:r w:rsidR="001A2865">
        <w:rPr>
          <w:rStyle w:val="normalchar"/>
          <w:rFonts w:ascii="Arial" w:hAnsi="Arial" w:cs="Arial"/>
          <w:sz w:val="22"/>
          <w:szCs w:val="22"/>
        </w:rPr>
        <w:t>(</w:t>
      </w:r>
      <w:hyperlink r:id="rId23" w:history="1">
        <w:r w:rsidR="001A2865">
          <w:rPr>
            <w:rStyle w:val="hyperlinkchar"/>
            <w:rFonts w:ascii="Arial" w:hAnsi="Arial" w:cs="Arial"/>
            <w:sz w:val="22"/>
            <w:szCs w:val="22"/>
          </w:rPr>
          <w:t>ask.uta.edu/</w:t>
        </w:r>
      </w:hyperlink>
      <w:r w:rsidR="001A2865">
        <w:rPr>
          <w:rFonts w:ascii="Arial" w:hAnsi="Arial" w:cs="Arial"/>
          <w:sz w:val="22"/>
          <w:szCs w:val="22"/>
        </w:rPr>
        <w:t>)</w:t>
      </w:r>
    </w:p>
    <w:p w14:paraId="6BD6773D" w14:textId="77777777" w:rsidR="001A2865" w:rsidRDefault="002B494A" w:rsidP="001A2865">
      <w:pPr>
        <w:pStyle w:val="Normal1"/>
        <w:numPr>
          <w:ilvl w:val="0"/>
          <w:numId w:val="4"/>
        </w:numPr>
        <w:spacing w:before="0" w:beforeAutospacing="0" w:after="0" w:afterAutospacing="0"/>
        <w:rPr>
          <w:rFonts w:ascii="Arial" w:hAnsi="Arial" w:cs="Arial"/>
          <w:sz w:val="22"/>
          <w:szCs w:val="22"/>
        </w:rPr>
      </w:pPr>
      <w:hyperlink r:id="rId24" w:history="1">
        <w:r w:rsidR="001A2865">
          <w:rPr>
            <w:rStyle w:val="Hyperlink"/>
            <w:rFonts w:ascii="Arial" w:eastAsiaTheme="majorEastAsia" w:hAnsi="Arial" w:cs="Arial"/>
            <w:sz w:val="22"/>
            <w:szCs w:val="22"/>
          </w:rPr>
          <w:t>Research Coaches</w:t>
        </w:r>
      </w:hyperlink>
      <w:r w:rsidR="001A2865">
        <w:rPr>
          <w:rStyle w:val="hyperlinkchar"/>
          <w:rFonts w:ascii="Arial" w:hAnsi="Arial" w:cs="Arial"/>
          <w:color w:val="000000" w:themeColor="text1"/>
          <w:sz w:val="22"/>
          <w:szCs w:val="22"/>
        </w:rPr>
        <w:t xml:space="preserve"> (</w:t>
      </w:r>
      <w:r w:rsidR="001A2865">
        <w:rPr>
          <w:rFonts w:ascii="Arial" w:hAnsi="Arial" w:cs="Arial"/>
          <w:sz w:val="22"/>
          <w:szCs w:val="22"/>
        </w:rPr>
        <w:t>http://libguides.uta.edu/researchcoach)</w:t>
      </w:r>
    </w:p>
    <w:p w14:paraId="1DA95C5E" w14:textId="77777777" w:rsidR="001A2865" w:rsidRDefault="001A2865" w:rsidP="001A2865">
      <w:pPr>
        <w:pStyle w:val="Normal1"/>
        <w:spacing w:before="0" w:beforeAutospacing="0" w:after="0" w:afterAutospacing="0"/>
        <w:rPr>
          <w:rFonts w:ascii="Arial" w:hAnsi="Arial" w:cs="Arial"/>
          <w:sz w:val="22"/>
          <w:szCs w:val="22"/>
        </w:rPr>
      </w:pPr>
      <w:r>
        <w:rPr>
          <w:rFonts w:ascii="Arial" w:hAnsi="Arial" w:cs="Arial"/>
          <w:sz w:val="22"/>
          <w:szCs w:val="22"/>
        </w:rPr>
        <w:t>Resources</w:t>
      </w:r>
    </w:p>
    <w:p w14:paraId="054949B5" w14:textId="77777777" w:rsidR="001A2865" w:rsidRDefault="002B494A" w:rsidP="001A2865">
      <w:pPr>
        <w:pStyle w:val="Normal1"/>
        <w:numPr>
          <w:ilvl w:val="0"/>
          <w:numId w:val="4"/>
        </w:numPr>
        <w:spacing w:before="0" w:beforeAutospacing="0" w:after="0" w:afterAutospacing="0"/>
        <w:rPr>
          <w:rFonts w:ascii="Arial" w:hAnsi="Arial" w:cs="Arial"/>
          <w:sz w:val="22"/>
          <w:szCs w:val="22"/>
        </w:rPr>
      </w:pPr>
      <w:hyperlink r:id="rId25" w:history="1">
        <w:r w:rsidR="001A2865">
          <w:rPr>
            <w:rStyle w:val="Hyperlink"/>
            <w:rFonts w:ascii="Arial" w:eastAsiaTheme="majorEastAsia" w:hAnsi="Arial" w:cs="Arial"/>
            <w:sz w:val="22"/>
            <w:szCs w:val="22"/>
          </w:rPr>
          <w:t>Library Tutorials</w:t>
        </w:r>
      </w:hyperlink>
      <w:r w:rsidR="001A2865">
        <w:rPr>
          <w:rStyle w:val="normalchar"/>
          <w:rFonts w:ascii="Arial" w:hAnsi="Arial" w:cs="Arial"/>
          <w:sz w:val="22"/>
          <w:szCs w:val="22"/>
        </w:rPr>
        <w:t> (</w:t>
      </w:r>
      <w:hyperlink r:id="rId26" w:history="1">
        <w:r w:rsidR="001A2865">
          <w:rPr>
            <w:rStyle w:val="hyperlinkchar"/>
            <w:rFonts w:ascii="Arial" w:hAnsi="Arial" w:cs="Arial"/>
            <w:sz w:val="22"/>
            <w:szCs w:val="22"/>
          </w:rPr>
          <w:t>library.uta.edu/how-to</w:t>
        </w:r>
      </w:hyperlink>
      <w:r w:rsidR="001A2865">
        <w:rPr>
          <w:rFonts w:ascii="Arial" w:hAnsi="Arial" w:cs="Arial"/>
          <w:sz w:val="22"/>
          <w:szCs w:val="22"/>
        </w:rPr>
        <w:t>)</w:t>
      </w:r>
    </w:p>
    <w:p w14:paraId="679D6A23" w14:textId="77777777" w:rsidR="001A2865" w:rsidRDefault="002B494A" w:rsidP="001A2865">
      <w:pPr>
        <w:pStyle w:val="Normal1"/>
        <w:numPr>
          <w:ilvl w:val="0"/>
          <w:numId w:val="4"/>
        </w:numPr>
        <w:spacing w:before="0" w:beforeAutospacing="0" w:after="0" w:afterAutospacing="0"/>
        <w:rPr>
          <w:rFonts w:ascii="Arial" w:hAnsi="Arial" w:cs="Arial"/>
          <w:sz w:val="22"/>
          <w:szCs w:val="22"/>
        </w:rPr>
      </w:pPr>
      <w:hyperlink r:id="rId27" w:history="1">
        <w:r w:rsidR="001A2865">
          <w:rPr>
            <w:rStyle w:val="Hyperlink"/>
            <w:rFonts w:ascii="Arial" w:eastAsiaTheme="majorEastAsia" w:hAnsi="Arial" w:cs="Arial"/>
            <w:sz w:val="22"/>
            <w:szCs w:val="22"/>
          </w:rPr>
          <w:t>Subject and Course Research Guides</w:t>
        </w:r>
      </w:hyperlink>
      <w:r w:rsidR="001A2865">
        <w:rPr>
          <w:rStyle w:val="normalchar"/>
          <w:rFonts w:ascii="Arial" w:hAnsi="Arial" w:cs="Arial"/>
          <w:sz w:val="22"/>
          <w:szCs w:val="22"/>
        </w:rPr>
        <w:t> (</w:t>
      </w:r>
      <w:hyperlink r:id="rId28" w:history="1">
        <w:r w:rsidR="001A2865">
          <w:rPr>
            <w:rStyle w:val="hyperlinkchar"/>
            <w:rFonts w:ascii="Arial" w:hAnsi="Arial" w:cs="Arial"/>
            <w:sz w:val="22"/>
            <w:szCs w:val="22"/>
          </w:rPr>
          <w:t>libguides.uta.edu</w:t>
        </w:r>
      </w:hyperlink>
      <w:r w:rsidR="001A2865">
        <w:rPr>
          <w:rFonts w:ascii="Arial" w:hAnsi="Arial" w:cs="Arial"/>
          <w:sz w:val="22"/>
          <w:szCs w:val="22"/>
        </w:rPr>
        <w:t>)</w:t>
      </w:r>
    </w:p>
    <w:p w14:paraId="1CFDA233" w14:textId="77777777" w:rsidR="001A2865" w:rsidRDefault="002B494A" w:rsidP="001A2865">
      <w:pPr>
        <w:pStyle w:val="Normal1"/>
        <w:numPr>
          <w:ilvl w:val="0"/>
          <w:numId w:val="4"/>
        </w:numPr>
        <w:spacing w:before="0" w:beforeAutospacing="0" w:after="0" w:afterAutospacing="0"/>
        <w:rPr>
          <w:rFonts w:ascii="Arial" w:hAnsi="Arial" w:cs="Arial"/>
          <w:sz w:val="22"/>
          <w:szCs w:val="22"/>
        </w:rPr>
      </w:pPr>
      <w:hyperlink r:id="rId29" w:history="1">
        <w:r w:rsidR="001A2865">
          <w:rPr>
            <w:rStyle w:val="Hyperlink"/>
            <w:rFonts w:ascii="Arial" w:eastAsiaTheme="majorEastAsia" w:hAnsi="Arial" w:cs="Arial"/>
            <w:sz w:val="22"/>
            <w:szCs w:val="22"/>
          </w:rPr>
          <w:t>Librarians by Subject</w:t>
        </w:r>
      </w:hyperlink>
      <w:r w:rsidR="001A2865">
        <w:rPr>
          <w:rFonts w:ascii="Arial" w:hAnsi="Arial" w:cs="Arial"/>
          <w:sz w:val="22"/>
          <w:szCs w:val="22"/>
        </w:rPr>
        <w:t xml:space="preserve"> (library.uta.edu/subject-librarians)</w:t>
      </w:r>
    </w:p>
    <w:p w14:paraId="49443E11" w14:textId="77777777" w:rsidR="001A2865" w:rsidRDefault="002B494A" w:rsidP="001A2865">
      <w:pPr>
        <w:pStyle w:val="Normal1"/>
        <w:numPr>
          <w:ilvl w:val="0"/>
          <w:numId w:val="5"/>
        </w:numPr>
        <w:spacing w:before="0" w:beforeAutospacing="0" w:after="0" w:afterAutospacing="0"/>
        <w:rPr>
          <w:rFonts w:ascii="Arial" w:hAnsi="Arial" w:cs="Arial"/>
          <w:sz w:val="22"/>
          <w:szCs w:val="22"/>
        </w:rPr>
      </w:pPr>
      <w:hyperlink r:id="rId30" w:history="1">
        <w:r w:rsidR="001A2865">
          <w:rPr>
            <w:rStyle w:val="Hyperlink"/>
            <w:rFonts w:ascii="Arial" w:eastAsiaTheme="majorEastAsia" w:hAnsi="Arial" w:cs="Arial"/>
            <w:sz w:val="22"/>
            <w:szCs w:val="22"/>
          </w:rPr>
          <w:t>A to Z List of Library Databases</w:t>
        </w:r>
      </w:hyperlink>
      <w:r w:rsidR="001A2865">
        <w:rPr>
          <w:rStyle w:val="normalchar"/>
          <w:rFonts w:ascii="Arial" w:hAnsi="Arial" w:cs="Arial"/>
          <w:sz w:val="22"/>
          <w:szCs w:val="22"/>
        </w:rPr>
        <w:t> (</w:t>
      </w:r>
      <w:r w:rsidR="001A2865">
        <w:rPr>
          <w:rStyle w:val="hyperlinkchar"/>
          <w:rFonts w:ascii="Arial" w:hAnsi="Arial" w:cs="Arial"/>
          <w:sz w:val="22"/>
          <w:szCs w:val="22"/>
        </w:rPr>
        <w:t>libguides.uta.edu/az.php)</w:t>
      </w:r>
    </w:p>
    <w:p w14:paraId="5A0DED36" w14:textId="77777777" w:rsidR="001A2865" w:rsidRDefault="002B494A" w:rsidP="001A2865">
      <w:pPr>
        <w:pStyle w:val="Normal1"/>
        <w:numPr>
          <w:ilvl w:val="0"/>
          <w:numId w:val="5"/>
        </w:numPr>
        <w:spacing w:before="0" w:beforeAutospacing="0" w:after="0" w:afterAutospacing="0"/>
        <w:rPr>
          <w:rFonts w:ascii="Arial" w:hAnsi="Arial" w:cs="Arial"/>
          <w:sz w:val="22"/>
          <w:szCs w:val="22"/>
        </w:rPr>
      </w:pPr>
      <w:hyperlink r:id="rId31" w:anchor="!/course_reserves" w:history="1">
        <w:r w:rsidR="001A2865">
          <w:rPr>
            <w:rStyle w:val="Hyperlink"/>
            <w:rFonts w:ascii="Arial" w:eastAsiaTheme="majorEastAsia" w:hAnsi="Arial" w:cs="Arial"/>
            <w:sz w:val="22"/>
            <w:szCs w:val="22"/>
          </w:rPr>
          <w:t>Course Reserves </w:t>
        </w:r>
      </w:hyperlink>
      <w:r w:rsidR="001A2865">
        <w:rPr>
          <w:rStyle w:val="normalchar"/>
          <w:rFonts w:ascii="Arial" w:hAnsi="Arial" w:cs="Arial"/>
          <w:sz w:val="22"/>
          <w:szCs w:val="22"/>
        </w:rPr>
        <w:t>(</w:t>
      </w:r>
      <w:r w:rsidR="001A2865">
        <w:rPr>
          <w:rStyle w:val="hyperlinkchar"/>
          <w:rFonts w:ascii="Arial" w:hAnsi="Arial" w:cs="Arial"/>
          <w:sz w:val="22"/>
          <w:szCs w:val="22"/>
        </w:rPr>
        <w:t>https://uta.summon.serialssolutions.com/#!/course_reserves)</w:t>
      </w:r>
    </w:p>
    <w:p w14:paraId="6352250E" w14:textId="77777777" w:rsidR="001A2865" w:rsidRDefault="002B494A" w:rsidP="001A2865">
      <w:pPr>
        <w:pStyle w:val="Normal1"/>
        <w:numPr>
          <w:ilvl w:val="0"/>
          <w:numId w:val="5"/>
        </w:numPr>
        <w:spacing w:before="0" w:beforeAutospacing="0" w:after="0" w:afterAutospacing="0"/>
        <w:rPr>
          <w:rFonts w:ascii="Arial" w:hAnsi="Arial" w:cs="Arial"/>
          <w:sz w:val="22"/>
          <w:szCs w:val="22"/>
        </w:rPr>
      </w:pPr>
      <w:hyperlink r:id="rId32" w:history="1">
        <w:r w:rsidR="001A2865">
          <w:rPr>
            <w:rStyle w:val="Hyperlink"/>
            <w:rFonts w:ascii="Arial" w:eastAsiaTheme="majorEastAsia" w:hAnsi="Arial" w:cs="Arial"/>
            <w:sz w:val="22"/>
            <w:szCs w:val="22"/>
          </w:rPr>
          <w:t>Study Room Reservations </w:t>
        </w:r>
      </w:hyperlink>
      <w:r w:rsidR="001A2865">
        <w:rPr>
          <w:rStyle w:val="normalchar"/>
          <w:rFonts w:ascii="Arial" w:hAnsi="Arial" w:cs="Arial"/>
          <w:sz w:val="22"/>
          <w:szCs w:val="22"/>
        </w:rPr>
        <w:t>(</w:t>
      </w:r>
      <w:r w:rsidR="001A2865">
        <w:rPr>
          <w:rStyle w:val="hyperlinkchar"/>
          <w:rFonts w:ascii="Arial" w:hAnsi="Arial" w:cs="Arial"/>
          <w:sz w:val="22"/>
          <w:szCs w:val="22"/>
        </w:rPr>
        <w:t>openroom.uta.edu/)</w:t>
      </w:r>
    </w:p>
    <w:p w14:paraId="61646E43" w14:textId="77777777" w:rsidR="001A2865" w:rsidRDefault="001A2865" w:rsidP="001A2865"/>
    <w:bookmarkEnd w:id="0"/>
    <w:p w14:paraId="64E6FAEC" w14:textId="77777777" w:rsidR="001A2865" w:rsidRDefault="001A2865" w:rsidP="001A2865"/>
    <w:p w14:paraId="49FC1839" w14:textId="77777777" w:rsidR="00F264CC" w:rsidRDefault="00F264CC"/>
    <w:sectPr w:rsidR="00F26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B319C4"/>
    <w:multiLevelType w:val="multilevel"/>
    <w:tmpl w:val="6F78C8FA"/>
    <w:lvl w:ilvl="0">
      <w:start w:val="1"/>
      <w:numFmt w:val="bullet"/>
      <w:lvlText w:val=""/>
      <w:lvlJc w:val="left"/>
      <w:pPr>
        <w:ind w:left="720" w:hanging="360"/>
      </w:pPr>
      <w:rPr>
        <w:rFonts w:ascii="Symbol" w:hAnsi="Symbol" w:hint="default"/>
        <w:color w:val="auto"/>
        <w:sz w:val="20"/>
      </w:rPr>
    </w:lvl>
    <w:lvl w:ilvl="1">
      <w:start w:val="513"/>
      <w:numFmt w:val="bullet"/>
      <w:lvlText w:val="-"/>
      <w:lvlJc w:val="left"/>
      <w:pPr>
        <w:ind w:left="1440" w:hanging="360"/>
      </w:pPr>
      <w:rPr>
        <w:rFonts w:ascii="Arial" w:eastAsiaTheme="minorHAnsi" w:hAnsi="Arial" w:cs="Aria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D10585"/>
    <w:multiLevelType w:val="hybridMultilevel"/>
    <w:tmpl w:val="EB0A726E"/>
    <w:lvl w:ilvl="0" w:tplc="8F3A45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65"/>
    <w:rsid w:val="001A2865"/>
    <w:rsid w:val="002B494A"/>
    <w:rsid w:val="002F0EC0"/>
    <w:rsid w:val="005222AD"/>
    <w:rsid w:val="00535753"/>
    <w:rsid w:val="00B10D30"/>
    <w:rsid w:val="00B64416"/>
    <w:rsid w:val="00E07541"/>
    <w:rsid w:val="00E43902"/>
    <w:rsid w:val="00F2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1EED"/>
  <w15:chartTrackingRefBased/>
  <w15:docId w15:val="{D2612232-5AD1-49CB-9CA6-9F21223A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865"/>
    <w:pPr>
      <w:spacing w:after="0" w:line="240" w:lineRule="auto"/>
    </w:pPr>
    <w:rPr>
      <w:rFonts w:ascii="Arial" w:eastAsia="SimSun" w:hAnsi="Arial" w:cs="Times New Roman"/>
      <w:lang w:eastAsia="zh-CN"/>
    </w:rPr>
  </w:style>
  <w:style w:type="paragraph" w:styleId="Heading1">
    <w:name w:val="heading 1"/>
    <w:basedOn w:val="Normal"/>
    <w:next w:val="Normal"/>
    <w:link w:val="Heading1Char"/>
    <w:uiPriority w:val="9"/>
    <w:qFormat/>
    <w:rsid w:val="001A2865"/>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A2865"/>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semiHidden/>
    <w:unhideWhenUsed/>
    <w:qFormat/>
    <w:rsid w:val="001A2865"/>
    <w:pPr>
      <w:spacing w:before="240"/>
      <w:outlineLvl w:val="2"/>
    </w:pPr>
    <w:rPr>
      <w:rFonts w:cs="Arial"/>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865"/>
    <w:rPr>
      <w:rFonts w:asciiTheme="majorHAnsi" w:eastAsiaTheme="majorEastAsia" w:hAnsiTheme="majorHAnsi" w:cstheme="majorBidi"/>
      <w:b/>
      <w:bCs/>
      <w:sz w:val="28"/>
      <w:szCs w:val="28"/>
      <w:lang w:eastAsia="zh-CN"/>
    </w:rPr>
  </w:style>
  <w:style w:type="character" w:customStyle="1" w:styleId="Heading2Char">
    <w:name w:val="Heading 2 Char"/>
    <w:basedOn w:val="DefaultParagraphFont"/>
    <w:link w:val="Heading2"/>
    <w:uiPriority w:val="9"/>
    <w:semiHidden/>
    <w:rsid w:val="001A2865"/>
    <w:rPr>
      <w:rFonts w:ascii="Arial" w:eastAsia="SimSun" w:hAnsi="Arial" w:cs="Arial"/>
      <w:b/>
      <w:sz w:val="24"/>
      <w:szCs w:val="21"/>
      <w:lang w:eastAsia="zh-CN"/>
    </w:rPr>
  </w:style>
  <w:style w:type="character" w:customStyle="1" w:styleId="Heading3Char">
    <w:name w:val="Heading 3 Char"/>
    <w:basedOn w:val="DefaultParagraphFont"/>
    <w:link w:val="Heading3"/>
    <w:uiPriority w:val="9"/>
    <w:semiHidden/>
    <w:rsid w:val="001A2865"/>
    <w:rPr>
      <w:rFonts w:ascii="Arial" w:eastAsia="SimSun" w:hAnsi="Arial" w:cs="Arial"/>
      <w:b/>
      <w:szCs w:val="21"/>
      <w:lang w:eastAsia="zh-CN"/>
    </w:rPr>
  </w:style>
  <w:style w:type="character" w:styleId="Hyperlink">
    <w:name w:val="Hyperlink"/>
    <w:uiPriority w:val="99"/>
    <w:semiHidden/>
    <w:unhideWhenUsed/>
    <w:rsid w:val="001A2865"/>
    <w:rPr>
      <w:color w:val="0000FF"/>
      <w:u w:val="single"/>
    </w:rPr>
  </w:style>
  <w:style w:type="paragraph" w:styleId="NormalWeb">
    <w:name w:val="Normal (Web)"/>
    <w:basedOn w:val="Normal"/>
    <w:uiPriority w:val="99"/>
    <w:semiHidden/>
    <w:unhideWhenUsed/>
    <w:rsid w:val="001A2865"/>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1A2865"/>
    <w:pPr>
      <w:spacing w:after="0" w:line="240" w:lineRule="auto"/>
    </w:pPr>
    <w:rPr>
      <w:rFonts w:ascii="Arial" w:eastAsia="SimSun" w:hAnsi="Arial" w:cs="Times New Roman"/>
      <w:lang w:eastAsia="zh-CN"/>
    </w:rPr>
  </w:style>
  <w:style w:type="paragraph" w:styleId="ListParagraph">
    <w:name w:val="List Paragraph"/>
    <w:basedOn w:val="Normal"/>
    <w:uiPriority w:val="34"/>
    <w:qFormat/>
    <w:rsid w:val="001A2865"/>
    <w:pPr>
      <w:ind w:left="720"/>
      <w:contextualSpacing/>
    </w:pPr>
  </w:style>
  <w:style w:type="paragraph" w:customStyle="1" w:styleId="Normal1">
    <w:name w:val="Normal1"/>
    <w:basedOn w:val="Normal"/>
    <w:uiPriority w:val="99"/>
    <w:semiHidden/>
    <w:rsid w:val="001A286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2865"/>
  </w:style>
  <w:style w:type="character" w:customStyle="1" w:styleId="hyperlinkchar">
    <w:name w:val="hyperlink__char"/>
    <w:basedOn w:val="DefaultParagraphFont"/>
    <w:rsid w:val="001A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ideas/" TargetMode="External"/><Relationship Id="rId18" Type="http://schemas.openxmlformats.org/officeDocument/2006/relationships/hyperlink" Target="http://library.uta.edu/academic-plaza" TargetMode="External"/><Relationship Id="rId26" Type="http://schemas.openxmlformats.org/officeDocument/2006/relationships/hyperlink" Target="http://library.uta.edu/how-to" TargetMode="External"/><Relationship Id="rId3" Type="http://schemas.openxmlformats.org/officeDocument/2006/relationships/settings" Target="settings.xml"/><Relationship Id="rId21" Type="http://schemas.openxmlformats.org/officeDocument/2006/relationships/hyperlink" Target="https://library.uta.edu/academic-plaza" TargetMode="External"/><Relationship Id="rId34" Type="http://schemas.openxmlformats.org/officeDocument/2006/relationships/theme" Target="theme/theme1.xml"/><Relationship Id="rId7" Type="http://schemas.openxmlformats.org/officeDocument/2006/relationships/hyperlink" Target="http://www.uta.edu/deanofstudents/complaints/index.php" TargetMode="External"/><Relationship Id="rId12" Type="http://schemas.openxmlformats.org/officeDocument/2006/relationships/hyperlink" Target="https://forms.office.com/Pages/ResponsePage.aspx?id=Q1vcXL7XqkyBc3KeOwpi2ccSjcIXpSJAqJFuDEhczLlUMVVHRVRIVlJJWDZJWlVYOUgxNjRPODdLVS4u" TargetMode="External"/><Relationship Id="rId17" Type="http://schemas.openxmlformats.org/officeDocument/2006/relationships/hyperlink" Target="http://www.uta.edu/owl" TargetMode="External"/><Relationship Id="rId25" Type="http://schemas.openxmlformats.org/officeDocument/2006/relationships/hyperlink" Target="https://library.uta.edu/how-t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ta.mywconline.com/" TargetMode="External"/><Relationship Id="rId20" Type="http://schemas.openxmlformats.org/officeDocument/2006/relationships/hyperlink" Target="http://www.uta.edu/library/help/subject-librarians.php" TargetMode="External"/><Relationship Id="rId29" Type="http://schemas.openxmlformats.org/officeDocument/2006/relationships/hyperlink" Target="https://library.uta.edu/subject-librarians" TargetMode="External"/><Relationship Id="rId1" Type="http://schemas.openxmlformats.org/officeDocument/2006/relationships/numbering" Target="numbering.xml"/><Relationship Id="rId6" Type="http://schemas.openxmlformats.org/officeDocument/2006/relationships/hyperlink" Target="https://nam12.safelinks.protection.outlook.com/?url=https%3A%2F%2Fwww.uta.edu%2Facademics%2Fschools-colleges%2Fscience%2Fdepartments%2Fpsychology%2Fdegree-programs%2Fgraduate%2Fgraduate-resources%2Fstudent-grievance-form&amp;data=05%7C01%7Csusan.eddlemon%40uta.edu%7C3bc6a0e3d0c24a1b181008dae2b54d2d%7C5cdc5b43d7be4caa8173729e3b0a62d9%7C0%7C0%7C638071565554020415%7CUnknown%7CTWFpbGZsb3d8eyJWIjoiMC4wLjAwMDAiLCJQIjoiV2luMzIiLCJBTiI6Ik1haWwiLCJXVCI6Mn0%3D%7C3000%7C%7C%7C&amp;sdata=WdNExErz%2FRLIcu0MCWGotb1pNQz3AuTkgbOEtEmRnqA%3D&amp;reserved=0" TargetMode="External"/><Relationship Id="rId11" Type="http://schemas.openxmlformats.org/officeDocument/2006/relationships/hyperlink" Target="https://www.uta.edu/student-success/course-assistance" TargetMode="External"/><Relationship Id="rId24" Type="http://schemas.openxmlformats.org/officeDocument/2006/relationships/hyperlink" Target="https://library.uta.edu/subject-librarians" TargetMode="External"/><Relationship Id="rId32" Type="http://schemas.openxmlformats.org/officeDocument/2006/relationships/hyperlink" Target="https://openroom.uta.edu/" TargetMode="External"/><Relationship Id="rId5" Type="http://schemas.openxmlformats.org/officeDocument/2006/relationships/hyperlink" Target="https://catalog.uta.edu/academicregulations/security/" TargetMode="External"/><Relationship Id="rId15" Type="http://schemas.openxmlformats.org/officeDocument/2006/relationships/hyperlink" Target="https://www.uta.edu/ideas/services/mentoring/index.php" TargetMode="External"/><Relationship Id="rId23" Type="http://schemas.openxmlformats.org/officeDocument/2006/relationships/hyperlink" Target="http://ask.uta.edu/" TargetMode="External"/><Relationship Id="rId28" Type="http://schemas.openxmlformats.org/officeDocument/2006/relationships/hyperlink" Target="http://libguides.uta.edu/" TargetMode="External"/><Relationship Id="rId10" Type="http://schemas.openxmlformats.org/officeDocument/2006/relationships/hyperlink" Target="https://www.uta.edu/uta/emergency.php" TargetMode="External"/><Relationship Id="rId19" Type="http://schemas.openxmlformats.org/officeDocument/2006/relationships/hyperlink" Target="https://library.uta.edu/hours" TargetMode="External"/><Relationship Id="rId31" Type="http://schemas.openxmlformats.org/officeDocument/2006/relationships/hyperlink" Target="https://uta.summon.serialssolutions.com/" TargetMode="External"/><Relationship Id="rId4" Type="http://schemas.openxmlformats.org/officeDocument/2006/relationships/webSettings" Target="webSettings.xml"/><Relationship Id="rId9" Type="http://schemas.openxmlformats.org/officeDocument/2006/relationships/hyperlink" Target="http://www.uta.edu/police/Evacuation%20Procedures.pdf" TargetMode="External"/><Relationship Id="rId14" Type="http://schemas.openxmlformats.org/officeDocument/2006/relationships/hyperlink" Target="https://www.uta.edu/ideas/services/tutoring/index.php" TargetMode="External"/><Relationship Id="rId22" Type="http://schemas.openxmlformats.org/officeDocument/2006/relationships/hyperlink" Target="http://ask.uta.edu/" TargetMode="External"/><Relationship Id="rId27" Type="http://schemas.openxmlformats.org/officeDocument/2006/relationships/hyperlink" Target="https://libguides.uta.edu/" TargetMode="External"/><Relationship Id="rId30" Type="http://schemas.openxmlformats.org/officeDocument/2006/relationships/hyperlink" Target="https://libguides.uta.edu/az.php" TargetMode="External"/><Relationship Id="rId8" Type="http://schemas.openxmlformats.org/officeDocument/2006/relationships/hyperlink" Target="https://resources.uta.edu/provost/course-related-info/institutional-polic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Eddlemon, Susan Cheri</dc:creator>
  <cp:keywords/>
  <dc:description/>
  <cp:lastModifiedBy>Eddlemon, Susan Cheri</cp:lastModifiedBy>
  <cp:revision>6</cp:revision>
  <dcterms:created xsi:type="dcterms:W3CDTF">2023-01-09T20:40:00Z</dcterms:created>
  <dcterms:modified xsi:type="dcterms:W3CDTF">2023-01-09T22:33:00Z</dcterms:modified>
</cp:coreProperties>
</file>