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2C6A8DE3" w:rsidR="00CE1818" w:rsidRPr="009F3E01" w:rsidRDefault="001F64E9" w:rsidP="009F3E01">
      <w:pPr>
        <w:pStyle w:val="Heading1"/>
        <w:spacing w:before="240"/>
      </w:pPr>
      <w:r w:rsidRPr="50125F4E">
        <w:rPr>
          <w:rFonts w:ascii="Arial" w:eastAsia="Arial" w:hAnsi="Arial" w:cs="Arial"/>
        </w:rPr>
        <w:t>LAPS-5</w:t>
      </w:r>
      <w:r w:rsidR="009F3E01">
        <w:rPr>
          <w:rFonts w:ascii="Arial" w:eastAsia="Arial" w:hAnsi="Arial" w:cs="Arial"/>
        </w:rPr>
        <w:t>3</w:t>
      </w:r>
      <w:r w:rsidR="004C28AA">
        <w:rPr>
          <w:rFonts w:ascii="Arial" w:eastAsia="Arial" w:hAnsi="Arial" w:cs="Arial"/>
        </w:rPr>
        <w:t>2</w:t>
      </w:r>
      <w:r w:rsidRPr="50125F4E">
        <w:rPr>
          <w:rFonts w:ascii="Arial" w:eastAsia="Arial" w:hAnsi="Arial" w:cs="Arial"/>
        </w:rPr>
        <w:t>0-001</w:t>
      </w:r>
      <w:r w:rsidR="009F3E01">
        <w:br/>
      </w:r>
      <w:r w:rsidR="004C28AA">
        <w:rPr>
          <w:rFonts w:ascii="Arial" w:eastAsia="Arial" w:hAnsi="Arial" w:cs="Arial"/>
        </w:rPr>
        <w:t>Experimental Design and Research Methodology</w:t>
      </w:r>
    </w:p>
    <w:p w14:paraId="681400A8" w14:textId="557CDEE7" w:rsidR="00CE1818" w:rsidRPr="0016052E" w:rsidRDefault="00E53506" w:rsidP="00CE1818">
      <w:pPr>
        <w:jc w:val="center"/>
        <w:rPr>
          <w:rFonts w:cs="Arial"/>
          <w:szCs w:val="21"/>
        </w:rPr>
      </w:pPr>
      <w:r>
        <w:rPr>
          <w:rFonts w:cs="Arial"/>
          <w:szCs w:val="21"/>
        </w:rPr>
        <w:t>Spring 2023</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60D2BA0F" w:rsidR="000D7CC4" w:rsidRDefault="001D11A1" w:rsidP="000D7CC4">
      <w:pPr>
        <w:pStyle w:val="Heading3"/>
      </w:pPr>
      <w:r w:rsidRPr="0016052E">
        <w:t>Instructor(s)</w:t>
      </w:r>
    </w:p>
    <w:p w14:paraId="0EBA7903" w14:textId="577C306A" w:rsidR="002C64ED" w:rsidRPr="002C64ED" w:rsidRDefault="005866A2" w:rsidP="002C64ED">
      <w:pPr>
        <w:rPr>
          <w:rFonts w:cs="Arial"/>
        </w:rPr>
      </w:pPr>
      <w:r>
        <w:rPr>
          <w:rFonts w:cs="Arial"/>
        </w:rPr>
        <w:t>George Siemens, PhD</w:t>
      </w:r>
    </w:p>
    <w:p w14:paraId="257541C3" w14:textId="77777777" w:rsidR="00141EC6" w:rsidRPr="00C31056" w:rsidRDefault="000E5E04" w:rsidP="00C31056">
      <w:pPr>
        <w:pStyle w:val="Heading3"/>
      </w:pPr>
      <w:r>
        <w:t>Email Address</w:t>
      </w:r>
    </w:p>
    <w:p w14:paraId="64212151" w14:textId="1DE05484" w:rsidR="00FA4D84" w:rsidRPr="000D7CC4" w:rsidRDefault="005866A2" w:rsidP="17BD5C99">
      <w:pPr>
        <w:rPr>
          <w:rFonts w:cs="Arial"/>
        </w:rPr>
      </w:pPr>
      <w:r>
        <w:rPr>
          <w:rFonts w:cs="Arial"/>
        </w:rPr>
        <w:t>gsiemens@uta.edu</w:t>
      </w:r>
    </w:p>
    <w:p w14:paraId="2C4EAFC1" w14:textId="77777777" w:rsidR="000D7CC4" w:rsidRDefault="000E5E04" w:rsidP="000D7CC4">
      <w:pPr>
        <w:pStyle w:val="Heading3"/>
      </w:pPr>
      <w:r>
        <w:t>Faculty Profile</w:t>
      </w:r>
    </w:p>
    <w:p w14:paraId="61B941B9" w14:textId="28B02CBB" w:rsidR="00C31056" w:rsidRPr="00923DDC" w:rsidRDefault="005866A2" w:rsidP="17BD5C99">
      <w:pPr>
        <w:rPr>
          <w:rFonts w:cs="Arial"/>
        </w:rPr>
      </w:pPr>
      <w:r>
        <w:rPr>
          <w:rFonts w:cs="Arial"/>
        </w:rPr>
        <w:t xml:space="preserve">Information about me can be found here: </w:t>
      </w:r>
      <w:hyperlink r:id="rId11" w:history="1">
        <w:r w:rsidRPr="006A20F6">
          <w:rPr>
            <w:rStyle w:val="Hyperlink"/>
            <w:rFonts w:cs="Arial"/>
          </w:rPr>
          <w:t>https://mentis.uta.edu/explore/profile/george-siemens</w:t>
        </w:r>
      </w:hyperlink>
      <w:r>
        <w:rPr>
          <w:rFonts w:cs="Arial"/>
        </w:rPr>
        <w:t xml:space="preserve"> </w:t>
      </w:r>
    </w:p>
    <w:p w14:paraId="1B1B4268" w14:textId="77777777" w:rsidR="000D7CC4" w:rsidRDefault="000E5E04" w:rsidP="000D7CC4">
      <w:pPr>
        <w:pStyle w:val="Heading3"/>
      </w:pPr>
      <w:r>
        <w:t>Office Hours</w:t>
      </w:r>
    </w:p>
    <w:p w14:paraId="7FCF4E58" w14:textId="494D5E02" w:rsidR="00C31056" w:rsidRPr="00A61871" w:rsidRDefault="00A61871" w:rsidP="00A470FF">
      <w:pPr>
        <w:rPr>
          <w:rFonts w:cs="Arial"/>
          <w:color w:val="548DD4" w:themeColor="text2" w:themeTint="99"/>
        </w:rPr>
      </w:pPr>
      <w:r w:rsidRPr="50125F4E">
        <w:rPr>
          <w:rFonts w:eastAsia="Times New Roman"/>
        </w:rPr>
        <w:t xml:space="preserve">Given the global nature of </w:t>
      </w:r>
      <w:r w:rsidR="005866A2">
        <w:rPr>
          <w:rFonts w:eastAsia="Times New Roman"/>
        </w:rPr>
        <w:t>the MS LA</w:t>
      </w:r>
      <w:r w:rsidRPr="50125F4E">
        <w:rPr>
          <w:rFonts w:eastAsia="Times New Roman"/>
        </w:rPr>
        <w:t xml:space="preserve"> program</w:t>
      </w:r>
      <w:r w:rsidR="005866A2">
        <w:rPr>
          <w:rFonts w:eastAsia="Times New Roman"/>
        </w:rPr>
        <w:t xml:space="preserve">, I haven’t set office </w:t>
      </w:r>
      <w:r w:rsidR="00AE699D">
        <w:rPr>
          <w:rFonts w:eastAsia="Times New Roman"/>
        </w:rPr>
        <w:t>hours</w:t>
      </w:r>
      <w:r w:rsidR="005866A2">
        <w:rPr>
          <w:rFonts w:eastAsia="Times New Roman"/>
        </w:rPr>
        <w:t xml:space="preserve">. I am willing to meet with you at flexible times. Please email me and I’ll confirm within 24 hours. </w:t>
      </w:r>
    </w:p>
    <w:p w14:paraId="4EFD7982" w14:textId="77777777" w:rsidR="000D7CC4" w:rsidRPr="000D7CC4" w:rsidRDefault="000D7CC4" w:rsidP="003611E2">
      <w:pPr>
        <w:pStyle w:val="Heading2"/>
      </w:pPr>
      <w:r>
        <w:t xml:space="preserve">Course </w:t>
      </w:r>
      <w:r w:rsidRPr="000D7CC4">
        <w:t>Information</w:t>
      </w:r>
    </w:p>
    <w:p w14:paraId="47631C1F" w14:textId="606B0012" w:rsidR="000D7CC4" w:rsidRDefault="00141EC6" w:rsidP="000D7CC4">
      <w:pPr>
        <w:pStyle w:val="Heading3"/>
      </w:pPr>
      <w:r w:rsidRPr="0016052E">
        <w:t>T</w:t>
      </w:r>
      <w:r w:rsidR="000E5E04">
        <w:t>ime and Place of Class Meetings</w:t>
      </w:r>
    </w:p>
    <w:p w14:paraId="2195F630" w14:textId="06F90DFA" w:rsidR="009F6E1B" w:rsidRDefault="05B80250" w:rsidP="50125F4E">
      <w:pPr>
        <w:spacing w:line="259" w:lineRule="auto"/>
        <w:rPr>
          <w:rFonts w:cs="Arial"/>
        </w:rPr>
      </w:pPr>
      <w:r w:rsidRPr="50125F4E">
        <w:rPr>
          <w:rFonts w:cs="Arial"/>
        </w:rPr>
        <w:t>This course</w:t>
      </w:r>
      <w:r w:rsidR="009F3E01">
        <w:rPr>
          <w:rFonts w:cs="Arial"/>
        </w:rPr>
        <w:t>, and the entire MS LA, is exclusively online</w:t>
      </w:r>
      <w:r w:rsidRPr="50125F4E">
        <w:rPr>
          <w:rFonts w:cs="Arial"/>
        </w:rPr>
        <w:t xml:space="preserve">. </w:t>
      </w:r>
      <w:r w:rsidR="0B1FE687" w:rsidRPr="50125F4E">
        <w:rPr>
          <w:rFonts w:cs="Arial"/>
        </w:rPr>
        <w:t xml:space="preserve">All </w:t>
      </w:r>
      <w:r w:rsidR="00D106E7">
        <w:rPr>
          <w:rFonts w:cs="Arial"/>
        </w:rPr>
        <w:t xml:space="preserve">live </w:t>
      </w:r>
      <w:r w:rsidR="74A8CB63" w:rsidRPr="50125F4E">
        <w:rPr>
          <w:rFonts w:cs="Arial"/>
        </w:rPr>
        <w:t xml:space="preserve">lectures will be </w:t>
      </w:r>
      <w:r w:rsidR="77232E63" w:rsidRPr="50125F4E">
        <w:rPr>
          <w:rFonts w:cs="Arial"/>
        </w:rPr>
        <w:t>recorded</w:t>
      </w:r>
      <w:r w:rsidR="009F3E01">
        <w:rPr>
          <w:rFonts w:cs="Arial"/>
        </w:rPr>
        <w:t xml:space="preserve"> and learning materials for the coming week will be released Sunday evening. </w:t>
      </w:r>
      <w:r w:rsidR="009F6E1B">
        <w:rPr>
          <w:rFonts w:cs="Arial"/>
        </w:rPr>
        <w:t>Live</w:t>
      </w:r>
      <w:r w:rsidR="009F3E01">
        <w:rPr>
          <w:rFonts w:cs="Arial"/>
        </w:rPr>
        <w:t xml:space="preserve"> sessions are planned</w:t>
      </w:r>
      <w:r w:rsidR="009F6E1B">
        <w:rPr>
          <w:rFonts w:cs="Arial"/>
        </w:rPr>
        <w:t xml:space="preserve"> weekly</w:t>
      </w:r>
      <w:r w:rsidR="0053120B">
        <w:rPr>
          <w:rFonts w:cs="Arial"/>
        </w:rPr>
        <w:t xml:space="preserve"> based on student interest and availability. </w:t>
      </w:r>
      <w:r w:rsidR="009F6E1B">
        <w:rPr>
          <w:rFonts w:cs="Arial"/>
        </w:rPr>
        <w:t xml:space="preserve"> </w:t>
      </w:r>
    </w:p>
    <w:p w14:paraId="06CE6377" w14:textId="77777777" w:rsidR="009F6E1B" w:rsidRDefault="009F6E1B" w:rsidP="50125F4E">
      <w:pPr>
        <w:spacing w:line="259" w:lineRule="auto"/>
        <w:rPr>
          <w:rFonts w:cs="Arial"/>
        </w:rPr>
      </w:pPr>
    </w:p>
    <w:p w14:paraId="427D3C6E" w14:textId="17999FE5" w:rsidR="05B80250" w:rsidRDefault="00936E63" w:rsidP="50125F4E">
      <w:pPr>
        <w:spacing w:line="259" w:lineRule="auto"/>
        <w:rPr>
          <w:rFonts w:cs="Arial"/>
        </w:rPr>
      </w:pPr>
      <w:r>
        <w:rPr>
          <w:rFonts w:cs="Arial"/>
        </w:rPr>
        <w:t xml:space="preserve">Learning online is a unique experience and requires different forms of engagement. Primary is regular (daily) engagement with course materials. </w:t>
      </w:r>
      <w:r w:rsidR="00160D21">
        <w:rPr>
          <w:rFonts w:cs="Arial"/>
        </w:rPr>
        <w:t>Suggestions on “how to succeed” online will be provided and shared throughout the program.</w:t>
      </w:r>
      <w:r>
        <w:rPr>
          <w:rFonts w:cs="Arial"/>
        </w:rPr>
        <w:t xml:space="preserve"> </w:t>
      </w:r>
      <w:r w:rsidR="009F6E1B">
        <w:rPr>
          <w:rFonts w:cs="Arial"/>
        </w:rPr>
        <w:t xml:space="preserve">The MSLA course hub in Canvas will also provide ongoing resources and assistance in planning and engaging in online learning. </w:t>
      </w:r>
    </w:p>
    <w:p w14:paraId="28CDD312" w14:textId="77777777" w:rsidR="000D7CC4" w:rsidRDefault="000E5E04" w:rsidP="000D7CC4">
      <w:pPr>
        <w:pStyle w:val="Heading3"/>
      </w:pPr>
      <w:r>
        <w:t>Description of Course Content</w:t>
      </w:r>
    </w:p>
    <w:p w14:paraId="167B9F9B" w14:textId="7034B899" w:rsidR="00F7036C" w:rsidRDefault="009F3E01" w:rsidP="17BD5C99">
      <w:pPr>
        <w:rPr>
          <w:rFonts w:cs="Arial"/>
        </w:rPr>
      </w:pPr>
      <w:r>
        <w:rPr>
          <w:rFonts w:cs="Arial"/>
        </w:rPr>
        <w:t xml:space="preserve">Learning Analytics (LA) </w:t>
      </w:r>
      <w:r w:rsidR="009F6E1B">
        <w:rPr>
          <w:rFonts w:cs="Arial"/>
        </w:rPr>
        <w:t>as a field has a short history, having only formally been established in 2011 with the launch of the Learning Analytics and Knowledge conference. During this short timeframe, substantial research has been undertaken. Researchers have generally adopted methods from data science domains.</w:t>
      </w:r>
      <w:r w:rsidR="00F7036C">
        <w:rPr>
          <w:rFonts w:cs="Arial"/>
        </w:rPr>
        <w:t xml:space="preserve"> This has produced valuable insights into learning, often based on large scale data sets drawn from digital learning environments. Missing from this research is the evaluation of cognitive constructs, social learning, and affective dimensions of learning experiences. </w:t>
      </w:r>
    </w:p>
    <w:p w14:paraId="5A34B10B" w14:textId="77777777" w:rsidR="00F7036C" w:rsidRDefault="00F7036C" w:rsidP="17BD5C99">
      <w:pPr>
        <w:rPr>
          <w:rFonts w:cs="Arial"/>
        </w:rPr>
      </w:pPr>
    </w:p>
    <w:p w14:paraId="7B272EA8" w14:textId="79672061" w:rsidR="00C31056" w:rsidRPr="00920E54" w:rsidRDefault="00F7036C" w:rsidP="17BD5C99">
      <w:pPr>
        <w:rPr>
          <w:rFonts w:cs="Arial"/>
        </w:rPr>
      </w:pPr>
      <w:r w:rsidRPr="00533D4D">
        <w:rPr>
          <w:rFonts w:eastAsia="Times New Roman" w:cs="Arial"/>
          <w:color w:val="000000"/>
          <w:szCs w:val="21"/>
        </w:rPr>
        <w:t>Th</w:t>
      </w:r>
      <w:r>
        <w:rPr>
          <w:rFonts w:eastAsia="Times New Roman" w:cs="Arial"/>
          <w:color w:val="000000"/>
          <w:szCs w:val="21"/>
        </w:rPr>
        <w:t>is</w:t>
      </w:r>
      <w:r w:rsidRPr="00533D4D">
        <w:rPr>
          <w:rFonts w:eastAsia="Times New Roman" w:cs="Arial"/>
          <w:color w:val="000000"/>
          <w:szCs w:val="21"/>
        </w:rPr>
        <w:t xml:space="preserve"> course </w:t>
      </w:r>
      <w:r>
        <w:rPr>
          <w:rFonts w:eastAsia="Times New Roman" w:cs="Arial"/>
          <w:color w:val="000000"/>
          <w:szCs w:val="21"/>
        </w:rPr>
        <w:t xml:space="preserve">addresses both the data science approaches to understanding learning as well as the psychological aspects that influence human learning. The course </w:t>
      </w:r>
      <w:r w:rsidRPr="00533D4D">
        <w:rPr>
          <w:rFonts w:eastAsia="Times New Roman" w:cs="Arial"/>
          <w:color w:val="000000"/>
          <w:szCs w:val="21"/>
        </w:rPr>
        <w:t xml:space="preserve">offers an advanced survey of </w:t>
      </w:r>
      <w:r>
        <w:rPr>
          <w:rFonts w:eastAsia="Times New Roman" w:cs="Arial"/>
          <w:color w:val="000000"/>
          <w:szCs w:val="21"/>
        </w:rPr>
        <w:t>research</w:t>
      </w:r>
      <w:r w:rsidRPr="00533D4D">
        <w:rPr>
          <w:rFonts w:eastAsia="Times New Roman" w:cs="Arial"/>
          <w:color w:val="000000"/>
          <w:szCs w:val="21"/>
        </w:rPr>
        <w:t xml:space="preserve"> methodology</w:t>
      </w:r>
      <w:r>
        <w:rPr>
          <w:rFonts w:eastAsia="Times New Roman" w:cs="Arial"/>
          <w:color w:val="000000"/>
          <w:szCs w:val="21"/>
        </w:rPr>
        <w:t xml:space="preserve"> in psychology, including recent challenges and responses by the scientific community</w:t>
      </w:r>
      <w:r w:rsidRPr="00533D4D">
        <w:rPr>
          <w:rFonts w:eastAsia="Times New Roman" w:cs="Arial"/>
          <w:color w:val="000000"/>
          <w:szCs w:val="21"/>
        </w:rPr>
        <w:t xml:space="preserve">. </w:t>
      </w:r>
      <w:r>
        <w:rPr>
          <w:rFonts w:eastAsia="Times New Roman" w:cs="Arial"/>
          <w:color w:val="000000"/>
          <w:szCs w:val="21"/>
        </w:rPr>
        <w:t xml:space="preserve">Topics </w:t>
      </w:r>
      <w:r w:rsidRPr="00533D4D">
        <w:rPr>
          <w:rFonts w:eastAsia="Times New Roman" w:cs="Arial"/>
          <w:color w:val="000000"/>
          <w:szCs w:val="21"/>
        </w:rPr>
        <w:t>cover</w:t>
      </w:r>
      <w:r>
        <w:rPr>
          <w:rFonts w:eastAsia="Times New Roman" w:cs="Arial"/>
          <w:color w:val="000000"/>
          <w:szCs w:val="21"/>
        </w:rPr>
        <w:t xml:space="preserve">ed </w:t>
      </w:r>
      <w:proofErr w:type="gramStart"/>
      <w:r>
        <w:rPr>
          <w:rFonts w:eastAsia="Times New Roman" w:cs="Arial"/>
          <w:color w:val="000000"/>
          <w:szCs w:val="21"/>
        </w:rPr>
        <w:t>include:</w:t>
      </w:r>
      <w:proofErr w:type="gramEnd"/>
      <w:r>
        <w:rPr>
          <w:rFonts w:eastAsia="Times New Roman" w:cs="Arial"/>
          <w:color w:val="000000"/>
          <w:szCs w:val="21"/>
        </w:rPr>
        <w:t xml:space="preserve"> prominent </w:t>
      </w:r>
      <w:r w:rsidRPr="00533D4D">
        <w:rPr>
          <w:rFonts w:eastAsia="Times New Roman" w:cs="Arial"/>
          <w:color w:val="000000"/>
          <w:szCs w:val="21"/>
        </w:rPr>
        <w:t xml:space="preserve">methodologies including experimental, quasi-experimental, and field designs, </w:t>
      </w:r>
      <w:r>
        <w:rPr>
          <w:rFonts w:eastAsia="Times New Roman" w:cs="Arial"/>
          <w:color w:val="000000"/>
          <w:szCs w:val="21"/>
        </w:rPr>
        <w:t xml:space="preserve">data science approaches, modeling and simulation, </w:t>
      </w:r>
      <w:r w:rsidRPr="00533D4D">
        <w:rPr>
          <w:rFonts w:eastAsia="Times New Roman" w:cs="Arial"/>
          <w:color w:val="000000"/>
          <w:szCs w:val="21"/>
        </w:rPr>
        <w:t xml:space="preserve">among others. </w:t>
      </w:r>
      <w:r>
        <w:rPr>
          <w:rFonts w:eastAsia="Times New Roman" w:cs="Arial"/>
          <w:color w:val="000000"/>
          <w:szCs w:val="21"/>
        </w:rPr>
        <w:t>Important</w:t>
      </w:r>
      <w:r w:rsidRPr="00533D4D">
        <w:rPr>
          <w:rFonts w:eastAsia="Times New Roman" w:cs="Arial"/>
          <w:color w:val="000000"/>
          <w:szCs w:val="21"/>
        </w:rPr>
        <w:t xml:space="preserve"> design issues such as validity, generalizability, and ethics</w:t>
      </w:r>
      <w:r>
        <w:rPr>
          <w:rFonts w:eastAsia="Times New Roman" w:cs="Arial"/>
          <w:color w:val="000000"/>
          <w:szCs w:val="21"/>
        </w:rPr>
        <w:t xml:space="preserve"> will be addressed</w:t>
      </w:r>
      <w:r w:rsidRPr="00533D4D">
        <w:rPr>
          <w:rFonts w:eastAsia="Times New Roman" w:cs="Arial"/>
          <w:color w:val="000000"/>
          <w:szCs w:val="21"/>
        </w:rPr>
        <w:t xml:space="preserve">. </w:t>
      </w:r>
      <w:r>
        <w:rPr>
          <w:rFonts w:eastAsia="Times New Roman" w:cs="Arial"/>
          <w:color w:val="000000"/>
          <w:szCs w:val="21"/>
        </w:rPr>
        <w:t xml:space="preserve">Newer approaches, such as “big data” and open science will be introduced and considered in the broader context of traditional research methods. </w:t>
      </w:r>
      <w:r w:rsidRPr="00533D4D">
        <w:rPr>
          <w:rFonts w:eastAsia="Times New Roman" w:cs="Arial"/>
          <w:color w:val="000000"/>
          <w:szCs w:val="21"/>
        </w:rPr>
        <w:t xml:space="preserve">Upon completion of the course, students </w:t>
      </w:r>
      <w:r>
        <w:rPr>
          <w:rFonts w:eastAsia="Times New Roman" w:cs="Arial"/>
          <w:color w:val="000000"/>
          <w:szCs w:val="21"/>
        </w:rPr>
        <w:t xml:space="preserve">will be able to describe </w:t>
      </w:r>
      <w:r w:rsidRPr="00533D4D">
        <w:rPr>
          <w:rFonts w:eastAsia="Times New Roman" w:cs="Arial"/>
          <w:color w:val="000000"/>
          <w:szCs w:val="21"/>
        </w:rPr>
        <w:t xml:space="preserve">the strengths and weaknesses of various </w:t>
      </w:r>
      <w:r w:rsidR="00255B9D">
        <w:rPr>
          <w:rFonts w:eastAsia="Times New Roman" w:cs="Arial"/>
          <w:color w:val="000000"/>
          <w:szCs w:val="21"/>
        </w:rPr>
        <w:t>research approaches</w:t>
      </w:r>
      <w:r w:rsidRPr="00533D4D">
        <w:rPr>
          <w:rFonts w:eastAsia="Times New Roman" w:cs="Arial"/>
          <w:color w:val="000000"/>
          <w:szCs w:val="21"/>
        </w:rPr>
        <w:t xml:space="preserve">, the knowledge necessary to evaluate </w:t>
      </w:r>
      <w:r w:rsidR="00255B9D">
        <w:rPr>
          <w:rFonts w:eastAsia="Times New Roman" w:cs="Arial"/>
          <w:color w:val="000000"/>
          <w:szCs w:val="21"/>
        </w:rPr>
        <w:t xml:space="preserve">the effectiveness of </w:t>
      </w:r>
      <w:r w:rsidRPr="00533D4D">
        <w:rPr>
          <w:rFonts w:eastAsia="Times New Roman" w:cs="Arial"/>
          <w:color w:val="000000"/>
          <w:szCs w:val="21"/>
        </w:rPr>
        <w:t>research programs, and an appreciation for the intricacies involved in complex, dynamic research settings.</w:t>
      </w:r>
      <w:r>
        <w:rPr>
          <w:rFonts w:eastAsia="Times New Roman" w:cs="Arial"/>
          <w:color w:val="000000"/>
          <w:szCs w:val="21"/>
        </w:rPr>
        <w:t xml:space="preserve"> </w:t>
      </w:r>
      <w:r w:rsidR="00663905">
        <w:rPr>
          <w:rFonts w:eastAsia="Times New Roman" w:cs="Arial"/>
          <w:color w:val="000000"/>
          <w:szCs w:val="21"/>
        </w:rPr>
        <w:t>S</w:t>
      </w:r>
      <w:r>
        <w:rPr>
          <w:rFonts w:eastAsia="Times New Roman" w:cs="Arial"/>
          <w:color w:val="000000"/>
          <w:szCs w:val="21"/>
        </w:rPr>
        <w:t xml:space="preserve">tudents will be able to detail why problems arise in </w:t>
      </w:r>
      <w:r w:rsidR="00255B9D">
        <w:rPr>
          <w:rFonts w:eastAsia="Times New Roman" w:cs="Arial"/>
          <w:color w:val="000000"/>
          <w:szCs w:val="21"/>
        </w:rPr>
        <w:t xml:space="preserve">learning </w:t>
      </w:r>
      <w:r w:rsidR="00255B9D">
        <w:rPr>
          <w:rFonts w:eastAsia="Times New Roman" w:cs="Arial"/>
          <w:color w:val="000000"/>
          <w:szCs w:val="21"/>
        </w:rPr>
        <w:lastRenderedPageBreak/>
        <w:t xml:space="preserve">analytics research, the relationship of LA to existing </w:t>
      </w:r>
      <w:r>
        <w:rPr>
          <w:rFonts w:eastAsia="Times New Roman" w:cs="Arial"/>
          <w:color w:val="000000"/>
          <w:szCs w:val="21"/>
        </w:rPr>
        <w:t>psychology research and the approaches that researchers have adopted to ensure greater rigor, replication, and overall quality of studies.</w:t>
      </w:r>
      <w:r w:rsidR="002F5F4D">
        <w:rPr>
          <w:rFonts w:cs="Arial"/>
        </w:rPr>
        <w:t xml:space="preserve"> </w:t>
      </w:r>
      <w:r w:rsidR="00663905">
        <w:rPr>
          <w:rFonts w:eastAsia="Times New Roman" w:cs="Arial"/>
          <w:color w:val="000000"/>
          <w:szCs w:val="21"/>
        </w:rPr>
        <w:t>We will also address the research and report writing processes. A critical aspect of LA is to communicate outputs to a range of stakeholders, including formal academic outputs, policy reports, and summary reports for sponsors of learning analytics projects.</w:t>
      </w:r>
    </w:p>
    <w:p w14:paraId="2935CA0F" w14:textId="03EE8AF5" w:rsidR="00141EC6" w:rsidRDefault="000E5E04" w:rsidP="00C31056">
      <w:pPr>
        <w:pStyle w:val="Heading3"/>
      </w:pPr>
      <w:r>
        <w:t>Student Learning Outcomes</w:t>
      </w:r>
    </w:p>
    <w:p w14:paraId="5A8468DE" w14:textId="77777777" w:rsidR="0053120B" w:rsidRDefault="0053120B" w:rsidP="00593047"/>
    <w:p w14:paraId="0F957200" w14:textId="47FD4672" w:rsidR="00C31056" w:rsidRDefault="002F5F4D" w:rsidP="00593047">
      <w:r>
        <w:t>By the end of the course, students will be able to:</w:t>
      </w:r>
    </w:p>
    <w:p w14:paraId="1DA5A75D" w14:textId="77777777" w:rsidR="002F5F4D" w:rsidRDefault="002F5F4D" w:rsidP="00593047"/>
    <w:p w14:paraId="0BEFD2E2" w14:textId="22A012AE" w:rsidR="00491B08" w:rsidRDefault="00491B08" w:rsidP="00663905">
      <w:pPr>
        <w:pStyle w:val="ListParagraph"/>
        <w:numPr>
          <w:ilvl w:val="0"/>
          <w:numId w:val="20"/>
        </w:numPr>
      </w:pPr>
      <w:r>
        <w:t xml:space="preserve">Articulate </w:t>
      </w:r>
      <w:r w:rsidR="00DC7EBC">
        <w:t>various research frameworks (quantitative, qualitative, mixed</w:t>
      </w:r>
      <w:r w:rsidR="00AD3471">
        <w:t>, data-centric</w:t>
      </w:r>
      <w:r w:rsidR="00DC7EBC">
        <w:t xml:space="preserve">), their unique attributes, and the situations under which each is most appropriate. </w:t>
      </w:r>
    </w:p>
    <w:p w14:paraId="33F0CBD2" w14:textId="57EF7F61" w:rsidR="00663905" w:rsidRDefault="00DC7EBC" w:rsidP="00663905">
      <w:pPr>
        <w:pStyle w:val="ListParagraph"/>
        <w:numPr>
          <w:ilvl w:val="0"/>
          <w:numId w:val="20"/>
        </w:numPr>
      </w:pPr>
      <w:r>
        <w:t>Understand and apply</w:t>
      </w:r>
      <w:r w:rsidR="00663905">
        <w:t xml:space="preserve"> the scientific method</w:t>
      </w:r>
      <w:r>
        <w:t xml:space="preserve"> in solving problems in LA and define </w:t>
      </w:r>
      <w:r w:rsidR="00663905">
        <w:t>its role in modern social sciences research</w:t>
      </w:r>
      <w:r w:rsidR="00F11DB4">
        <w:t>, and the emerging influence of data science methodologies</w:t>
      </w:r>
      <w:r w:rsidR="00663905">
        <w:t>.</w:t>
      </w:r>
    </w:p>
    <w:p w14:paraId="0F630664" w14:textId="77777777" w:rsidR="00663905" w:rsidRDefault="00663905" w:rsidP="00663905">
      <w:pPr>
        <w:pStyle w:val="ListParagraph"/>
        <w:numPr>
          <w:ilvl w:val="0"/>
          <w:numId w:val="20"/>
        </w:numPr>
      </w:pPr>
      <w:r>
        <w:t>Describe experimental and descriptive methods, including survey design, complex designs, repeated measures designs, etc., and the conditions under which different methods are most appropriate.</w:t>
      </w:r>
    </w:p>
    <w:p w14:paraId="64F8DF27" w14:textId="77777777" w:rsidR="00663905" w:rsidRDefault="00663905" w:rsidP="00663905">
      <w:pPr>
        <w:pStyle w:val="ListParagraph"/>
        <w:numPr>
          <w:ilvl w:val="0"/>
          <w:numId w:val="20"/>
        </w:numPr>
      </w:pPr>
      <w:r>
        <w:t xml:space="preserve">Design a research study, including defining research questions, positioning the study in existing literature, articulation of methodology and motivations for selecting them, and plans for analyzing data. </w:t>
      </w:r>
    </w:p>
    <w:p w14:paraId="3A95B72E" w14:textId="3A95BDE3" w:rsidR="00663905" w:rsidRDefault="00663905" w:rsidP="00663905">
      <w:pPr>
        <w:pStyle w:val="ListParagraph"/>
        <w:numPr>
          <w:ilvl w:val="0"/>
          <w:numId w:val="20"/>
        </w:numPr>
      </w:pPr>
      <w:r>
        <w:t>Assess and critique a research paper</w:t>
      </w:r>
      <w:r w:rsidR="00491B08">
        <w:t>’s</w:t>
      </w:r>
      <w:r>
        <w:t xml:space="preserve"> methodology and research questions, quality of data collected, appropriateness of conclusions, and suitability of ethical considerations. </w:t>
      </w:r>
    </w:p>
    <w:p w14:paraId="1CA13BA7" w14:textId="77777777" w:rsidR="00663905" w:rsidRDefault="00663905" w:rsidP="00663905">
      <w:pPr>
        <w:pStyle w:val="ListParagraph"/>
        <w:numPr>
          <w:ilvl w:val="0"/>
          <w:numId w:val="20"/>
        </w:numPr>
      </w:pPr>
      <w:r>
        <w:t>Detail how psychological research has been impacted by the replication crisis and the approaches initiated by the community in response.</w:t>
      </w:r>
    </w:p>
    <w:p w14:paraId="707A2445" w14:textId="1DA286DB" w:rsidR="00663905" w:rsidRDefault="00663905" w:rsidP="00663905">
      <w:pPr>
        <w:pStyle w:val="ListParagraph"/>
        <w:numPr>
          <w:ilvl w:val="0"/>
          <w:numId w:val="20"/>
        </w:numPr>
      </w:pPr>
      <w:r>
        <w:t>Summarize the contributions that “big data” makes to psychology research, including prominent technologies, how it advances new research opportunities, and concerns it presents to research going forward.</w:t>
      </w:r>
    </w:p>
    <w:p w14:paraId="7F1C4DC8" w14:textId="1B3939D9" w:rsidR="00491B08" w:rsidRDefault="00491B08" w:rsidP="00663905">
      <w:pPr>
        <w:pStyle w:val="ListParagraph"/>
        <w:numPr>
          <w:ilvl w:val="0"/>
          <w:numId w:val="20"/>
        </w:numPr>
      </w:pPr>
      <w:r>
        <w:t>Prepare LA research reports</w:t>
      </w:r>
      <w:r w:rsidR="00AD3471">
        <w:t xml:space="preserve"> (academic and informal)</w:t>
      </w:r>
      <w:r>
        <w:t xml:space="preserve"> for multiple stakeholders and report sponsors</w:t>
      </w:r>
    </w:p>
    <w:p w14:paraId="78D17611" w14:textId="377F1F80" w:rsidR="00491B08" w:rsidRDefault="00AD3471" w:rsidP="00663905">
      <w:pPr>
        <w:pStyle w:val="ListParagraph"/>
        <w:numPr>
          <w:ilvl w:val="0"/>
          <w:numId w:val="20"/>
        </w:numPr>
      </w:pPr>
      <w:r>
        <w:t>E</w:t>
      </w:r>
      <w:r w:rsidR="00491B08">
        <w:t xml:space="preserve">ngage in team-based sensemaking of complex research challenges, including assessing, critiquing, and improving the planned LA </w:t>
      </w:r>
      <w:r>
        <w:t>research and writing</w:t>
      </w:r>
      <w:r w:rsidR="00491B08">
        <w:t xml:space="preserve"> of peers.</w:t>
      </w:r>
    </w:p>
    <w:p w14:paraId="121D5BC9" w14:textId="77777777" w:rsidR="002F5F4D" w:rsidRDefault="002F5F4D" w:rsidP="002F5F4D"/>
    <w:p w14:paraId="73432797" w14:textId="6EAD86E8" w:rsidR="000D7CC4" w:rsidRPr="008938AC" w:rsidRDefault="00141EC6" w:rsidP="002F5F4D">
      <w:pPr>
        <w:rPr>
          <w:i/>
          <w:iCs/>
        </w:rPr>
      </w:pPr>
      <w:r w:rsidRPr="008938AC">
        <w:rPr>
          <w:i/>
          <w:iCs/>
        </w:rPr>
        <w:t xml:space="preserve">Required Textbooks and Other </w:t>
      </w:r>
      <w:r w:rsidR="000E5E04" w:rsidRPr="008938AC">
        <w:rPr>
          <w:i/>
          <w:iCs/>
        </w:rPr>
        <w:t>Course Materials</w:t>
      </w:r>
    </w:p>
    <w:p w14:paraId="792B2F70" w14:textId="06CC1E50" w:rsidR="0026516D" w:rsidRDefault="005866A2" w:rsidP="00141EC6">
      <w:pPr>
        <w:rPr>
          <w:rFonts w:cs="Arial"/>
        </w:rPr>
      </w:pPr>
      <w:r>
        <w:rPr>
          <w:rFonts w:cs="Arial"/>
        </w:rPr>
        <w:t xml:space="preserve">The Handbook of Learning Analytics is a </w:t>
      </w:r>
      <w:r w:rsidR="00AE699D">
        <w:rPr>
          <w:rFonts w:cs="Arial"/>
        </w:rPr>
        <w:t>useful (free) resource</w:t>
      </w:r>
      <w:r>
        <w:rPr>
          <w:rFonts w:cs="Arial"/>
        </w:rPr>
        <w:t xml:space="preserve"> that can be accessed here: </w:t>
      </w:r>
      <w:hyperlink r:id="rId12" w:history="1">
        <w:r w:rsidR="0053120B" w:rsidRPr="004203CA">
          <w:rPr>
            <w:rStyle w:val="Hyperlink"/>
          </w:rPr>
          <w:t>https://www.solaresearch.org/publications/hla-22/</w:t>
        </w:r>
      </w:hyperlink>
      <w:r w:rsidR="0053120B">
        <w:t xml:space="preserve"> </w:t>
      </w:r>
    </w:p>
    <w:p w14:paraId="1BC3632C" w14:textId="2AF61D81" w:rsidR="005866A2" w:rsidRDefault="005866A2" w:rsidP="00141EC6">
      <w:pPr>
        <w:rPr>
          <w:rFonts w:cs="Arial"/>
        </w:rPr>
      </w:pPr>
    </w:p>
    <w:p w14:paraId="3ED6B8D4" w14:textId="760F2496" w:rsidR="005866A2" w:rsidRDefault="005866A2" w:rsidP="00141EC6">
      <w:pPr>
        <w:rPr>
          <w:rFonts w:cs="Arial"/>
        </w:rPr>
      </w:pPr>
      <w:r>
        <w:rPr>
          <w:rFonts w:cs="Arial"/>
        </w:rPr>
        <w:t xml:space="preserve">During the course, articles will be provided in the weekly modules. Lectures and online resources will also be freely accessible. </w:t>
      </w:r>
    </w:p>
    <w:p w14:paraId="3DFB8541" w14:textId="7533E4B4" w:rsidR="00255B9D" w:rsidRDefault="00255B9D" w:rsidP="00141EC6">
      <w:pPr>
        <w:rPr>
          <w:rFonts w:cs="Arial"/>
        </w:rPr>
      </w:pPr>
    </w:p>
    <w:p w14:paraId="4C1CABEF" w14:textId="57EA66DF" w:rsidR="00255B9D" w:rsidRDefault="00491B08" w:rsidP="00141EC6">
      <w:pPr>
        <w:rPr>
          <w:rFonts w:cs="Arial"/>
        </w:rPr>
      </w:pPr>
      <w:r>
        <w:rPr>
          <w:rFonts w:cs="Arial"/>
        </w:rPr>
        <w:t>Many of the resources and readings will be digital. However, t</w:t>
      </w:r>
      <w:r w:rsidR="00255B9D">
        <w:rPr>
          <w:rFonts w:cs="Arial"/>
        </w:rPr>
        <w:t>wo textbooks have been selected for this course:</w:t>
      </w:r>
    </w:p>
    <w:p w14:paraId="585AEC1A" w14:textId="332089F9" w:rsidR="00255B9D" w:rsidRPr="00255B9D" w:rsidRDefault="00255B9D" w:rsidP="00141EC6">
      <w:pPr>
        <w:rPr>
          <w:rFonts w:cs="Arial"/>
        </w:rPr>
      </w:pPr>
    </w:p>
    <w:p w14:paraId="0ACEB73B" w14:textId="77777777" w:rsidR="00255B9D" w:rsidRPr="00255B9D" w:rsidRDefault="00255B9D" w:rsidP="00255B9D">
      <w:pPr>
        <w:pStyle w:val="ListParagraph"/>
        <w:numPr>
          <w:ilvl w:val="0"/>
          <w:numId w:val="19"/>
        </w:numPr>
        <w:rPr>
          <w:rFonts w:eastAsia="Times New Roman" w:cs="Arial"/>
          <w:lang w:eastAsia="en-US"/>
        </w:rPr>
      </w:pPr>
      <w:r w:rsidRPr="00255B9D">
        <w:rPr>
          <w:rFonts w:eastAsia="Times New Roman" w:cs="Arial"/>
          <w:lang w:eastAsia="en-US"/>
        </w:rPr>
        <w:t xml:space="preserve">Creswell, J. W., &amp; Creswell, J. D. (2017). </w:t>
      </w:r>
      <w:r w:rsidRPr="00255B9D">
        <w:rPr>
          <w:rFonts w:eastAsia="Times New Roman" w:cs="Arial"/>
          <w:i/>
          <w:iCs/>
          <w:lang w:eastAsia="en-US"/>
        </w:rPr>
        <w:t xml:space="preserve">Research design: Qualitative, quantitative, and mixed methods </w:t>
      </w:r>
      <w:proofErr w:type="gramStart"/>
      <w:r w:rsidRPr="00255B9D">
        <w:rPr>
          <w:rFonts w:eastAsia="Times New Roman" w:cs="Arial"/>
          <w:i/>
          <w:iCs/>
          <w:lang w:eastAsia="en-US"/>
        </w:rPr>
        <w:t>approaches</w:t>
      </w:r>
      <w:proofErr w:type="gramEnd"/>
      <w:r w:rsidRPr="00255B9D">
        <w:rPr>
          <w:rFonts w:eastAsia="Times New Roman" w:cs="Arial"/>
          <w:lang w:eastAsia="en-US"/>
        </w:rPr>
        <w:t>. Sage publications.</w:t>
      </w:r>
    </w:p>
    <w:p w14:paraId="66A635E8" w14:textId="4D76DC5C" w:rsidR="00255B9D" w:rsidRPr="00255B9D" w:rsidRDefault="00255B9D" w:rsidP="00255B9D">
      <w:pPr>
        <w:pStyle w:val="ListParagraph"/>
        <w:numPr>
          <w:ilvl w:val="0"/>
          <w:numId w:val="19"/>
        </w:numPr>
        <w:rPr>
          <w:rFonts w:eastAsia="Times New Roman" w:cs="Arial"/>
          <w:lang w:eastAsia="en-US"/>
        </w:rPr>
      </w:pPr>
      <w:r w:rsidRPr="00255B9D">
        <w:rPr>
          <w:rFonts w:eastAsia="Times New Roman" w:cs="Arial"/>
          <w:lang w:eastAsia="en-US"/>
        </w:rPr>
        <w:t xml:space="preserve">Booth, W. C., Booth, W. C., </w:t>
      </w:r>
      <w:proofErr w:type="spellStart"/>
      <w:r w:rsidRPr="00255B9D">
        <w:rPr>
          <w:rFonts w:eastAsia="Times New Roman" w:cs="Arial"/>
          <w:lang w:eastAsia="en-US"/>
        </w:rPr>
        <w:t>Colomb</w:t>
      </w:r>
      <w:proofErr w:type="spellEnd"/>
      <w:r w:rsidRPr="00255B9D">
        <w:rPr>
          <w:rFonts w:eastAsia="Times New Roman" w:cs="Arial"/>
          <w:lang w:eastAsia="en-US"/>
        </w:rPr>
        <w:t xml:space="preserve">, G. G., </w:t>
      </w:r>
      <w:proofErr w:type="spellStart"/>
      <w:r w:rsidRPr="00255B9D">
        <w:rPr>
          <w:rFonts w:eastAsia="Times New Roman" w:cs="Arial"/>
          <w:lang w:eastAsia="en-US"/>
        </w:rPr>
        <w:t>Colomb</w:t>
      </w:r>
      <w:proofErr w:type="spellEnd"/>
      <w:r w:rsidRPr="00255B9D">
        <w:rPr>
          <w:rFonts w:eastAsia="Times New Roman" w:cs="Arial"/>
          <w:lang w:eastAsia="en-US"/>
        </w:rPr>
        <w:t>, G. G., Williams, J. M., &amp; Williams, J. M. (20</w:t>
      </w:r>
      <w:r>
        <w:rPr>
          <w:rFonts w:eastAsia="Times New Roman" w:cs="Arial"/>
          <w:lang w:eastAsia="en-US"/>
        </w:rPr>
        <w:t>16</w:t>
      </w:r>
      <w:r w:rsidRPr="00255B9D">
        <w:rPr>
          <w:rFonts w:eastAsia="Times New Roman" w:cs="Arial"/>
          <w:lang w:eastAsia="en-US"/>
        </w:rPr>
        <w:t xml:space="preserve">). </w:t>
      </w:r>
      <w:r w:rsidRPr="00255B9D">
        <w:rPr>
          <w:rFonts w:eastAsia="Times New Roman" w:cs="Arial"/>
          <w:i/>
          <w:iCs/>
          <w:lang w:eastAsia="en-US"/>
        </w:rPr>
        <w:t>The craft of research</w:t>
      </w:r>
      <w:r>
        <w:rPr>
          <w:rFonts w:eastAsia="Times New Roman" w:cs="Arial"/>
          <w:i/>
          <w:iCs/>
          <w:lang w:eastAsia="en-US"/>
        </w:rPr>
        <w:t>, 4</w:t>
      </w:r>
      <w:r w:rsidRPr="00255B9D">
        <w:rPr>
          <w:rFonts w:eastAsia="Times New Roman" w:cs="Arial"/>
          <w:i/>
          <w:iCs/>
          <w:vertAlign w:val="superscript"/>
          <w:lang w:eastAsia="en-US"/>
        </w:rPr>
        <w:t>th</w:t>
      </w:r>
      <w:r>
        <w:rPr>
          <w:rFonts w:eastAsia="Times New Roman" w:cs="Arial"/>
          <w:i/>
          <w:iCs/>
          <w:lang w:eastAsia="en-US"/>
        </w:rPr>
        <w:t xml:space="preserve"> Edition</w:t>
      </w:r>
      <w:r w:rsidRPr="00255B9D">
        <w:rPr>
          <w:rFonts w:eastAsia="Times New Roman" w:cs="Arial"/>
          <w:lang w:eastAsia="en-US"/>
        </w:rPr>
        <w:t xml:space="preserve">. University of Chicago </w:t>
      </w:r>
      <w:r>
        <w:rPr>
          <w:rFonts w:eastAsia="Times New Roman" w:cs="Arial"/>
          <w:lang w:eastAsia="en-US"/>
        </w:rPr>
        <w:t>P</w:t>
      </w:r>
      <w:r w:rsidRPr="00255B9D">
        <w:rPr>
          <w:rFonts w:eastAsia="Times New Roman" w:cs="Arial"/>
          <w:lang w:eastAsia="en-US"/>
        </w:rPr>
        <w:t>ress.</w:t>
      </w:r>
    </w:p>
    <w:p w14:paraId="32E8CC73" w14:textId="63F08AFD" w:rsidR="00255B9D" w:rsidRDefault="00255B9D" w:rsidP="00255B9D">
      <w:pPr>
        <w:rPr>
          <w:rFonts w:eastAsia="Times New Roman" w:cs="Arial"/>
          <w:lang w:eastAsia="en-US"/>
        </w:rPr>
      </w:pPr>
    </w:p>
    <w:p w14:paraId="1E10F663" w14:textId="24B7E43E" w:rsidR="00255B9D" w:rsidRDefault="00376552" w:rsidP="00255B9D">
      <w:pPr>
        <w:rPr>
          <w:rFonts w:eastAsia="Times New Roman" w:cs="Arial"/>
          <w:lang w:eastAsia="en-US"/>
        </w:rPr>
      </w:pPr>
      <w:r>
        <w:rPr>
          <w:rFonts w:eastAsia="Times New Roman" w:cs="Arial"/>
          <w:lang w:eastAsia="en-US"/>
        </w:rPr>
        <w:t>The paperback version of t</w:t>
      </w:r>
      <w:r w:rsidR="00255B9D">
        <w:rPr>
          <w:rFonts w:eastAsia="Times New Roman" w:cs="Arial"/>
          <w:lang w:eastAsia="en-US"/>
        </w:rPr>
        <w:t xml:space="preserve">hese books </w:t>
      </w:r>
      <w:proofErr w:type="gramStart"/>
      <w:r w:rsidR="00255B9D">
        <w:rPr>
          <w:rFonts w:eastAsia="Times New Roman" w:cs="Arial"/>
          <w:lang w:eastAsia="en-US"/>
        </w:rPr>
        <w:t>are</w:t>
      </w:r>
      <w:proofErr w:type="gramEnd"/>
      <w:r w:rsidR="00255B9D">
        <w:rPr>
          <w:rFonts w:eastAsia="Times New Roman" w:cs="Arial"/>
          <w:lang w:eastAsia="en-US"/>
        </w:rPr>
        <w:t xml:space="preserve"> </w:t>
      </w:r>
      <w:r>
        <w:rPr>
          <w:rFonts w:eastAsia="Times New Roman" w:cs="Arial"/>
          <w:lang w:eastAsia="en-US"/>
        </w:rPr>
        <w:t xml:space="preserve">in the price range of ~$22-30 each. Digital versions are often cheaper. </w:t>
      </w:r>
      <w:r w:rsidR="00663905">
        <w:rPr>
          <w:rFonts w:eastAsia="Times New Roman" w:cs="Arial"/>
          <w:lang w:eastAsia="en-US"/>
        </w:rPr>
        <w:t>Copies of these text may also be available in UTA or local libraries.</w:t>
      </w:r>
    </w:p>
    <w:p w14:paraId="3DBBDEF6" w14:textId="6B65654C" w:rsidR="0053120B" w:rsidRDefault="0053120B" w:rsidP="00255B9D">
      <w:pPr>
        <w:rPr>
          <w:rFonts w:eastAsia="Times New Roman" w:cs="Arial"/>
          <w:lang w:eastAsia="en-US"/>
        </w:rPr>
      </w:pPr>
    </w:p>
    <w:p w14:paraId="2BEBFDF6" w14:textId="177A88D5" w:rsidR="0053120B" w:rsidRDefault="0053120B" w:rsidP="00255B9D">
      <w:pPr>
        <w:rPr>
          <w:rFonts w:eastAsia="Times New Roman" w:cs="Arial"/>
          <w:lang w:eastAsia="en-US"/>
        </w:rPr>
      </w:pPr>
    </w:p>
    <w:p w14:paraId="52E00B46" w14:textId="77777777" w:rsidR="0053120B" w:rsidRPr="00255B9D" w:rsidRDefault="0053120B" w:rsidP="00255B9D">
      <w:pPr>
        <w:rPr>
          <w:rFonts w:eastAsia="Times New Roman" w:cs="Arial"/>
          <w:lang w:eastAsia="en-US"/>
        </w:rPr>
      </w:pPr>
    </w:p>
    <w:p w14:paraId="69719AFA" w14:textId="58BDABE7" w:rsidR="00141EC6" w:rsidRDefault="00141EC6" w:rsidP="0005773E">
      <w:pPr>
        <w:pStyle w:val="Heading3"/>
      </w:pPr>
      <w:r w:rsidRPr="009D756D">
        <w:lastRenderedPageBreak/>
        <w:t>Descriptions of maj</w:t>
      </w:r>
      <w:r w:rsidR="0005773E">
        <w:t>or assignments and examinations</w:t>
      </w:r>
    </w:p>
    <w:p w14:paraId="085535CA" w14:textId="77777777" w:rsidR="0053120B" w:rsidRDefault="0053120B" w:rsidP="00474FE5"/>
    <w:p w14:paraId="69927526" w14:textId="74B71297" w:rsidR="00B90B72" w:rsidRPr="00B90B72" w:rsidRDefault="00474FE5" w:rsidP="00474FE5">
      <w:pPr>
        <w:rPr>
          <w:u w:val="single"/>
        </w:rPr>
      </w:pPr>
      <w:r w:rsidRPr="50125F4E">
        <w:rPr>
          <w:u w:val="single"/>
        </w:rPr>
        <w:t>Assignments</w:t>
      </w:r>
    </w:p>
    <w:p w14:paraId="6549B70C" w14:textId="77777777" w:rsidR="00C23987" w:rsidRDefault="00C23987" w:rsidP="00B90B72">
      <w:pPr>
        <w:rPr>
          <w:rFonts w:cs="Arial"/>
        </w:rPr>
      </w:pPr>
    </w:p>
    <w:p w14:paraId="3ABD4DAE" w14:textId="78BAF64E" w:rsidR="00C23987" w:rsidRDefault="00B90B72" w:rsidP="00B90B72">
      <w:pPr>
        <w:rPr>
          <w:rFonts w:cs="Arial"/>
        </w:rPr>
      </w:pPr>
      <w:r>
        <w:rPr>
          <w:rFonts w:cs="Arial"/>
        </w:rPr>
        <w:t xml:space="preserve">This course has </w:t>
      </w:r>
      <w:r w:rsidR="00663905">
        <w:rPr>
          <w:rFonts w:cs="Arial"/>
        </w:rPr>
        <w:t xml:space="preserve">one primary </w:t>
      </w:r>
      <w:r w:rsidR="00C23987">
        <w:rPr>
          <w:rFonts w:cs="Arial"/>
        </w:rPr>
        <w:t>assignment</w:t>
      </w:r>
      <w:r w:rsidR="00663905">
        <w:rPr>
          <w:rFonts w:cs="Arial"/>
        </w:rPr>
        <w:t>, completed over four stages – each graded individually</w:t>
      </w:r>
      <w:r w:rsidR="00B314C6">
        <w:rPr>
          <w:rFonts w:cs="Arial"/>
        </w:rPr>
        <w:t xml:space="preserve"> – and a review of a </w:t>
      </w:r>
      <w:proofErr w:type="gramStart"/>
      <w:r w:rsidR="00B314C6">
        <w:rPr>
          <w:rFonts w:cs="Arial"/>
        </w:rPr>
        <w:t>peers</w:t>
      </w:r>
      <w:proofErr w:type="gramEnd"/>
      <w:r w:rsidR="00B314C6">
        <w:rPr>
          <w:rFonts w:cs="Arial"/>
        </w:rPr>
        <w:t xml:space="preserve"> research report</w:t>
      </w:r>
      <w:r w:rsidR="00663905">
        <w:rPr>
          <w:rFonts w:cs="Arial"/>
        </w:rPr>
        <w:t>.</w:t>
      </w:r>
      <w:r w:rsidR="00C23987">
        <w:rPr>
          <w:rFonts w:cs="Arial"/>
        </w:rPr>
        <w:t xml:space="preserve"> A secondary assignment involves three short recordings on key course topic areas.</w:t>
      </w:r>
    </w:p>
    <w:p w14:paraId="45987153" w14:textId="04404589" w:rsidR="00663905" w:rsidRDefault="00663905" w:rsidP="00B90B72">
      <w:pPr>
        <w:rPr>
          <w:rFonts w:cs="Arial"/>
        </w:rPr>
      </w:pPr>
    </w:p>
    <w:p w14:paraId="30B85E14" w14:textId="33E2865A" w:rsidR="00663905" w:rsidRPr="00B314C6" w:rsidRDefault="00C23987" w:rsidP="00B90B72">
      <w:pPr>
        <w:rPr>
          <w:rFonts w:cs="Arial"/>
          <w:i/>
          <w:iCs/>
        </w:rPr>
      </w:pPr>
      <w:r>
        <w:rPr>
          <w:rFonts w:cs="Arial"/>
          <w:i/>
          <w:iCs/>
        </w:rPr>
        <w:t xml:space="preserve">Primary Assignment: </w:t>
      </w:r>
      <w:r w:rsidR="00663905" w:rsidRPr="00B314C6">
        <w:rPr>
          <w:rFonts w:cs="Arial"/>
          <w:i/>
          <w:iCs/>
        </w:rPr>
        <w:t xml:space="preserve">Learning Analytics </w:t>
      </w:r>
      <w:r w:rsidR="00C72B90" w:rsidRPr="00B314C6">
        <w:rPr>
          <w:rFonts w:cs="Arial"/>
          <w:i/>
          <w:iCs/>
        </w:rPr>
        <w:t xml:space="preserve">Research </w:t>
      </w:r>
      <w:r w:rsidR="00663905" w:rsidRPr="00B314C6">
        <w:rPr>
          <w:rFonts w:cs="Arial"/>
          <w:i/>
          <w:iCs/>
        </w:rPr>
        <w:t>Report:</w:t>
      </w:r>
    </w:p>
    <w:p w14:paraId="2EFF6078" w14:textId="1624B73C" w:rsidR="00663905" w:rsidRDefault="00663905" w:rsidP="00B90B72">
      <w:pPr>
        <w:rPr>
          <w:rFonts w:cs="Arial"/>
        </w:rPr>
      </w:pPr>
    </w:p>
    <w:p w14:paraId="78F6DAED" w14:textId="0EEB3E21" w:rsidR="00B314C6" w:rsidRDefault="00663905" w:rsidP="00B90B72">
      <w:pPr>
        <w:pStyle w:val="ListParagraph"/>
        <w:numPr>
          <w:ilvl w:val="0"/>
          <w:numId w:val="21"/>
        </w:numPr>
        <w:rPr>
          <w:rFonts w:cs="Arial"/>
        </w:rPr>
      </w:pPr>
      <w:r w:rsidRPr="00B314C6">
        <w:rPr>
          <w:rFonts w:cs="Arial"/>
        </w:rPr>
        <w:t>Select topic and research questions (RQs), including justification for importance</w:t>
      </w:r>
      <w:r w:rsidR="00C72B90" w:rsidRPr="00B314C6">
        <w:rPr>
          <w:rFonts w:cs="Arial"/>
        </w:rPr>
        <w:t xml:space="preserve"> (</w:t>
      </w:r>
      <w:r w:rsidR="00C23987">
        <w:rPr>
          <w:rFonts w:cs="Arial"/>
        </w:rPr>
        <w:t>10</w:t>
      </w:r>
      <w:r w:rsidR="00C72B90" w:rsidRPr="00B314C6">
        <w:rPr>
          <w:rFonts w:cs="Arial"/>
        </w:rPr>
        <w:t xml:space="preserve">%). </w:t>
      </w:r>
      <w:r w:rsidR="0053120B">
        <w:rPr>
          <w:rFonts w:cs="Arial"/>
        </w:rPr>
        <w:br/>
      </w:r>
      <w:r w:rsidR="00C72B90" w:rsidRPr="00B314C6">
        <w:rPr>
          <w:rFonts w:cs="Arial"/>
        </w:rPr>
        <w:t>~1 page</w:t>
      </w:r>
    </w:p>
    <w:p w14:paraId="3A4E71A5" w14:textId="7B398B90" w:rsidR="00B314C6" w:rsidRDefault="00663905" w:rsidP="00B90B72">
      <w:pPr>
        <w:pStyle w:val="ListParagraph"/>
        <w:numPr>
          <w:ilvl w:val="0"/>
          <w:numId w:val="21"/>
        </w:numPr>
        <w:rPr>
          <w:rFonts w:cs="Arial"/>
        </w:rPr>
      </w:pPr>
      <w:r w:rsidRPr="00B314C6">
        <w:rPr>
          <w:rFonts w:cs="Arial"/>
        </w:rPr>
        <w:t>Situate and identify RQs in existing LA literature, providing support references</w:t>
      </w:r>
      <w:r w:rsidR="00C72B90" w:rsidRPr="00B314C6">
        <w:rPr>
          <w:rFonts w:cs="Arial"/>
        </w:rPr>
        <w:t xml:space="preserve"> (</w:t>
      </w:r>
      <w:r w:rsidR="00C23987">
        <w:rPr>
          <w:rFonts w:cs="Arial"/>
        </w:rPr>
        <w:t>20</w:t>
      </w:r>
      <w:r w:rsidR="00C72B90" w:rsidRPr="00B314C6">
        <w:rPr>
          <w:rFonts w:cs="Arial"/>
        </w:rPr>
        <w:t xml:space="preserve">%).  </w:t>
      </w:r>
      <w:r w:rsidR="0053120B">
        <w:rPr>
          <w:rFonts w:cs="Arial"/>
        </w:rPr>
        <w:br/>
      </w:r>
      <w:r w:rsidR="00C72B90" w:rsidRPr="00B314C6">
        <w:rPr>
          <w:rFonts w:cs="Arial"/>
        </w:rPr>
        <w:t>~3 pages</w:t>
      </w:r>
    </w:p>
    <w:p w14:paraId="09C51982" w14:textId="71BB3F9E" w:rsidR="00B314C6" w:rsidRDefault="00AA3F6B" w:rsidP="00B90B72">
      <w:pPr>
        <w:pStyle w:val="ListParagraph"/>
        <w:numPr>
          <w:ilvl w:val="0"/>
          <w:numId w:val="21"/>
        </w:numPr>
        <w:rPr>
          <w:rFonts w:cs="Arial"/>
        </w:rPr>
      </w:pPr>
      <w:r w:rsidRPr="00B314C6">
        <w:rPr>
          <w:rFonts w:cs="Arial"/>
        </w:rPr>
        <w:t>Detail research methods that you would deploy to answer RQs</w:t>
      </w:r>
      <w:r w:rsidR="00C72B90" w:rsidRPr="00B314C6">
        <w:rPr>
          <w:rFonts w:cs="Arial"/>
        </w:rPr>
        <w:t xml:space="preserve"> (</w:t>
      </w:r>
      <w:r w:rsidR="00C23987">
        <w:rPr>
          <w:rFonts w:cs="Arial"/>
        </w:rPr>
        <w:t>2</w:t>
      </w:r>
      <w:r w:rsidR="00C72B90" w:rsidRPr="00B314C6">
        <w:rPr>
          <w:rFonts w:cs="Arial"/>
        </w:rPr>
        <w:t xml:space="preserve">0%).  </w:t>
      </w:r>
      <w:r w:rsidR="00C23987">
        <w:rPr>
          <w:rFonts w:cs="Arial"/>
        </w:rPr>
        <w:br/>
      </w:r>
      <w:r w:rsidR="00C72B90" w:rsidRPr="00B314C6">
        <w:rPr>
          <w:rFonts w:cs="Arial"/>
        </w:rPr>
        <w:t>~4 pages</w:t>
      </w:r>
    </w:p>
    <w:p w14:paraId="074895F0" w14:textId="26FFF1D8" w:rsidR="00B314C6" w:rsidRDefault="00C72B90" w:rsidP="00B90B72">
      <w:pPr>
        <w:pStyle w:val="ListParagraph"/>
        <w:numPr>
          <w:ilvl w:val="0"/>
          <w:numId w:val="21"/>
        </w:numPr>
        <w:rPr>
          <w:rFonts w:cs="Arial"/>
        </w:rPr>
      </w:pPr>
      <w:r w:rsidRPr="00B314C6">
        <w:rPr>
          <w:rFonts w:cs="Arial"/>
        </w:rPr>
        <w:t xml:space="preserve">Describe methodological constraints and ways to ensure validity and reliability (10%) </w:t>
      </w:r>
      <w:r w:rsidR="0053120B">
        <w:rPr>
          <w:rFonts w:cs="Arial"/>
        </w:rPr>
        <w:br/>
      </w:r>
      <w:r w:rsidRPr="00B314C6">
        <w:rPr>
          <w:rFonts w:cs="Arial"/>
        </w:rPr>
        <w:t>~1 page.</w:t>
      </w:r>
    </w:p>
    <w:p w14:paraId="71F36657" w14:textId="71A6CCF8" w:rsidR="00C72B90" w:rsidRPr="00B314C6" w:rsidRDefault="00C72B90" w:rsidP="00B90B72">
      <w:pPr>
        <w:pStyle w:val="ListParagraph"/>
        <w:numPr>
          <w:ilvl w:val="0"/>
          <w:numId w:val="21"/>
        </w:numPr>
        <w:rPr>
          <w:rFonts w:cs="Arial"/>
        </w:rPr>
      </w:pPr>
      <w:r w:rsidRPr="00B314C6">
        <w:rPr>
          <w:rFonts w:cs="Arial"/>
        </w:rPr>
        <w:t xml:space="preserve">Review </w:t>
      </w:r>
      <w:r w:rsidR="00B314C6">
        <w:rPr>
          <w:rFonts w:cs="Arial"/>
        </w:rPr>
        <w:t>and advise on a peer’s</w:t>
      </w:r>
      <w:r w:rsidRPr="00B314C6">
        <w:rPr>
          <w:rFonts w:cs="Arial"/>
        </w:rPr>
        <w:t xml:space="preserve"> proposal (</w:t>
      </w:r>
      <w:r w:rsidR="00C23987">
        <w:rPr>
          <w:rFonts w:cs="Arial"/>
        </w:rPr>
        <w:t>1</w:t>
      </w:r>
      <w:r w:rsidRPr="00B314C6">
        <w:rPr>
          <w:rFonts w:cs="Arial"/>
        </w:rPr>
        <w:t xml:space="preserve">0%) </w:t>
      </w:r>
      <w:r w:rsidR="00C23987">
        <w:rPr>
          <w:rFonts w:cs="Arial"/>
        </w:rPr>
        <w:br/>
      </w:r>
      <w:r w:rsidRPr="00B314C6">
        <w:rPr>
          <w:rFonts w:cs="Arial"/>
        </w:rPr>
        <w:t>~1 ½ pages.</w:t>
      </w:r>
    </w:p>
    <w:p w14:paraId="0E57A799" w14:textId="69AC1D41" w:rsidR="003374EE" w:rsidRDefault="003374EE" w:rsidP="17BD5C99">
      <w:pPr>
        <w:rPr>
          <w:rFonts w:cs="Arial"/>
        </w:rPr>
      </w:pPr>
    </w:p>
    <w:p w14:paraId="5A65719F" w14:textId="7F981179" w:rsidR="00C23987" w:rsidRPr="00C23987" w:rsidRDefault="00C23987" w:rsidP="17BD5C99">
      <w:pPr>
        <w:rPr>
          <w:rFonts w:cs="Arial"/>
          <w:i/>
          <w:iCs/>
        </w:rPr>
      </w:pPr>
      <w:r w:rsidRPr="00C23987">
        <w:rPr>
          <w:rFonts w:cs="Arial"/>
          <w:i/>
          <w:iCs/>
        </w:rPr>
        <w:t>Secondary Assignments: Research Methodology Recordings</w:t>
      </w:r>
    </w:p>
    <w:p w14:paraId="18C70A89" w14:textId="26D5BEE6" w:rsidR="00C23987" w:rsidRPr="00C23987" w:rsidRDefault="00C23987" w:rsidP="00C23987">
      <w:pPr>
        <w:rPr>
          <w:rFonts w:cs="Arial"/>
        </w:rPr>
      </w:pPr>
      <w:r>
        <w:rPr>
          <w:rFonts w:cs="Arial"/>
        </w:rPr>
        <w:t xml:space="preserve">This course addresses a broad range of topics related to methodology. You will create three </w:t>
      </w:r>
      <w:proofErr w:type="gramStart"/>
      <w:r>
        <w:rPr>
          <w:rFonts w:cs="Arial"/>
        </w:rPr>
        <w:t>5-10 minute</w:t>
      </w:r>
      <w:proofErr w:type="gramEnd"/>
      <w:r>
        <w:rPr>
          <w:rFonts w:cs="Arial"/>
        </w:rPr>
        <w:t xml:space="preserve"> recordings explaining a research topic of your choice based on existing course readings and resources. These recordings can be done via Zoom, Teams, PowerPoint, or other recordings. The presentation should introduce the topic (this could be anything drawn from literature and in the course readings and text). Each recording is worth 10% of the final grade.</w:t>
      </w:r>
    </w:p>
    <w:p w14:paraId="7963D914" w14:textId="58002638" w:rsidR="009326F0" w:rsidRPr="0005773E" w:rsidRDefault="009326F0" w:rsidP="009326F0">
      <w:pPr>
        <w:pStyle w:val="Heading3"/>
      </w:pPr>
      <w:r>
        <w:t>Technology Requirements</w:t>
      </w:r>
    </w:p>
    <w:p w14:paraId="35634C73" w14:textId="4E5B9874" w:rsidR="008938AC" w:rsidRPr="008938AC" w:rsidRDefault="00C9390F" w:rsidP="009326F0">
      <w:pPr>
        <w:rPr>
          <w:rFonts w:cs="Arial"/>
        </w:rPr>
      </w:pPr>
      <w:r>
        <w:rPr>
          <w:rFonts w:cs="Arial"/>
        </w:rPr>
        <w:t xml:space="preserve">This course will primarily take place in </w:t>
      </w:r>
      <w:r w:rsidR="00B94D3B" w:rsidRPr="50125F4E">
        <w:rPr>
          <w:rFonts w:cs="Arial"/>
        </w:rPr>
        <w:t>Canvas</w:t>
      </w:r>
      <w:r w:rsidR="00B90B72">
        <w:rPr>
          <w:rFonts w:cs="Arial"/>
        </w:rPr>
        <w:t xml:space="preserve">, with some office hours </w:t>
      </w:r>
      <w:r w:rsidR="00876837">
        <w:rPr>
          <w:rFonts w:cs="Arial"/>
        </w:rPr>
        <w:t>in Zoom or MS Teams.</w:t>
      </w:r>
    </w:p>
    <w:p w14:paraId="045651E1" w14:textId="77777777" w:rsidR="000D7CC4" w:rsidRDefault="0005773E" w:rsidP="000D7CC4">
      <w:pPr>
        <w:pStyle w:val="Heading3"/>
      </w:pPr>
      <w:r w:rsidRPr="50125F4E">
        <w:t>Other Requirements</w:t>
      </w:r>
    </w:p>
    <w:p w14:paraId="16D64BD3" w14:textId="2BF9BCC0" w:rsidR="0052123B" w:rsidRDefault="0001142E" w:rsidP="00D665D2">
      <w:pPr>
        <w:rPr>
          <w:rFonts w:cs="Arial"/>
        </w:rPr>
      </w:pPr>
      <w:r w:rsidRPr="50125F4E">
        <w:rPr>
          <w:rFonts w:cs="Arial"/>
        </w:rPr>
        <w:t xml:space="preserve">Given the distributed and global nature of the course, interaction with course instructors will be </w:t>
      </w:r>
      <w:r w:rsidR="00543C3B" w:rsidRPr="50125F4E">
        <w:rPr>
          <w:rFonts w:cs="Arial"/>
        </w:rPr>
        <w:t>held onlin</w:t>
      </w:r>
      <w:r w:rsidR="00C9390F">
        <w:rPr>
          <w:rFonts w:cs="Arial"/>
        </w:rPr>
        <w:t>e in Canvas</w:t>
      </w:r>
      <w:r w:rsidR="00543C3B" w:rsidRPr="50125F4E">
        <w:rPr>
          <w:rFonts w:cs="Arial"/>
        </w:rPr>
        <w:t xml:space="preserve">. </w:t>
      </w:r>
    </w:p>
    <w:p w14:paraId="26CAD50A" w14:textId="77777777" w:rsidR="008938AC" w:rsidRDefault="008938AC" w:rsidP="00D665D2">
      <w:pPr>
        <w:rPr>
          <w:rFonts w:cs="Arial"/>
        </w:rPr>
      </w:pPr>
    </w:p>
    <w:p w14:paraId="56D8F362" w14:textId="2839EB7C" w:rsidR="008938AC" w:rsidRDefault="008938AC" w:rsidP="00D665D2">
      <w:pPr>
        <w:rPr>
          <w:rFonts w:cs="Arial"/>
        </w:rPr>
      </w:pPr>
      <w:r>
        <w:rPr>
          <w:rFonts w:cs="Arial"/>
        </w:rPr>
        <w:t xml:space="preserve">You will also be invited to attend online webinars and conference during the duration of the course, and the MS LA program in general. These events may require additional technologies not detailed above. </w:t>
      </w:r>
    </w:p>
    <w:p w14:paraId="510BCABD" w14:textId="4C6D9491" w:rsidR="008938AC" w:rsidRDefault="008938AC" w:rsidP="00D665D2">
      <w:pPr>
        <w:rPr>
          <w:rFonts w:cs="Arial"/>
        </w:rPr>
      </w:pPr>
    </w:p>
    <w:p w14:paraId="2538C467" w14:textId="03FABBCC" w:rsidR="008938AC" w:rsidRPr="007F57BC" w:rsidRDefault="008938AC" w:rsidP="00D665D2">
      <w:pPr>
        <w:rPr>
          <w:rFonts w:cs="Arial"/>
        </w:rPr>
      </w:pPr>
      <w:r>
        <w:rPr>
          <w:rFonts w:cs="Arial"/>
        </w:rPr>
        <w:t xml:space="preserve">You will explore additional technologies as you do your group work and methodologies. These tools will be decided by your group members, but none will be required or mandated. </w:t>
      </w:r>
    </w:p>
    <w:p w14:paraId="6F948595" w14:textId="513D5A46" w:rsidR="000D7CC4" w:rsidRPr="000D7CC4" w:rsidRDefault="000D7CC4" w:rsidP="003611E2">
      <w:pPr>
        <w:pStyle w:val="Heading2"/>
      </w:pPr>
      <w:r>
        <w:t xml:space="preserve">Grading </w:t>
      </w:r>
      <w:r w:rsidRPr="000D7CC4">
        <w:t>Information</w:t>
      </w:r>
    </w:p>
    <w:p w14:paraId="2E072FBC" w14:textId="450340CC" w:rsidR="0005773E" w:rsidRPr="007F57BC" w:rsidRDefault="0005773E" w:rsidP="007F57BC">
      <w:pPr>
        <w:pStyle w:val="Heading3"/>
      </w:pPr>
      <w:r>
        <w:t>Grading</w:t>
      </w:r>
    </w:p>
    <w:p w14:paraId="66090CED" w14:textId="103D8E65" w:rsidR="00672520" w:rsidRPr="00600D3E" w:rsidRDefault="008938AC" w:rsidP="17BD5C99">
      <w:pPr>
        <w:rPr>
          <w:rFonts w:cs="Arial"/>
        </w:rPr>
      </w:pPr>
      <w:r>
        <w:rPr>
          <w:rFonts w:cs="Arial"/>
        </w:rPr>
        <w:t>Grades will be posted</w:t>
      </w:r>
      <w:r w:rsidR="00672520" w:rsidRPr="00600D3E">
        <w:rPr>
          <w:rFonts w:cs="Arial"/>
        </w:rPr>
        <w:t xml:space="preserve"> on Canvas following </w:t>
      </w:r>
      <w:r>
        <w:rPr>
          <w:rFonts w:cs="Arial"/>
        </w:rPr>
        <w:t xml:space="preserve">three days after </w:t>
      </w:r>
      <w:r w:rsidR="00672520" w:rsidRPr="00600D3E">
        <w:rPr>
          <w:rFonts w:cs="Arial"/>
        </w:rPr>
        <w:t>each assignment</w:t>
      </w:r>
      <w:r>
        <w:rPr>
          <w:rFonts w:cs="Arial"/>
        </w:rPr>
        <w:t xml:space="preserve"> has been submitted</w:t>
      </w:r>
      <w:r w:rsidR="0052123B" w:rsidRPr="00600D3E">
        <w:rPr>
          <w:rFonts w:cs="Arial"/>
        </w:rPr>
        <w:t>. The grade scale is as follows:</w:t>
      </w:r>
    </w:p>
    <w:p w14:paraId="2913D859" w14:textId="795FA03A" w:rsidR="0052123B" w:rsidRPr="00600D3E" w:rsidRDefault="0052123B" w:rsidP="17BD5C99">
      <w:pPr>
        <w:rPr>
          <w:rFonts w:cs="Arial"/>
        </w:rPr>
      </w:pPr>
    </w:p>
    <w:tbl>
      <w:tblPr>
        <w:tblStyle w:val="TableGrid"/>
        <w:tblW w:w="0" w:type="auto"/>
        <w:tblLook w:val="04A0" w:firstRow="1" w:lastRow="0" w:firstColumn="1" w:lastColumn="0" w:noHBand="0" w:noVBand="1"/>
      </w:tblPr>
      <w:tblGrid>
        <w:gridCol w:w="1555"/>
        <w:gridCol w:w="897"/>
      </w:tblGrid>
      <w:tr w:rsidR="00600D3E" w14:paraId="306AC937" w14:textId="77777777" w:rsidTr="001C3DC9">
        <w:trPr>
          <w:trHeight w:val="251"/>
        </w:trPr>
        <w:tc>
          <w:tcPr>
            <w:tcW w:w="1555" w:type="dxa"/>
          </w:tcPr>
          <w:p w14:paraId="4E321288" w14:textId="5E292E82" w:rsidR="005E630F" w:rsidRPr="00600D3E" w:rsidRDefault="005E630F" w:rsidP="17BD5C99">
            <w:pPr>
              <w:rPr>
                <w:rFonts w:cs="Arial"/>
                <w:sz w:val="20"/>
                <w:szCs w:val="20"/>
              </w:rPr>
            </w:pPr>
            <w:r w:rsidRPr="00600D3E">
              <w:rPr>
                <w:rFonts w:cs="Arial"/>
                <w:sz w:val="20"/>
                <w:szCs w:val="20"/>
              </w:rPr>
              <w:t>90-100</w:t>
            </w:r>
            <w:r w:rsidR="005B0AFA" w:rsidRPr="00600D3E">
              <w:rPr>
                <w:rFonts w:cs="Arial"/>
                <w:sz w:val="20"/>
                <w:szCs w:val="20"/>
              </w:rPr>
              <w:t xml:space="preserve"> points</w:t>
            </w:r>
          </w:p>
        </w:tc>
        <w:tc>
          <w:tcPr>
            <w:tcW w:w="897" w:type="dxa"/>
          </w:tcPr>
          <w:p w14:paraId="71FDCB3D" w14:textId="72427E8F" w:rsidR="005E630F" w:rsidRPr="00600D3E" w:rsidRDefault="005E630F" w:rsidP="00CD1EAD">
            <w:pPr>
              <w:jc w:val="center"/>
              <w:rPr>
                <w:rFonts w:cs="Arial"/>
                <w:sz w:val="20"/>
                <w:szCs w:val="20"/>
              </w:rPr>
            </w:pPr>
            <w:r w:rsidRPr="00600D3E">
              <w:rPr>
                <w:rFonts w:cs="Arial"/>
                <w:sz w:val="20"/>
                <w:szCs w:val="20"/>
              </w:rPr>
              <w:t>A</w:t>
            </w:r>
          </w:p>
        </w:tc>
      </w:tr>
      <w:tr w:rsidR="00600D3E" w14:paraId="690ED16E" w14:textId="77777777" w:rsidTr="001C3DC9">
        <w:trPr>
          <w:trHeight w:val="251"/>
        </w:trPr>
        <w:tc>
          <w:tcPr>
            <w:tcW w:w="1555" w:type="dxa"/>
          </w:tcPr>
          <w:p w14:paraId="0BB605BF" w14:textId="2B08E5FE" w:rsidR="005E630F" w:rsidRPr="00600D3E" w:rsidRDefault="005B0AFA" w:rsidP="17BD5C99">
            <w:pPr>
              <w:rPr>
                <w:rFonts w:cs="Arial"/>
                <w:sz w:val="20"/>
                <w:szCs w:val="20"/>
              </w:rPr>
            </w:pPr>
            <w:r w:rsidRPr="00600D3E">
              <w:rPr>
                <w:rFonts w:cs="Arial"/>
                <w:sz w:val="20"/>
                <w:szCs w:val="20"/>
              </w:rPr>
              <w:t>80-89 points</w:t>
            </w:r>
          </w:p>
        </w:tc>
        <w:tc>
          <w:tcPr>
            <w:tcW w:w="897" w:type="dxa"/>
          </w:tcPr>
          <w:p w14:paraId="61071DCB" w14:textId="0F6C1B0A" w:rsidR="005E630F" w:rsidRPr="00600D3E" w:rsidRDefault="005B0AFA" w:rsidP="00CD1EAD">
            <w:pPr>
              <w:jc w:val="center"/>
              <w:rPr>
                <w:rFonts w:cs="Arial"/>
                <w:sz w:val="20"/>
                <w:szCs w:val="20"/>
              </w:rPr>
            </w:pPr>
            <w:r w:rsidRPr="00600D3E">
              <w:rPr>
                <w:rFonts w:cs="Arial"/>
                <w:sz w:val="20"/>
                <w:szCs w:val="20"/>
              </w:rPr>
              <w:t>B</w:t>
            </w:r>
          </w:p>
        </w:tc>
      </w:tr>
      <w:tr w:rsidR="00600D3E" w14:paraId="3FD25C4F" w14:textId="77777777" w:rsidTr="001C3DC9">
        <w:trPr>
          <w:trHeight w:val="251"/>
        </w:trPr>
        <w:tc>
          <w:tcPr>
            <w:tcW w:w="1555" w:type="dxa"/>
          </w:tcPr>
          <w:p w14:paraId="78855D3F" w14:textId="06B56DD4" w:rsidR="005E630F" w:rsidRPr="00600D3E" w:rsidRDefault="005B0AFA" w:rsidP="17BD5C99">
            <w:pPr>
              <w:rPr>
                <w:rFonts w:cs="Arial"/>
                <w:sz w:val="20"/>
                <w:szCs w:val="20"/>
              </w:rPr>
            </w:pPr>
            <w:r w:rsidRPr="00600D3E">
              <w:rPr>
                <w:rFonts w:cs="Arial"/>
                <w:sz w:val="20"/>
                <w:szCs w:val="20"/>
              </w:rPr>
              <w:t>70-79 points</w:t>
            </w:r>
          </w:p>
        </w:tc>
        <w:tc>
          <w:tcPr>
            <w:tcW w:w="897" w:type="dxa"/>
          </w:tcPr>
          <w:p w14:paraId="2F57367E" w14:textId="79431FCD" w:rsidR="005E630F" w:rsidRPr="00600D3E" w:rsidRDefault="005B0AFA" w:rsidP="00CD1EAD">
            <w:pPr>
              <w:jc w:val="center"/>
              <w:rPr>
                <w:rFonts w:cs="Arial"/>
                <w:sz w:val="20"/>
                <w:szCs w:val="20"/>
              </w:rPr>
            </w:pPr>
            <w:r w:rsidRPr="00600D3E">
              <w:rPr>
                <w:rFonts w:cs="Arial"/>
                <w:sz w:val="20"/>
                <w:szCs w:val="20"/>
              </w:rPr>
              <w:t>C</w:t>
            </w:r>
          </w:p>
        </w:tc>
      </w:tr>
      <w:tr w:rsidR="00600D3E" w14:paraId="1A6DEAF8" w14:textId="77777777" w:rsidTr="001C3DC9">
        <w:trPr>
          <w:trHeight w:val="251"/>
        </w:trPr>
        <w:tc>
          <w:tcPr>
            <w:tcW w:w="1555" w:type="dxa"/>
          </w:tcPr>
          <w:p w14:paraId="042C290E" w14:textId="4376DCE4" w:rsidR="005E630F" w:rsidRPr="00600D3E" w:rsidRDefault="001C3DC9" w:rsidP="17BD5C99">
            <w:pPr>
              <w:rPr>
                <w:rFonts w:cs="Arial"/>
                <w:sz w:val="20"/>
                <w:szCs w:val="20"/>
              </w:rPr>
            </w:pPr>
            <w:r w:rsidRPr="00600D3E">
              <w:rPr>
                <w:rFonts w:cs="Arial"/>
                <w:sz w:val="20"/>
                <w:szCs w:val="20"/>
              </w:rPr>
              <w:t>60-69 points</w:t>
            </w:r>
          </w:p>
        </w:tc>
        <w:tc>
          <w:tcPr>
            <w:tcW w:w="897" w:type="dxa"/>
          </w:tcPr>
          <w:p w14:paraId="2D2FB635" w14:textId="4204E594" w:rsidR="005E630F" w:rsidRPr="00600D3E" w:rsidRDefault="001C3DC9" w:rsidP="00CD1EAD">
            <w:pPr>
              <w:jc w:val="center"/>
              <w:rPr>
                <w:rFonts w:cs="Arial"/>
                <w:sz w:val="20"/>
                <w:szCs w:val="20"/>
              </w:rPr>
            </w:pPr>
            <w:r w:rsidRPr="00600D3E">
              <w:rPr>
                <w:rFonts w:cs="Arial"/>
                <w:sz w:val="20"/>
                <w:szCs w:val="20"/>
              </w:rPr>
              <w:t>D</w:t>
            </w:r>
          </w:p>
        </w:tc>
      </w:tr>
      <w:tr w:rsidR="00600D3E" w14:paraId="76F88BBF" w14:textId="77777777" w:rsidTr="001C3DC9">
        <w:trPr>
          <w:trHeight w:val="251"/>
        </w:trPr>
        <w:tc>
          <w:tcPr>
            <w:tcW w:w="1555" w:type="dxa"/>
          </w:tcPr>
          <w:p w14:paraId="48E4D701" w14:textId="0C5321B5" w:rsidR="005B0AFA" w:rsidRPr="00600D3E" w:rsidRDefault="001C3DC9" w:rsidP="17BD5C99">
            <w:pPr>
              <w:rPr>
                <w:rFonts w:cs="Arial"/>
                <w:sz w:val="20"/>
                <w:szCs w:val="20"/>
              </w:rPr>
            </w:pPr>
            <w:r w:rsidRPr="00600D3E">
              <w:rPr>
                <w:rFonts w:cs="Arial"/>
                <w:sz w:val="20"/>
                <w:szCs w:val="20"/>
              </w:rPr>
              <w:t>&lt; 60</w:t>
            </w:r>
          </w:p>
        </w:tc>
        <w:tc>
          <w:tcPr>
            <w:tcW w:w="897" w:type="dxa"/>
          </w:tcPr>
          <w:p w14:paraId="0E192DA3" w14:textId="46B441F5" w:rsidR="005B0AFA" w:rsidRPr="00600D3E" w:rsidRDefault="001C3DC9" w:rsidP="00CD1EAD">
            <w:pPr>
              <w:jc w:val="center"/>
              <w:rPr>
                <w:rFonts w:cs="Arial"/>
                <w:sz w:val="20"/>
                <w:szCs w:val="20"/>
              </w:rPr>
            </w:pPr>
            <w:r w:rsidRPr="00600D3E">
              <w:rPr>
                <w:rFonts w:cs="Arial"/>
                <w:sz w:val="20"/>
                <w:szCs w:val="20"/>
              </w:rPr>
              <w:t>F</w:t>
            </w:r>
          </w:p>
        </w:tc>
      </w:tr>
    </w:tbl>
    <w:p w14:paraId="6492BF5D" w14:textId="52F79F98" w:rsidR="0052123B" w:rsidRDefault="0052123B" w:rsidP="17BD5C99">
      <w:pPr>
        <w:rPr>
          <w:rFonts w:cs="Arial"/>
        </w:rPr>
      </w:pPr>
    </w:p>
    <w:p w14:paraId="7247F42A" w14:textId="6E4DD9D6" w:rsidR="0052123B" w:rsidRPr="000D7CC4" w:rsidRDefault="00600D3E" w:rsidP="17BD5C99">
      <w:pPr>
        <w:rPr>
          <w:rFonts w:cs="Arial"/>
        </w:rPr>
      </w:pPr>
      <w:r w:rsidRPr="008D0A78">
        <w:rPr>
          <w:rFonts w:cs="Arial"/>
          <w:b/>
          <w:bCs/>
        </w:rPr>
        <w:t>There is no extra credit.</w:t>
      </w:r>
      <w:r w:rsidRPr="00600D3E">
        <w:rPr>
          <w:rFonts w:cs="Arial"/>
        </w:rPr>
        <w:t xml:space="preserve"> The best predictor of a good grade is regular </w:t>
      </w:r>
      <w:r w:rsidR="005866A2">
        <w:rPr>
          <w:rFonts w:cs="Arial"/>
        </w:rPr>
        <w:t>engagement with the course</w:t>
      </w:r>
      <w:r w:rsidRPr="00600D3E">
        <w:rPr>
          <w:rFonts w:cs="Arial"/>
        </w:rPr>
        <w:t xml:space="preserve"> and reading of the assigned material</w:t>
      </w:r>
      <w:r w:rsidR="00876837">
        <w:rPr>
          <w:rFonts w:cs="Arial"/>
        </w:rPr>
        <w:t xml:space="preserve"> within the assigned week.</w:t>
      </w:r>
    </w:p>
    <w:p w14:paraId="51F8D707" w14:textId="242A2180" w:rsidR="009D0858" w:rsidRDefault="008D53A6" w:rsidP="0005773E">
      <w:pPr>
        <w:pStyle w:val="Heading3"/>
      </w:pPr>
      <w:r w:rsidRPr="50125F4E">
        <w:t>Expe</w:t>
      </w:r>
      <w:r w:rsidR="0005773E" w:rsidRPr="50125F4E">
        <w:t>ctations for Out-of-Class Study</w:t>
      </w:r>
      <w:r w:rsidRPr="50125F4E">
        <w:t xml:space="preserve"> </w:t>
      </w:r>
    </w:p>
    <w:p w14:paraId="525E0EDE" w14:textId="2C8C2A04" w:rsidR="0005773E" w:rsidRPr="00735C67" w:rsidRDefault="00F37C80" w:rsidP="009D0858">
      <w:r w:rsidRPr="50125F4E">
        <w:t xml:space="preserve">Beyond the time required to </w:t>
      </w:r>
      <w:r w:rsidR="005866A2">
        <w:t>view each online lecture</w:t>
      </w:r>
      <w:r w:rsidRPr="50125F4E">
        <w:t xml:space="preserve">, students should expect to spend at least an additional </w:t>
      </w:r>
      <w:r w:rsidR="00454031" w:rsidRPr="50125F4E">
        <w:t>5</w:t>
      </w:r>
      <w:r w:rsidR="007C7E70" w:rsidRPr="50125F4E">
        <w:t>-</w:t>
      </w:r>
      <w:r w:rsidR="005866A2">
        <w:t>7</w:t>
      </w:r>
      <w:r w:rsidR="007C7E70" w:rsidRPr="50125F4E">
        <w:t xml:space="preserve"> hours per week in course-related activities, including reading required materials, </w:t>
      </w:r>
      <w:r w:rsidR="005866A2">
        <w:t xml:space="preserve">engaging with peers, and </w:t>
      </w:r>
      <w:r w:rsidR="007C7E70" w:rsidRPr="50125F4E">
        <w:t>completing assignments.</w:t>
      </w:r>
    </w:p>
    <w:p w14:paraId="7D6D46FE" w14:textId="77777777" w:rsidR="000D7CC4" w:rsidRPr="000D7CC4" w:rsidRDefault="009D0858" w:rsidP="000D7CC4">
      <w:pPr>
        <w:pStyle w:val="Heading3"/>
      </w:pPr>
      <w:r w:rsidRPr="50125F4E">
        <w:t>Grade Grievanc</w:t>
      </w:r>
      <w:r w:rsidR="0067588F" w:rsidRPr="50125F4E">
        <w:t>es</w:t>
      </w:r>
    </w:p>
    <w:p w14:paraId="64497123" w14:textId="43EDA743" w:rsidR="009D0858" w:rsidRDefault="009D756D" w:rsidP="009D0858">
      <w:pPr>
        <w:rPr>
          <w:rFonts w:cs="Arial"/>
        </w:rPr>
      </w:pPr>
      <w:r w:rsidRPr="50125F4E">
        <w:rPr>
          <w:rFonts w:cs="Arial"/>
        </w:rPr>
        <w:t>Any appeal of a grade in this course must follow the p</w:t>
      </w:r>
      <w:r w:rsidR="00C568D4" w:rsidRPr="50125F4E">
        <w:rPr>
          <w:rFonts w:cs="Arial"/>
        </w:rPr>
        <w:t xml:space="preserve">rocedures and deadlines </w:t>
      </w:r>
      <w:r w:rsidRPr="50125F4E">
        <w:rPr>
          <w:rFonts w:cs="Arial"/>
        </w:rPr>
        <w:t xml:space="preserve">for grade-related </w:t>
      </w:r>
      <w:r w:rsidR="00C568D4" w:rsidRPr="50125F4E">
        <w:rPr>
          <w:rFonts w:cs="Arial"/>
        </w:rPr>
        <w:t xml:space="preserve">grievances </w:t>
      </w:r>
      <w:r w:rsidRPr="50125F4E">
        <w:rPr>
          <w:rFonts w:cs="Arial"/>
        </w:rPr>
        <w:t xml:space="preserve">as </w:t>
      </w:r>
      <w:r w:rsidR="00C568D4" w:rsidRPr="50125F4E">
        <w:rPr>
          <w:rFonts w:cs="Arial"/>
        </w:rPr>
        <w:t>published in the current</w:t>
      </w:r>
      <w:r w:rsidR="00D950B4" w:rsidRPr="50125F4E">
        <w:rPr>
          <w:rFonts w:cs="Arial"/>
        </w:rPr>
        <w:t xml:space="preserve"> University C</w:t>
      </w:r>
      <w:r w:rsidR="00C568D4" w:rsidRPr="50125F4E">
        <w:rPr>
          <w:rFonts w:cs="Arial"/>
        </w:rPr>
        <w:t>atalog.</w:t>
      </w:r>
      <w:r w:rsidR="00425D01" w:rsidRPr="50125F4E">
        <w:rPr>
          <w:rFonts w:cs="Arial"/>
        </w:rPr>
        <w:t xml:space="preserve"> </w:t>
      </w:r>
    </w:p>
    <w:p w14:paraId="0F368D3C" w14:textId="77777777" w:rsidR="0053120B" w:rsidRDefault="0053120B" w:rsidP="009D0858">
      <w:pPr>
        <w:rPr>
          <w:rFonts w:cs="Arial"/>
        </w:rPr>
      </w:pPr>
    </w:p>
    <w:p w14:paraId="6E05B0A7" w14:textId="77777777" w:rsidR="00D116E7" w:rsidRDefault="00D116E7" w:rsidP="00D116E7">
      <w:pPr>
        <w:rPr>
          <w:rFonts w:cs="Arial"/>
          <w:b/>
          <w:bCs/>
        </w:rPr>
      </w:pPr>
      <w:r w:rsidRPr="0095083D">
        <w:rPr>
          <w:rFonts w:cs="Arial"/>
          <w:b/>
          <w:bCs/>
        </w:rPr>
        <w:t xml:space="preserve">Regarding AI and cognitive tools (such as </w:t>
      </w:r>
      <w:proofErr w:type="spellStart"/>
      <w:r w:rsidRPr="0095083D">
        <w:rPr>
          <w:rFonts w:cs="Arial"/>
          <w:b/>
          <w:bCs/>
        </w:rPr>
        <w:t>ChatGPT</w:t>
      </w:r>
      <w:proofErr w:type="spellEnd"/>
      <w:r w:rsidRPr="0095083D">
        <w:rPr>
          <w:rFonts w:cs="Arial"/>
          <w:b/>
          <w:bCs/>
        </w:rPr>
        <w:t>)</w:t>
      </w:r>
    </w:p>
    <w:p w14:paraId="7468A819" w14:textId="2616C6F4" w:rsidR="00D116E7" w:rsidRPr="00C30FAA" w:rsidRDefault="00D116E7" w:rsidP="009D0858">
      <w:pPr>
        <w:rPr>
          <w:rFonts w:cs="Arial"/>
          <w:color w:val="365F91" w:themeColor="accent1" w:themeShade="BF"/>
        </w:rPr>
      </w:pPr>
      <w:r>
        <w:rPr>
          <w:rFonts w:cs="Arial"/>
        </w:rPr>
        <w:t xml:space="preserve">I fully expect students to use all available tools and technologies to produce their best work. When you use automated writing tools (Moonbeam, </w:t>
      </w:r>
      <w:proofErr w:type="spellStart"/>
      <w:r>
        <w:rPr>
          <w:rFonts w:cs="Arial"/>
        </w:rPr>
        <w:t>ChatGPT</w:t>
      </w:r>
      <w:proofErr w:type="spellEnd"/>
      <w:r>
        <w:rPr>
          <w:rFonts w:cs="Arial"/>
        </w:rPr>
        <w:t xml:space="preserve">), please include in the appendix the process of use. For example, include the prompt for producing text and the </w:t>
      </w:r>
      <w:proofErr w:type="gramStart"/>
      <w:r>
        <w:rPr>
          <w:rFonts w:cs="Arial"/>
        </w:rPr>
        <w:t>first generation</w:t>
      </w:r>
      <w:proofErr w:type="gramEnd"/>
      <w:r>
        <w:rPr>
          <w:rFonts w:cs="Arial"/>
        </w:rPr>
        <w:t xml:space="preserve"> version and subsequent adjustments that you make or that you re-process with AI tools. The intent is for you to intentionally detail how you produce writing and the ways that AI shapes your output.</w:t>
      </w:r>
    </w:p>
    <w:p w14:paraId="70863716" w14:textId="77777777" w:rsidR="00766DC7" w:rsidRPr="000D7CC4" w:rsidRDefault="00766DC7" w:rsidP="00766DC7">
      <w:pPr>
        <w:pStyle w:val="Heading2"/>
      </w:pPr>
      <w:r>
        <w:t xml:space="preserve">Course </w:t>
      </w:r>
      <w:r w:rsidRPr="003611E2">
        <w:t>Schedule</w:t>
      </w:r>
    </w:p>
    <w:p w14:paraId="5F97E447" w14:textId="3FD5768C" w:rsidR="00812550" w:rsidRDefault="00766DC7" w:rsidP="00766DC7">
      <w:pPr>
        <w:rPr>
          <w:rFonts w:cs="Arial"/>
          <w:color w:val="365F91" w:themeColor="accent1" w:themeShade="BF"/>
        </w:rPr>
      </w:pPr>
      <w:r w:rsidRPr="50125F4E">
        <w:rPr>
          <w:rFonts w:cs="Arial"/>
        </w:rPr>
        <w:t xml:space="preserve">As the </w:t>
      </w:r>
      <w:r w:rsidR="00C45DCC" w:rsidRPr="50125F4E">
        <w:rPr>
          <w:rFonts w:cs="Arial"/>
        </w:rPr>
        <w:t xml:space="preserve">instructor for this course, </w:t>
      </w:r>
      <w:r w:rsidR="00AE699D">
        <w:rPr>
          <w:rFonts w:cs="Arial"/>
        </w:rPr>
        <w:t>I</w:t>
      </w:r>
      <w:r w:rsidR="00C45DCC" w:rsidRPr="50125F4E">
        <w:rPr>
          <w:rFonts w:cs="Arial"/>
        </w:rPr>
        <w:t xml:space="preserve"> reserve the right to adjust this schedule in any way that serves the educational needs of the students enrolled in this course. </w:t>
      </w:r>
      <w:r w:rsidR="005866A2">
        <w:rPr>
          <w:rFonts w:cs="Arial"/>
        </w:rPr>
        <w:t xml:space="preserve">This may include the addition of a guest speaker or changes to </w:t>
      </w:r>
      <w:r w:rsidR="00160D21">
        <w:rPr>
          <w:rFonts w:cs="Arial"/>
        </w:rPr>
        <w:t>the</w:t>
      </w:r>
      <w:r w:rsidR="005866A2">
        <w:rPr>
          <w:rFonts w:cs="Arial"/>
        </w:rPr>
        <w:t xml:space="preserve"> course material covered during the weeks detailed below. </w:t>
      </w:r>
    </w:p>
    <w:p w14:paraId="7B31A1C3" w14:textId="77777777" w:rsidR="00F11DB4" w:rsidRDefault="00F11DB4" w:rsidP="00766DC7">
      <w:pPr>
        <w:rPr>
          <w:rFonts w:cs="Arial"/>
          <w:color w:val="365F91" w:themeColor="accent1" w:themeShade="BF"/>
        </w:rPr>
      </w:pPr>
    </w:p>
    <w:tbl>
      <w:tblPr>
        <w:tblStyle w:val="TableGrid"/>
        <w:tblW w:w="0" w:type="auto"/>
        <w:tblLook w:val="04A0" w:firstRow="1" w:lastRow="0" w:firstColumn="1" w:lastColumn="0" w:noHBand="0" w:noVBand="1"/>
      </w:tblPr>
      <w:tblGrid>
        <w:gridCol w:w="823"/>
        <w:gridCol w:w="1007"/>
        <w:gridCol w:w="4128"/>
        <w:gridCol w:w="1783"/>
        <w:gridCol w:w="1913"/>
      </w:tblGrid>
      <w:tr w:rsidR="00525007" w:rsidRPr="00160D21" w14:paraId="6540EBEB" w14:textId="77777777" w:rsidTr="00744B34">
        <w:tc>
          <w:tcPr>
            <w:tcW w:w="823" w:type="dxa"/>
            <w:tcBorders>
              <w:top w:val="single" w:sz="12" w:space="0" w:color="auto"/>
              <w:left w:val="nil"/>
              <w:bottom w:val="single" w:sz="12" w:space="0" w:color="auto"/>
              <w:right w:val="nil"/>
            </w:tcBorders>
          </w:tcPr>
          <w:p w14:paraId="7E10D6A2" w14:textId="77777777" w:rsidR="00525007" w:rsidRPr="00160D21" w:rsidRDefault="00525007" w:rsidP="00744B34">
            <w:pPr>
              <w:rPr>
                <w:rFonts w:cs="Arial"/>
                <w:b/>
                <w:bCs/>
                <w:color w:val="365F91" w:themeColor="accent1" w:themeShade="BF"/>
              </w:rPr>
            </w:pPr>
            <w:r w:rsidRPr="00160D21">
              <w:rPr>
                <w:rFonts w:cs="Arial"/>
                <w:b/>
              </w:rPr>
              <w:t>Week</w:t>
            </w:r>
          </w:p>
        </w:tc>
        <w:tc>
          <w:tcPr>
            <w:tcW w:w="1007" w:type="dxa"/>
            <w:tcBorders>
              <w:top w:val="single" w:sz="12" w:space="0" w:color="auto"/>
              <w:left w:val="nil"/>
              <w:bottom w:val="single" w:sz="12" w:space="0" w:color="auto"/>
              <w:right w:val="nil"/>
            </w:tcBorders>
          </w:tcPr>
          <w:p w14:paraId="67070D4B" w14:textId="77777777" w:rsidR="00525007" w:rsidRPr="00160D21" w:rsidRDefault="00525007" w:rsidP="00744B34">
            <w:pPr>
              <w:rPr>
                <w:rFonts w:cs="Arial"/>
                <w:b/>
                <w:bCs/>
                <w:color w:val="365F91" w:themeColor="accent1" w:themeShade="BF"/>
              </w:rPr>
            </w:pPr>
            <w:r w:rsidRPr="00160D21">
              <w:rPr>
                <w:rFonts w:cs="Arial"/>
                <w:b/>
              </w:rPr>
              <w:t>Dates</w:t>
            </w:r>
          </w:p>
        </w:tc>
        <w:tc>
          <w:tcPr>
            <w:tcW w:w="4128" w:type="dxa"/>
            <w:tcBorders>
              <w:top w:val="single" w:sz="12" w:space="0" w:color="auto"/>
              <w:left w:val="nil"/>
              <w:bottom w:val="single" w:sz="12" w:space="0" w:color="auto"/>
              <w:right w:val="nil"/>
            </w:tcBorders>
          </w:tcPr>
          <w:p w14:paraId="1495ED9C" w14:textId="77777777" w:rsidR="00525007" w:rsidRPr="00160D21" w:rsidRDefault="00525007" w:rsidP="00744B34">
            <w:pPr>
              <w:rPr>
                <w:rFonts w:cs="Arial"/>
                <w:b/>
                <w:bCs/>
                <w:color w:val="365F91" w:themeColor="accent1" w:themeShade="BF"/>
              </w:rPr>
            </w:pPr>
            <w:r w:rsidRPr="00160D21">
              <w:rPr>
                <w:rFonts w:cs="Arial"/>
                <w:b/>
              </w:rPr>
              <w:t>Topic</w:t>
            </w:r>
          </w:p>
        </w:tc>
        <w:tc>
          <w:tcPr>
            <w:tcW w:w="1783" w:type="dxa"/>
            <w:tcBorders>
              <w:top w:val="single" w:sz="12" w:space="0" w:color="auto"/>
              <w:left w:val="nil"/>
              <w:bottom w:val="single" w:sz="12" w:space="0" w:color="auto"/>
              <w:right w:val="nil"/>
            </w:tcBorders>
          </w:tcPr>
          <w:p w14:paraId="56C93AB5" w14:textId="77777777" w:rsidR="00525007" w:rsidRPr="00160D21" w:rsidRDefault="00525007" w:rsidP="00744B34">
            <w:pPr>
              <w:rPr>
                <w:rFonts w:cs="Arial"/>
                <w:b/>
                <w:bCs/>
                <w:color w:val="365F91" w:themeColor="accent1" w:themeShade="BF"/>
              </w:rPr>
            </w:pPr>
            <w:r w:rsidRPr="00160D21">
              <w:rPr>
                <w:rFonts w:cs="Arial"/>
                <w:b/>
              </w:rPr>
              <w:t>Assessment Details</w:t>
            </w:r>
          </w:p>
        </w:tc>
        <w:tc>
          <w:tcPr>
            <w:tcW w:w="1913" w:type="dxa"/>
            <w:tcBorders>
              <w:top w:val="single" w:sz="12" w:space="0" w:color="auto"/>
              <w:left w:val="nil"/>
              <w:bottom w:val="single" w:sz="12" w:space="0" w:color="auto"/>
              <w:right w:val="nil"/>
            </w:tcBorders>
          </w:tcPr>
          <w:p w14:paraId="00DE2513" w14:textId="77777777" w:rsidR="00525007" w:rsidRPr="00160D21" w:rsidRDefault="00525007" w:rsidP="00744B34">
            <w:pPr>
              <w:rPr>
                <w:rFonts w:cs="Arial"/>
                <w:b/>
                <w:bCs/>
                <w:color w:val="365F91" w:themeColor="accent1" w:themeShade="BF"/>
              </w:rPr>
            </w:pPr>
            <w:r w:rsidRPr="00160D21">
              <w:rPr>
                <w:rFonts w:cs="Arial"/>
                <w:b/>
              </w:rPr>
              <w:t>Comment</w:t>
            </w:r>
          </w:p>
        </w:tc>
      </w:tr>
      <w:tr w:rsidR="00525007" w:rsidRPr="00160D21" w14:paraId="5215E8DB" w14:textId="77777777" w:rsidTr="00744B34">
        <w:tc>
          <w:tcPr>
            <w:tcW w:w="823" w:type="dxa"/>
            <w:tcBorders>
              <w:top w:val="single" w:sz="12" w:space="0" w:color="auto"/>
              <w:left w:val="nil"/>
              <w:bottom w:val="single" w:sz="2" w:space="0" w:color="auto"/>
              <w:right w:val="nil"/>
            </w:tcBorders>
            <w:vAlign w:val="center"/>
          </w:tcPr>
          <w:p w14:paraId="06A7820C" w14:textId="77777777" w:rsidR="00525007" w:rsidRPr="00160D21" w:rsidRDefault="00525007" w:rsidP="00744B34">
            <w:pPr>
              <w:rPr>
                <w:rFonts w:cs="Arial"/>
                <w:color w:val="365F91" w:themeColor="accent1" w:themeShade="BF"/>
              </w:rPr>
            </w:pPr>
            <w:r w:rsidRPr="00160D21">
              <w:rPr>
                <w:rFonts w:cs="Arial"/>
              </w:rPr>
              <w:t>W1</w:t>
            </w:r>
          </w:p>
        </w:tc>
        <w:tc>
          <w:tcPr>
            <w:tcW w:w="1007" w:type="dxa"/>
            <w:tcBorders>
              <w:top w:val="single" w:sz="12" w:space="0" w:color="auto"/>
              <w:left w:val="nil"/>
              <w:bottom w:val="single" w:sz="2" w:space="0" w:color="auto"/>
              <w:right w:val="nil"/>
            </w:tcBorders>
            <w:vAlign w:val="center"/>
          </w:tcPr>
          <w:p w14:paraId="6334C5F9" w14:textId="158B2CD6" w:rsidR="00525007" w:rsidRPr="00160D21" w:rsidRDefault="00525007" w:rsidP="00744B34">
            <w:pPr>
              <w:rPr>
                <w:rFonts w:cs="Arial"/>
                <w:color w:val="365F91" w:themeColor="accent1" w:themeShade="BF"/>
              </w:rPr>
            </w:pPr>
            <w:r>
              <w:rPr>
                <w:rFonts w:cs="Arial"/>
              </w:rPr>
              <w:t>Jan 1</w:t>
            </w:r>
            <w:r w:rsidR="0053120B">
              <w:rPr>
                <w:rFonts w:cs="Arial"/>
              </w:rPr>
              <w:t>7</w:t>
            </w:r>
            <w:r w:rsidRPr="00160D21">
              <w:rPr>
                <w:rFonts w:cs="Arial"/>
              </w:rPr>
              <w:t xml:space="preserve"> – </w:t>
            </w:r>
          </w:p>
          <w:p w14:paraId="7A9BC376" w14:textId="1FE4D5A9" w:rsidR="00525007" w:rsidRPr="00160D21" w:rsidRDefault="00525007" w:rsidP="00744B34">
            <w:pPr>
              <w:rPr>
                <w:rFonts w:cs="Arial"/>
                <w:color w:val="365F91" w:themeColor="accent1" w:themeShade="BF"/>
              </w:rPr>
            </w:pPr>
            <w:r>
              <w:rPr>
                <w:rFonts w:cs="Arial"/>
              </w:rPr>
              <w:t>Jan</w:t>
            </w:r>
            <w:r w:rsidRPr="00160D21">
              <w:rPr>
                <w:rFonts w:cs="Arial"/>
              </w:rPr>
              <w:t xml:space="preserve"> </w:t>
            </w:r>
            <w:r>
              <w:rPr>
                <w:rFonts w:cs="Arial"/>
              </w:rPr>
              <w:t>2</w:t>
            </w:r>
            <w:r w:rsidR="0053120B">
              <w:rPr>
                <w:rFonts w:cs="Arial"/>
              </w:rPr>
              <w:t>2</w:t>
            </w:r>
          </w:p>
        </w:tc>
        <w:tc>
          <w:tcPr>
            <w:tcW w:w="4128" w:type="dxa"/>
            <w:tcBorders>
              <w:top w:val="single" w:sz="12" w:space="0" w:color="auto"/>
              <w:left w:val="nil"/>
              <w:bottom w:val="single" w:sz="2" w:space="0" w:color="auto"/>
              <w:right w:val="nil"/>
            </w:tcBorders>
            <w:vAlign w:val="center"/>
          </w:tcPr>
          <w:p w14:paraId="44A6762F" w14:textId="08BC3906" w:rsidR="00525007" w:rsidRPr="00160D21" w:rsidRDefault="00525007" w:rsidP="00744B34">
            <w:pPr>
              <w:rPr>
                <w:rFonts w:cs="Arial"/>
                <w:color w:val="365F91" w:themeColor="accent1" w:themeShade="BF"/>
              </w:rPr>
            </w:pPr>
            <w:r w:rsidRPr="00160D21">
              <w:rPr>
                <w:rFonts w:cs="Arial"/>
              </w:rPr>
              <w:t>Orientation</w:t>
            </w:r>
            <w:r w:rsidR="00AD3471">
              <w:rPr>
                <w:rFonts w:cs="Arial"/>
              </w:rPr>
              <w:t xml:space="preserve"> &amp; Course Overview</w:t>
            </w:r>
            <w:r w:rsidR="001104CF">
              <w:rPr>
                <w:rFonts w:cs="Arial"/>
              </w:rPr>
              <w:t>: Philosophy of Science</w:t>
            </w:r>
          </w:p>
        </w:tc>
        <w:tc>
          <w:tcPr>
            <w:tcW w:w="1783" w:type="dxa"/>
            <w:tcBorders>
              <w:top w:val="single" w:sz="12" w:space="0" w:color="auto"/>
              <w:left w:val="nil"/>
              <w:bottom w:val="single" w:sz="2" w:space="0" w:color="auto"/>
              <w:right w:val="nil"/>
            </w:tcBorders>
            <w:vAlign w:val="center"/>
          </w:tcPr>
          <w:p w14:paraId="4110CDB4" w14:textId="77777777" w:rsidR="00525007" w:rsidRPr="00160D21" w:rsidRDefault="00525007" w:rsidP="00744B34">
            <w:pPr>
              <w:rPr>
                <w:rFonts w:cs="Arial"/>
                <w:color w:val="365F91" w:themeColor="accent1" w:themeShade="BF"/>
              </w:rPr>
            </w:pPr>
          </w:p>
        </w:tc>
        <w:tc>
          <w:tcPr>
            <w:tcW w:w="1913" w:type="dxa"/>
            <w:tcBorders>
              <w:top w:val="single" w:sz="12" w:space="0" w:color="auto"/>
              <w:left w:val="nil"/>
              <w:bottom w:val="single" w:sz="2" w:space="0" w:color="auto"/>
              <w:right w:val="nil"/>
            </w:tcBorders>
          </w:tcPr>
          <w:p w14:paraId="3CB04A0F" w14:textId="77777777" w:rsidR="00525007" w:rsidRPr="00160D21" w:rsidRDefault="00525007" w:rsidP="00744B34">
            <w:pPr>
              <w:rPr>
                <w:rFonts w:cs="Arial"/>
                <w:color w:val="000000" w:themeColor="text1"/>
              </w:rPr>
            </w:pPr>
            <w:r>
              <w:rPr>
                <w:rFonts w:cs="Arial"/>
                <w:color w:val="000000" w:themeColor="text1"/>
              </w:rPr>
              <w:t>Course overview, assignments, expectations</w:t>
            </w:r>
            <w:r w:rsidRPr="00160D21">
              <w:rPr>
                <w:rFonts w:cs="Arial"/>
                <w:color w:val="000000" w:themeColor="text1"/>
              </w:rPr>
              <w:t xml:space="preserve">. </w:t>
            </w:r>
          </w:p>
        </w:tc>
      </w:tr>
      <w:tr w:rsidR="00525007" w:rsidRPr="00160D21" w14:paraId="42D215CC" w14:textId="77777777" w:rsidTr="00744B34">
        <w:tc>
          <w:tcPr>
            <w:tcW w:w="823" w:type="dxa"/>
            <w:tcBorders>
              <w:top w:val="single" w:sz="2" w:space="0" w:color="auto"/>
              <w:left w:val="nil"/>
              <w:bottom w:val="single" w:sz="2" w:space="0" w:color="auto"/>
              <w:right w:val="nil"/>
            </w:tcBorders>
            <w:vAlign w:val="center"/>
          </w:tcPr>
          <w:p w14:paraId="2D92F75F" w14:textId="77777777" w:rsidR="00525007" w:rsidRPr="00160D21" w:rsidRDefault="00525007" w:rsidP="00744B34">
            <w:pPr>
              <w:rPr>
                <w:rFonts w:cs="Arial"/>
              </w:rPr>
            </w:pPr>
            <w:r w:rsidRPr="00160D21">
              <w:rPr>
                <w:rFonts w:cs="Arial"/>
              </w:rPr>
              <w:t>W1</w:t>
            </w:r>
          </w:p>
        </w:tc>
        <w:tc>
          <w:tcPr>
            <w:tcW w:w="1007" w:type="dxa"/>
            <w:tcBorders>
              <w:top w:val="single" w:sz="2" w:space="0" w:color="auto"/>
              <w:left w:val="nil"/>
              <w:bottom w:val="single" w:sz="2" w:space="0" w:color="auto"/>
              <w:right w:val="nil"/>
            </w:tcBorders>
            <w:vAlign w:val="center"/>
          </w:tcPr>
          <w:p w14:paraId="7A28BADE" w14:textId="0746DFBA" w:rsidR="00525007" w:rsidRDefault="00525007" w:rsidP="00744B34">
            <w:pPr>
              <w:rPr>
                <w:rFonts w:cs="Arial"/>
              </w:rPr>
            </w:pPr>
            <w:r>
              <w:rPr>
                <w:rFonts w:cs="Arial"/>
              </w:rPr>
              <w:t>Jan 2</w:t>
            </w:r>
            <w:r w:rsidR="0053120B">
              <w:rPr>
                <w:rFonts w:cs="Arial"/>
              </w:rPr>
              <w:t>3</w:t>
            </w:r>
            <w:r w:rsidRPr="00160D21">
              <w:rPr>
                <w:rFonts w:cs="Arial"/>
              </w:rPr>
              <w:t xml:space="preserve"> – </w:t>
            </w:r>
          </w:p>
          <w:p w14:paraId="0795E22B" w14:textId="4E05A48B" w:rsidR="00525007" w:rsidRPr="00160D21" w:rsidRDefault="00525007" w:rsidP="00744B34">
            <w:pPr>
              <w:rPr>
                <w:rFonts w:cs="Arial"/>
              </w:rPr>
            </w:pPr>
            <w:r>
              <w:rPr>
                <w:rFonts w:cs="Arial"/>
              </w:rPr>
              <w:t xml:space="preserve">Jan </w:t>
            </w:r>
            <w:r w:rsidR="0053120B">
              <w:rPr>
                <w:rFonts w:cs="Arial"/>
              </w:rPr>
              <w:t>29</w:t>
            </w:r>
          </w:p>
        </w:tc>
        <w:tc>
          <w:tcPr>
            <w:tcW w:w="4128" w:type="dxa"/>
            <w:tcBorders>
              <w:top w:val="single" w:sz="2" w:space="0" w:color="auto"/>
              <w:left w:val="nil"/>
              <w:bottom w:val="single" w:sz="2" w:space="0" w:color="auto"/>
              <w:right w:val="nil"/>
            </w:tcBorders>
            <w:vAlign w:val="center"/>
          </w:tcPr>
          <w:p w14:paraId="1C12477E" w14:textId="01C17CC3" w:rsidR="00525007" w:rsidRPr="00160D21" w:rsidRDefault="00AD3471" w:rsidP="00744B34">
            <w:pPr>
              <w:rPr>
                <w:rFonts w:cs="Arial"/>
              </w:rPr>
            </w:pPr>
            <w:r w:rsidRPr="00AD3471">
              <w:rPr>
                <w:rFonts w:cs="Arial"/>
              </w:rPr>
              <w:t>Scientific method, ethics, RQs</w:t>
            </w:r>
          </w:p>
        </w:tc>
        <w:tc>
          <w:tcPr>
            <w:tcW w:w="1783" w:type="dxa"/>
            <w:tcBorders>
              <w:top w:val="single" w:sz="2" w:space="0" w:color="auto"/>
              <w:left w:val="nil"/>
              <w:bottom w:val="single" w:sz="2" w:space="0" w:color="auto"/>
              <w:right w:val="nil"/>
            </w:tcBorders>
            <w:vAlign w:val="center"/>
          </w:tcPr>
          <w:p w14:paraId="044D6546" w14:textId="01BD740A" w:rsidR="00525007" w:rsidRPr="00A74BB1" w:rsidRDefault="00525007" w:rsidP="00744B34">
            <w:pPr>
              <w:rPr>
                <w:rFonts w:cs="Arial"/>
                <w:color w:val="000000" w:themeColor="text1"/>
              </w:rPr>
            </w:pPr>
          </w:p>
        </w:tc>
        <w:tc>
          <w:tcPr>
            <w:tcW w:w="1913" w:type="dxa"/>
            <w:tcBorders>
              <w:top w:val="single" w:sz="2" w:space="0" w:color="auto"/>
              <w:left w:val="nil"/>
              <w:bottom w:val="single" w:sz="2" w:space="0" w:color="auto"/>
              <w:right w:val="nil"/>
            </w:tcBorders>
          </w:tcPr>
          <w:p w14:paraId="2832E042" w14:textId="77777777" w:rsidR="00525007" w:rsidRPr="00160D21" w:rsidRDefault="00525007" w:rsidP="00744B34">
            <w:pPr>
              <w:rPr>
                <w:rFonts w:cs="Arial"/>
                <w:color w:val="365F91" w:themeColor="accent1" w:themeShade="BF"/>
              </w:rPr>
            </w:pPr>
          </w:p>
        </w:tc>
      </w:tr>
      <w:tr w:rsidR="00525007" w:rsidRPr="00160D21" w14:paraId="2E52D7C8" w14:textId="77777777" w:rsidTr="00744B34">
        <w:tc>
          <w:tcPr>
            <w:tcW w:w="823" w:type="dxa"/>
            <w:tcBorders>
              <w:top w:val="single" w:sz="2" w:space="0" w:color="auto"/>
              <w:left w:val="nil"/>
              <w:bottom w:val="single" w:sz="2" w:space="0" w:color="auto"/>
              <w:right w:val="nil"/>
            </w:tcBorders>
            <w:vAlign w:val="center"/>
          </w:tcPr>
          <w:p w14:paraId="109B1A70" w14:textId="77777777" w:rsidR="00525007" w:rsidRPr="00160D21" w:rsidRDefault="00525007" w:rsidP="00744B34">
            <w:pPr>
              <w:rPr>
                <w:rFonts w:cs="Arial"/>
                <w:color w:val="365F91" w:themeColor="accent1" w:themeShade="BF"/>
              </w:rPr>
            </w:pPr>
            <w:r w:rsidRPr="00160D21">
              <w:rPr>
                <w:rFonts w:cs="Arial"/>
              </w:rPr>
              <w:t>W2</w:t>
            </w:r>
          </w:p>
        </w:tc>
        <w:tc>
          <w:tcPr>
            <w:tcW w:w="1007" w:type="dxa"/>
            <w:tcBorders>
              <w:top w:val="single" w:sz="2" w:space="0" w:color="auto"/>
              <w:left w:val="nil"/>
              <w:bottom w:val="single" w:sz="2" w:space="0" w:color="auto"/>
              <w:right w:val="nil"/>
            </w:tcBorders>
            <w:vAlign w:val="center"/>
          </w:tcPr>
          <w:p w14:paraId="295200AC" w14:textId="28F14377" w:rsidR="00525007" w:rsidRDefault="00525007" w:rsidP="00744B34">
            <w:pPr>
              <w:rPr>
                <w:rFonts w:cs="Arial"/>
              </w:rPr>
            </w:pPr>
            <w:r>
              <w:rPr>
                <w:rFonts w:cs="Arial"/>
              </w:rPr>
              <w:t>Jan 3</w:t>
            </w:r>
            <w:r w:rsidR="0053120B">
              <w:rPr>
                <w:rFonts w:cs="Arial"/>
              </w:rPr>
              <w:t>0</w:t>
            </w:r>
            <w:r w:rsidRPr="00160D21">
              <w:rPr>
                <w:rFonts w:cs="Arial"/>
              </w:rPr>
              <w:t xml:space="preserve"> – </w:t>
            </w:r>
          </w:p>
          <w:p w14:paraId="49F092FC" w14:textId="4358DA9E" w:rsidR="00525007" w:rsidRPr="00160D21" w:rsidRDefault="00525007" w:rsidP="00744B34">
            <w:pPr>
              <w:rPr>
                <w:rFonts w:cs="Arial"/>
                <w:color w:val="365F91" w:themeColor="accent1" w:themeShade="BF"/>
              </w:rPr>
            </w:pPr>
            <w:r>
              <w:rPr>
                <w:rFonts w:cs="Arial"/>
              </w:rPr>
              <w:t xml:space="preserve">Feb </w:t>
            </w:r>
            <w:r w:rsidR="0053120B">
              <w:rPr>
                <w:rFonts w:cs="Arial"/>
              </w:rPr>
              <w:t>5</w:t>
            </w:r>
          </w:p>
        </w:tc>
        <w:tc>
          <w:tcPr>
            <w:tcW w:w="4128" w:type="dxa"/>
            <w:tcBorders>
              <w:top w:val="single" w:sz="2" w:space="0" w:color="auto"/>
              <w:left w:val="nil"/>
              <w:bottom w:val="single" w:sz="2" w:space="0" w:color="auto"/>
              <w:right w:val="nil"/>
            </w:tcBorders>
            <w:vAlign w:val="center"/>
          </w:tcPr>
          <w:p w14:paraId="2D43B8D8" w14:textId="447C8A3B" w:rsidR="00525007" w:rsidRPr="00160D21" w:rsidRDefault="00AD3471" w:rsidP="00744B34">
            <w:pPr>
              <w:rPr>
                <w:rFonts w:cs="Arial"/>
                <w:color w:val="365F91" w:themeColor="accent1" w:themeShade="BF"/>
              </w:rPr>
            </w:pPr>
            <w:r>
              <w:rPr>
                <w:rFonts w:cs="Arial"/>
              </w:rPr>
              <w:t>Research frameworks: Quantitative, qualitative, Mixed, Data-centric</w:t>
            </w:r>
          </w:p>
        </w:tc>
        <w:tc>
          <w:tcPr>
            <w:tcW w:w="1783" w:type="dxa"/>
            <w:tcBorders>
              <w:top w:val="single" w:sz="2" w:space="0" w:color="auto"/>
              <w:left w:val="nil"/>
              <w:bottom w:val="single" w:sz="2" w:space="0" w:color="auto"/>
              <w:right w:val="nil"/>
            </w:tcBorders>
            <w:vAlign w:val="center"/>
          </w:tcPr>
          <w:p w14:paraId="1A171482" w14:textId="0936123C" w:rsidR="00525007" w:rsidRPr="00AD3471" w:rsidRDefault="00AD3471" w:rsidP="00744B34">
            <w:pPr>
              <w:rPr>
                <w:rFonts w:cs="Arial"/>
                <w:color w:val="000000" w:themeColor="text1"/>
              </w:rPr>
            </w:pPr>
            <w:r>
              <w:rPr>
                <w:rFonts w:cs="Arial"/>
                <w:color w:val="000000" w:themeColor="text1"/>
              </w:rPr>
              <w:t xml:space="preserve">RQ </w:t>
            </w:r>
            <w:r w:rsidR="00C23987">
              <w:rPr>
                <w:rFonts w:cs="Arial"/>
                <w:color w:val="000000" w:themeColor="text1"/>
              </w:rPr>
              <w:t>Due</w:t>
            </w:r>
          </w:p>
        </w:tc>
        <w:tc>
          <w:tcPr>
            <w:tcW w:w="1913" w:type="dxa"/>
            <w:tcBorders>
              <w:top w:val="single" w:sz="2" w:space="0" w:color="auto"/>
              <w:left w:val="nil"/>
              <w:bottom w:val="single" w:sz="2" w:space="0" w:color="auto"/>
              <w:right w:val="nil"/>
            </w:tcBorders>
          </w:tcPr>
          <w:p w14:paraId="027A7122" w14:textId="77777777" w:rsidR="00525007" w:rsidRPr="00160D21" w:rsidRDefault="00525007" w:rsidP="00744B34">
            <w:pPr>
              <w:rPr>
                <w:rFonts w:cs="Arial"/>
                <w:color w:val="365F91" w:themeColor="accent1" w:themeShade="BF"/>
              </w:rPr>
            </w:pPr>
          </w:p>
        </w:tc>
      </w:tr>
      <w:tr w:rsidR="00525007" w:rsidRPr="00160D21" w14:paraId="4FFA3911" w14:textId="77777777" w:rsidTr="00744B34">
        <w:tc>
          <w:tcPr>
            <w:tcW w:w="823" w:type="dxa"/>
            <w:tcBorders>
              <w:top w:val="single" w:sz="2" w:space="0" w:color="auto"/>
              <w:left w:val="nil"/>
              <w:bottom w:val="single" w:sz="2" w:space="0" w:color="auto"/>
              <w:right w:val="nil"/>
            </w:tcBorders>
            <w:vAlign w:val="center"/>
          </w:tcPr>
          <w:p w14:paraId="3B2CD080" w14:textId="77777777" w:rsidR="00525007" w:rsidRPr="00160D21" w:rsidRDefault="00525007" w:rsidP="00744B34">
            <w:pPr>
              <w:rPr>
                <w:rFonts w:cs="Arial"/>
                <w:color w:val="365F91" w:themeColor="accent1" w:themeShade="BF"/>
              </w:rPr>
            </w:pPr>
            <w:r w:rsidRPr="00160D21">
              <w:rPr>
                <w:rFonts w:cs="Arial"/>
              </w:rPr>
              <w:t>W3</w:t>
            </w:r>
          </w:p>
        </w:tc>
        <w:tc>
          <w:tcPr>
            <w:tcW w:w="1007" w:type="dxa"/>
            <w:tcBorders>
              <w:top w:val="single" w:sz="2" w:space="0" w:color="auto"/>
              <w:left w:val="nil"/>
              <w:bottom w:val="single" w:sz="2" w:space="0" w:color="auto"/>
              <w:right w:val="nil"/>
            </w:tcBorders>
            <w:vAlign w:val="center"/>
          </w:tcPr>
          <w:p w14:paraId="41479BDC" w14:textId="0499CEC2" w:rsidR="00525007" w:rsidRPr="00160D21" w:rsidRDefault="00525007" w:rsidP="00744B34">
            <w:pPr>
              <w:rPr>
                <w:rFonts w:cs="Arial"/>
                <w:color w:val="365F91" w:themeColor="accent1" w:themeShade="BF"/>
              </w:rPr>
            </w:pPr>
            <w:r>
              <w:rPr>
                <w:rFonts w:cs="Arial"/>
              </w:rPr>
              <w:t xml:space="preserve">Feb </w:t>
            </w:r>
            <w:r w:rsidR="0053120B">
              <w:rPr>
                <w:rFonts w:cs="Arial"/>
              </w:rPr>
              <w:t>6</w:t>
            </w:r>
            <w:r w:rsidRPr="00160D21">
              <w:rPr>
                <w:rFonts w:cs="Arial"/>
              </w:rPr>
              <w:t xml:space="preserve"> –</w:t>
            </w:r>
            <w:r>
              <w:rPr>
                <w:rFonts w:cs="Arial"/>
              </w:rPr>
              <w:t xml:space="preserve"> Feb 1</w:t>
            </w:r>
            <w:r w:rsidR="0053120B">
              <w:rPr>
                <w:rFonts w:cs="Arial"/>
              </w:rPr>
              <w:t>2</w:t>
            </w:r>
          </w:p>
        </w:tc>
        <w:tc>
          <w:tcPr>
            <w:tcW w:w="4128" w:type="dxa"/>
            <w:tcBorders>
              <w:top w:val="single" w:sz="2" w:space="0" w:color="auto"/>
              <w:left w:val="nil"/>
              <w:bottom w:val="single" w:sz="2" w:space="0" w:color="auto"/>
              <w:right w:val="nil"/>
            </w:tcBorders>
            <w:vAlign w:val="center"/>
          </w:tcPr>
          <w:p w14:paraId="73332D32" w14:textId="78188DAA" w:rsidR="00525007" w:rsidRPr="00160D21" w:rsidRDefault="001104CF" w:rsidP="00744B34">
            <w:pPr>
              <w:rPr>
                <w:rFonts w:cs="Arial"/>
                <w:color w:val="365F91" w:themeColor="accent1" w:themeShade="BF"/>
              </w:rPr>
            </w:pPr>
            <w:r>
              <w:rPr>
                <w:rFonts w:cs="Arial"/>
              </w:rPr>
              <w:t xml:space="preserve">Theory and testing claims </w:t>
            </w:r>
          </w:p>
        </w:tc>
        <w:tc>
          <w:tcPr>
            <w:tcW w:w="1783" w:type="dxa"/>
            <w:tcBorders>
              <w:top w:val="single" w:sz="2" w:space="0" w:color="auto"/>
              <w:left w:val="nil"/>
              <w:bottom w:val="single" w:sz="2" w:space="0" w:color="auto"/>
              <w:right w:val="nil"/>
            </w:tcBorders>
            <w:vAlign w:val="center"/>
          </w:tcPr>
          <w:p w14:paraId="0D59D50C" w14:textId="21E5893E" w:rsidR="00525007" w:rsidRPr="00A74BB1" w:rsidRDefault="00C23987" w:rsidP="00744B34">
            <w:pPr>
              <w:rPr>
                <w:rFonts w:cs="Arial"/>
                <w:color w:val="000000" w:themeColor="text1"/>
              </w:rPr>
            </w:pPr>
            <w:r>
              <w:rPr>
                <w:rFonts w:cs="Arial"/>
                <w:color w:val="000000" w:themeColor="text1"/>
              </w:rPr>
              <w:t>Recording 1 Due</w:t>
            </w:r>
          </w:p>
        </w:tc>
        <w:tc>
          <w:tcPr>
            <w:tcW w:w="1913" w:type="dxa"/>
            <w:tcBorders>
              <w:top w:val="single" w:sz="2" w:space="0" w:color="auto"/>
              <w:left w:val="nil"/>
              <w:bottom w:val="single" w:sz="2" w:space="0" w:color="auto"/>
              <w:right w:val="nil"/>
            </w:tcBorders>
          </w:tcPr>
          <w:p w14:paraId="4A4EE6D4" w14:textId="77777777" w:rsidR="00525007" w:rsidRPr="00160D21" w:rsidRDefault="00525007" w:rsidP="00744B34">
            <w:pPr>
              <w:rPr>
                <w:rFonts w:cs="Arial"/>
                <w:color w:val="365F91" w:themeColor="accent1" w:themeShade="BF"/>
              </w:rPr>
            </w:pPr>
          </w:p>
        </w:tc>
      </w:tr>
      <w:tr w:rsidR="00525007" w:rsidRPr="00160D21" w14:paraId="68C88AD6" w14:textId="77777777" w:rsidTr="00744B34">
        <w:tc>
          <w:tcPr>
            <w:tcW w:w="823" w:type="dxa"/>
            <w:tcBorders>
              <w:top w:val="single" w:sz="2" w:space="0" w:color="auto"/>
              <w:left w:val="nil"/>
              <w:bottom w:val="single" w:sz="2" w:space="0" w:color="auto"/>
              <w:right w:val="nil"/>
            </w:tcBorders>
            <w:vAlign w:val="center"/>
          </w:tcPr>
          <w:p w14:paraId="4D6C2A26" w14:textId="77777777" w:rsidR="00525007" w:rsidRPr="00160D21" w:rsidRDefault="00525007" w:rsidP="00744B34">
            <w:pPr>
              <w:rPr>
                <w:rFonts w:cs="Arial"/>
                <w:color w:val="365F91" w:themeColor="accent1" w:themeShade="BF"/>
              </w:rPr>
            </w:pPr>
            <w:r w:rsidRPr="00160D21">
              <w:rPr>
                <w:rFonts w:cs="Arial"/>
              </w:rPr>
              <w:t>W4</w:t>
            </w:r>
          </w:p>
        </w:tc>
        <w:tc>
          <w:tcPr>
            <w:tcW w:w="1007" w:type="dxa"/>
            <w:tcBorders>
              <w:top w:val="single" w:sz="2" w:space="0" w:color="auto"/>
              <w:left w:val="nil"/>
              <w:bottom w:val="single" w:sz="2" w:space="0" w:color="auto"/>
              <w:right w:val="nil"/>
            </w:tcBorders>
            <w:vAlign w:val="center"/>
          </w:tcPr>
          <w:p w14:paraId="4999E000" w14:textId="0635CB2E" w:rsidR="00525007" w:rsidRDefault="00525007" w:rsidP="00744B34">
            <w:pPr>
              <w:rPr>
                <w:rFonts w:cs="Arial"/>
              </w:rPr>
            </w:pPr>
            <w:r>
              <w:rPr>
                <w:rFonts w:cs="Arial"/>
              </w:rPr>
              <w:t>Feb 1</w:t>
            </w:r>
            <w:r w:rsidR="0053120B">
              <w:rPr>
                <w:rFonts w:cs="Arial"/>
              </w:rPr>
              <w:t>3</w:t>
            </w:r>
            <w:r w:rsidRPr="00160D21">
              <w:rPr>
                <w:rFonts w:cs="Arial"/>
              </w:rPr>
              <w:t xml:space="preserve"> – </w:t>
            </w:r>
          </w:p>
          <w:p w14:paraId="2F3344EE" w14:textId="10C0409C" w:rsidR="00525007" w:rsidRPr="00160D21" w:rsidRDefault="00525007" w:rsidP="00744B34">
            <w:pPr>
              <w:rPr>
                <w:rFonts w:cs="Arial"/>
                <w:color w:val="365F91" w:themeColor="accent1" w:themeShade="BF"/>
              </w:rPr>
            </w:pPr>
            <w:r>
              <w:rPr>
                <w:rFonts w:cs="Arial"/>
              </w:rPr>
              <w:t xml:space="preserve">Feb </w:t>
            </w:r>
            <w:r w:rsidR="0053120B">
              <w:rPr>
                <w:rFonts w:cs="Arial"/>
              </w:rPr>
              <w:t>19</w:t>
            </w:r>
          </w:p>
        </w:tc>
        <w:tc>
          <w:tcPr>
            <w:tcW w:w="4128" w:type="dxa"/>
            <w:tcBorders>
              <w:top w:val="single" w:sz="2" w:space="0" w:color="auto"/>
              <w:left w:val="nil"/>
              <w:bottom w:val="single" w:sz="2" w:space="0" w:color="auto"/>
              <w:right w:val="nil"/>
            </w:tcBorders>
            <w:vAlign w:val="center"/>
          </w:tcPr>
          <w:p w14:paraId="5CE82BA3" w14:textId="0C84B0E3" w:rsidR="00525007" w:rsidRPr="00160D21" w:rsidRDefault="001104CF" w:rsidP="00744B34">
            <w:pPr>
              <w:rPr>
                <w:rFonts w:cs="Arial"/>
                <w:color w:val="365F91" w:themeColor="accent1" w:themeShade="BF"/>
              </w:rPr>
            </w:pPr>
            <w:r>
              <w:rPr>
                <w:rFonts w:cs="Arial"/>
              </w:rPr>
              <w:t xml:space="preserve">Literature review </w:t>
            </w:r>
          </w:p>
        </w:tc>
        <w:tc>
          <w:tcPr>
            <w:tcW w:w="1783" w:type="dxa"/>
            <w:tcBorders>
              <w:top w:val="single" w:sz="2" w:space="0" w:color="auto"/>
              <w:left w:val="nil"/>
              <w:bottom w:val="single" w:sz="2" w:space="0" w:color="auto"/>
              <w:right w:val="nil"/>
            </w:tcBorders>
            <w:vAlign w:val="center"/>
          </w:tcPr>
          <w:p w14:paraId="51DEE980" w14:textId="77777777" w:rsidR="00525007" w:rsidRPr="00160D21" w:rsidRDefault="00525007" w:rsidP="00744B34">
            <w:pPr>
              <w:rPr>
                <w:rFonts w:cs="Arial"/>
                <w:color w:val="365F91" w:themeColor="accent1" w:themeShade="BF"/>
              </w:rPr>
            </w:pPr>
          </w:p>
        </w:tc>
        <w:tc>
          <w:tcPr>
            <w:tcW w:w="1913" w:type="dxa"/>
            <w:tcBorders>
              <w:top w:val="single" w:sz="2" w:space="0" w:color="auto"/>
              <w:left w:val="nil"/>
              <w:bottom w:val="single" w:sz="2" w:space="0" w:color="auto"/>
              <w:right w:val="nil"/>
            </w:tcBorders>
          </w:tcPr>
          <w:p w14:paraId="6FB0B2CE" w14:textId="77777777" w:rsidR="00525007" w:rsidRPr="00160D21" w:rsidRDefault="00525007" w:rsidP="00744B34">
            <w:pPr>
              <w:rPr>
                <w:rFonts w:cs="Arial"/>
                <w:color w:val="365F91" w:themeColor="accent1" w:themeShade="BF"/>
              </w:rPr>
            </w:pPr>
          </w:p>
        </w:tc>
      </w:tr>
      <w:tr w:rsidR="00525007" w:rsidRPr="00160D21" w14:paraId="08C8768E" w14:textId="77777777" w:rsidTr="00744B34">
        <w:tc>
          <w:tcPr>
            <w:tcW w:w="823" w:type="dxa"/>
            <w:tcBorders>
              <w:top w:val="single" w:sz="2" w:space="0" w:color="auto"/>
              <w:left w:val="nil"/>
              <w:bottom w:val="single" w:sz="2" w:space="0" w:color="auto"/>
              <w:right w:val="nil"/>
            </w:tcBorders>
            <w:vAlign w:val="center"/>
          </w:tcPr>
          <w:p w14:paraId="70831346" w14:textId="77777777" w:rsidR="00525007" w:rsidRPr="00160D21" w:rsidRDefault="00525007" w:rsidP="00744B34">
            <w:pPr>
              <w:rPr>
                <w:rFonts w:cs="Arial"/>
                <w:color w:val="365F91" w:themeColor="accent1" w:themeShade="BF"/>
              </w:rPr>
            </w:pPr>
            <w:r w:rsidRPr="00160D21">
              <w:rPr>
                <w:rFonts w:cs="Arial"/>
              </w:rPr>
              <w:t>W5</w:t>
            </w:r>
          </w:p>
        </w:tc>
        <w:tc>
          <w:tcPr>
            <w:tcW w:w="1007" w:type="dxa"/>
            <w:tcBorders>
              <w:top w:val="single" w:sz="2" w:space="0" w:color="auto"/>
              <w:left w:val="nil"/>
              <w:bottom w:val="single" w:sz="2" w:space="0" w:color="auto"/>
              <w:right w:val="nil"/>
            </w:tcBorders>
            <w:vAlign w:val="center"/>
          </w:tcPr>
          <w:p w14:paraId="6F8754F8" w14:textId="2ABF2BCD" w:rsidR="00525007" w:rsidRDefault="00525007" w:rsidP="00744B34">
            <w:pPr>
              <w:rPr>
                <w:rFonts w:cs="Arial"/>
              </w:rPr>
            </w:pPr>
            <w:r>
              <w:rPr>
                <w:rFonts w:cs="Arial"/>
              </w:rPr>
              <w:t>Feb 2</w:t>
            </w:r>
            <w:r w:rsidR="0053120B">
              <w:rPr>
                <w:rFonts w:cs="Arial"/>
              </w:rPr>
              <w:t>0</w:t>
            </w:r>
            <w:r w:rsidRPr="00160D21">
              <w:rPr>
                <w:rFonts w:cs="Arial"/>
              </w:rPr>
              <w:t xml:space="preserve"> – </w:t>
            </w:r>
          </w:p>
          <w:p w14:paraId="35D3A7B4" w14:textId="39709BBC" w:rsidR="00525007" w:rsidRPr="00160D21" w:rsidRDefault="00525007" w:rsidP="00744B34">
            <w:pPr>
              <w:rPr>
                <w:rFonts w:cs="Arial"/>
                <w:color w:val="365F91" w:themeColor="accent1" w:themeShade="BF"/>
              </w:rPr>
            </w:pPr>
            <w:r>
              <w:rPr>
                <w:rFonts w:cs="Arial"/>
              </w:rPr>
              <w:t>Feb 2</w:t>
            </w:r>
            <w:r w:rsidR="0053120B">
              <w:rPr>
                <w:rFonts w:cs="Arial"/>
              </w:rPr>
              <w:t>6</w:t>
            </w:r>
          </w:p>
        </w:tc>
        <w:tc>
          <w:tcPr>
            <w:tcW w:w="4128" w:type="dxa"/>
            <w:tcBorders>
              <w:top w:val="single" w:sz="2" w:space="0" w:color="auto"/>
              <w:left w:val="nil"/>
              <w:bottom w:val="single" w:sz="2" w:space="0" w:color="auto"/>
              <w:right w:val="nil"/>
            </w:tcBorders>
            <w:vAlign w:val="center"/>
          </w:tcPr>
          <w:p w14:paraId="13D576BD" w14:textId="364BB4C9" w:rsidR="00525007" w:rsidRPr="00160D21" w:rsidRDefault="001104CF" w:rsidP="00744B34">
            <w:pPr>
              <w:rPr>
                <w:rFonts w:cs="Arial"/>
                <w:color w:val="365F91" w:themeColor="accent1" w:themeShade="BF"/>
              </w:rPr>
            </w:pPr>
            <w:r>
              <w:rPr>
                <w:rFonts w:cs="Arial"/>
              </w:rPr>
              <w:t>IRB Process</w:t>
            </w:r>
            <w:r>
              <w:rPr>
                <w:rFonts w:cs="Arial"/>
                <w:color w:val="000000" w:themeColor="text1"/>
              </w:rPr>
              <w:t xml:space="preserve"> </w:t>
            </w:r>
          </w:p>
        </w:tc>
        <w:tc>
          <w:tcPr>
            <w:tcW w:w="1783" w:type="dxa"/>
            <w:tcBorders>
              <w:top w:val="single" w:sz="2" w:space="0" w:color="auto"/>
              <w:left w:val="nil"/>
              <w:bottom w:val="single" w:sz="2" w:space="0" w:color="auto"/>
              <w:right w:val="nil"/>
            </w:tcBorders>
            <w:vAlign w:val="center"/>
          </w:tcPr>
          <w:p w14:paraId="7F38FC09" w14:textId="3281E835" w:rsidR="00525007" w:rsidRPr="00A74BB1" w:rsidRDefault="00525007" w:rsidP="00744B34">
            <w:pPr>
              <w:rPr>
                <w:rFonts w:cs="Arial"/>
                <w:color w:val="000000" w:themeColor="text1"/>
              </w:rPr>
            </w:pPr>
          </w:p>
        </w:tc>
        <w:tc>
          <w:tcPr>
            <w:tcW w:w="1913" w:type="dxa"/>
            <w:tcBorders>
              <w:top w:val="single" w:sz="2" w:space="0" w:color="auto"/>
              <w:left w:val="nil"/>
              <w:bottom w:val="single" w:sz="2" w:space="0" w:color="auto"/>
              <w:right w:val="nil"/>
            </w:tcBorders>
          </w:tcPr>
          <w:p w14:paraId="4829DB22" w14:textId="77777777" w:rsidR="00525007" w:rsidRPr="00160D21" w:rsidRDefault="00525007" w:rsidP="00744B34">
            <w:pPr>
              <w:rPr>
                <w:rFonts w:cs="Arial"/>
                <w:color w:val="365F91" w:themeColor="accent1" w:themeShade="BF"/>
              </w:rPr>
            </w:pPr>
          </w:p>
        </w:tc>
      </w:tr>
      <w:tr w:rsidR="00525007" w:rsidRPr="00160D21" w14:paraId="47A79AC0" w14:textId="77777777" w:rsidTr="00744B34">
        <w:tc>
          <w:tcPr>
            <w:tcW w:w="823" w:type="dxa"/>
            <w:tcBorders>
              <w:top w:val="single" w:sz="2" w:space="0" w:color="auto"/>
              <w:left w:val="nil"/>
              <w:bottom w:val="single" w:sz="2" w:space="0" w:color="auto"/>
              <w:right w:val="nil"/>
            </w:tcBorders>
            <w:vAlign w:val="center"/>
          </w:tcPr>
          <w:p w14:paraId="0D78D8D7" w14:textId="77777777" w:rsidR="00525007" w:rsidRPr="00160D21" w:rsidRDefault="00525007" w:rsidP="00744B34">
            <w:pPr>
              <w:rPr>
                <w:rFonts w:cs="Arial"/>
                <w:color w:val="365F91" w:themeColor="accent1" w:themeShade="BF"/>
              </w:rPr>
            </w:pPr>
            <w:r w:rsidRPr="00160D21">
              <w:rPr>
                <w:rFonts w:cs="Arial"/>
              </w:rPr>
              <w:t>W6</w:t>
            </w:r>
          </w:p>
        </w:tc>
        <w:tc>
          <w:tcPr>
            <w:tcW w:w="1007" w:type="dxa"/>
            <w:tcBorders>
              <w:top w:val="single" w:sz="2" w:space="0" w:color="auto"/>
              <w:left w:val="nil"/>
              <w:bottom w:val="single" w:sz="2" w:space="0" w:color="auto"/>
              <w:right w:val="nil"/>
            </w:tcBorders>
            <w:vAlign w:val="center"/>
          </w:tcPr>
          <w:p w14:paraId="70236CDF" w14:textId="70A4C92A" w:rsidR="00525007" w:rsidRDefault="00525007" w:rsidP="00744B34">
            <w:pPr>
              <w:rPr>
                <w:rFonts w:cs="Arial"/>
              </w:rPr>
            </w:pPr>
            <w:r>
              <w:rPr>
                <w:rFonts w:cs="Arial"/>
              </w:rPr>
              <w:t>Feb 2</w:t>
            </w:r>
            <w:r w:rsidR="0053120B">
              <w:rPr>
                <w:rFonts w:cs="Arial"/>
              </w:rPr>
              <w:t>7</w:t>
            </w:r>
            <w:r w:rsidRPr="00160D21">
              <w:rPr>
                <w:rFonts w:cs="Arial"/>
              </w:rPr>
              <w:t xml:space="preserve"> – </w:t>
            </w:r>
          </w:p>
          <w:p w14:paraId="1A148CC4" w14:textId="6F9DE2E6" w:rsidR="00525007" w:rsidRPr="00160D21" w:rsidRDefault="00525007" w:rsidP="00744B34">
            <w:pPr>
              <w:rPr>
                <w:rFonts w:cs="Arial"/>
                <w:color w:val="365F91" w:themeColor="accent1" w:themeShade="BF"/>
              </w:rPr>
            </w:pPr>
            <w:r>
              <w:rPr>
                <w:rFonts w:cs="Arial"/>
              </w:rPr>
              <w:t xml:space="preserve">Mar </w:t>
            </w:r>
            <w:r w:rsidR="0053120B">
              <w:rPr>
                <w:rFonts w:cs="Arial"/>
              </w:rPr>
              <w:t>5</w:t>
            </w:r>
          </w:p>
        </w:tc>
        <w:tc>
          <w:tcPr>
            <w:tcW w:w="4128" w:type="dxa"/>
            <w:tcBorders>
              <w:top w:val="single" w:sz="2" w:space="0" w:color="auto"/>
              <w:left w:val="nil"/>
              <w:bottom w:val="single" w:sz="2" w:space="0" w:color="auto"/>
              <w:right w:val="nil"/>
            </w:tcBorders>
            <w:vAlign w:val="center"/>
          </w:tcPr>
          <w:p w14:paraId="21690875" w14:textId="2ACBE2A8" w:rsidR="00525007" w:rsidRPr="00160D21" w:rsidRDefault="001104CF" w:rsidP="00744B34">
            <w:pPr>
              <w:rPr>
                <w:rFonts w:cs="Arial"/>
                <w:color w:val="365F91" w:themeColor="accent1" w:themeShade="BF"/>
              </w:rPr>
            </w:pPr>
            <w:r>
              <w:rPr>
                <w:rFonts w:cs="Arial"/>
                <w:color w:val="000000" w:themeColor="text1"/>
              </w:rPr>
              <w:t>Qualitative methods and survey research</w:t>
            </w:r>
          </w:p>
        </w:tc>
        <w:tc>
          <w:tcPr>
            <w:tcW w:w="1783" w:type="dxa"/>
            <w:tcBorders>
              <w:top w:val="single" w:sz="2" w:space="0" w:color="auto"/>
              <w:left w:val="nil"/>
              <w:bottom w:val="single" w:sz="2" w:space="0" w:color="auto"/>
              <w:right w:val="nil"/>
            </w:tcBorders>
            <w:vAlign w:val="center"/>
          </w:tcPr>
          <w:p w14:paraId="55762E65" w14:textId="42947DA9" w:rsidR="00525007" w:rsidRPr="00160D21" w:rsidRDefault="00B314C6" w:rsidP="00744B34">
            <w:pPr>
              <w:rPr>
                <w:rFonts w:cs="Arial"/>
                <w:color w:val="365F91" w:themeColor="accent1" w:themeShade="BF"/>
              </w:rPr>
            </w:pPr>
            <w:r w:rsidRPr="00B314C6">
              <w:rPr>
                <w:rFonts w:cs="Arial"/>
                <w:color w:val="000000" w:themeColor="text1"/>
              </w:rPr>
              <w:t>Literature Review</w:t>
            </w:r>
            <w:r w:rsidR="00C23987">
              <w:rPr>
                <w:rFonts w:cs="Arial"/>
                <w:color w:val="000000" w:themeColor="text1"/>
              </w:rPr>
              <w:t xml:space="preserve"> Due</w:t>
            </w:r>
          </w:p>
        </w:tc>
        <w:tc>
          <w:tcPr>
            <w:tcW w:w="1913" w:type="dxa"/>
            <w:tcBorders>
              <w:top w:val="single" w:sz="2" w:space="0" w:color="auto"/>
              <w:left w:val="nil"/>
              <w:bottom w:val="single" w:sz="2" w:space="0" w:color="auto"/>
              <w:right w:val="nil"/>
            </w:tcBorders>
          </w:tcPr>
          <w:p w14:paraId="31DEB3E1" w14:textId="77777777" w:rsidR="00525007" w:rsidRPr="00160D21" w:rsidRDefault="00525007" w:rsidP="00744B34">
            <w:pPr>
              <w:rPr>
                <w:rFonts w:cs="Arial"/>
                <w:color w:val="365F91" w:themeColor="accent1" w:themeShade="BF"/>
              </w:rPr>
            </w:pPr>
          </w:p>
        </w:tc>
      </w:tr>
      <w:tr w:rsidR="00525007" w:rsidRPr="00160D21" w14:paraId="7D66F32D" w14:textId="77777777" w:rsidTr="00744B34">
        <w:tc>
          <w:tcPr>
            <w:tcW w:w="823" w:type="dxa"/>
            <w:tcBorders>
              <w:top w:val="single" w:sz="2" w:space="0" w:color="auto"/>
              <w:left w:val="nil"/>
              <w:bottom w:val="single" w:sz="2" w:space="0" w:color="auto"/>
              <w:right w:val="nil"/>
            </w:tcBorders>
            <w:vAlign w:val="center"/>
          </w:tcPr>
          <w:p w14:paraId="03E893B1" w14:textId="77777777" w:rsidR="00525007" w:rsidRPr="00160D21" w:rsidRDefault="00525007" w:rsidP="00744B34">
            <w:pPr>
              <w:rPr>
                <w:rFonts w:cs="Arial"/>
                <w:color w:val="365F91" w:themeColor="accent1" w:themeShade="BF"/>
              </w:rPr>
            </w:pPr>
            <w:r w:rsidRPr="00160D21">
              <w:rPr>
                <w:rFonts w:cs="Arial"/>
              </w:rPr>
              <w:t>W7</w:t>
            </w:r>
          </w:p>
        </w:tc>
        <w:tc>
          <w:tcPr>
            <w:tcW w:w="1007" w:type="dxa"/>
            <w:tcBorders>
              <w:top w:val="single" w:sz="2" w:space="0" w:color="auto"/>
              <w:left w:val="nil"/>
              <w:bottom w:val="single" w:sz="2" w:space="0" w:color="auto"/>
              <w:right w:val="nil"/>
            </w:tcBorders>
            <w:vAlign w:val="center"/>
          </w:tcPr>
          <w:p w14:paraId="0C769BE9" w14:textId="038C455D" w:rsidR="00525007" w:rsidRPr="00160D21" w:rsidRDefault="00525007" w:rsidP="00744B34">
            <w:pPr>
              <w:rPr>
                <w:rFonts w:cs="Arial"/>
                <w:color w:val="365F91" w:themeColor="accent1" w:themeShade="BF"/>
              </w:rPr>
            </w:pPr>
            <w:r>
              <w:rPr>
                <w:rFonts w:cs="Arial"/>
              </w:rPr>
              <w:t xml:space="preserve">Mar </w:t>
            </w:r>
            <w:r w:rsidR="0053120B">
              <w:rPr>
                <w:rFonts w:cs="Arial"/>
              </w:rPr>
              <w:t>6</w:t>
            </w:r>
            <w:r w:rsidRPr="00160D21">
              <w:rPr>
                <w:rFonts w:cs="Arial"/>
              </w:rPr>
              <w:t xml:space="preserve"> –</w:t>
            </w:r>
            <w:r>
              <w:rPr>
                <w:rFonts w:cs="Arial"/>
              </w:rPr>
              <w:t xml:space="preserve"> Mar 1</w:t>
            </w:r>
            <w:r w:rsidR="0053120B">
              <w:rPr>
                <w:rFonts w:cs="Arial"/>
              </w:rPr>
              <w:t>2</w:t>
            </w:r>
          </w:p>
        </w:tc>
        <w:tc>
          <w:tcPr>
            <w:tcW w:w="4128" w:type="dxa"/>
            <w:tcBorders>
              <w:top w:val="single" w:sz="2" w:space="0" w:color="auto"/>
              <w:left w:val="nil"/>
              <w:bottom w:val="single" w:sz="2" w:space="0" w:color="auto"/>
              <w:right w:val="nil"/>
            </w:tcBorders>
            <w:vAlign w:val="center"/>
          </w:tcPr>
          <w:p w14:paraId="3D47EC5F" w14:textId="5751DFDF" w:rsidR="00525007" w:rsidRPr="00160D21" w:rsidRDefault="001104CF" w:rsidP="00744B34">
            <w:pPr>
              <w:rPr>
                <w:rFonts w:cs="Arial"/>
                <w:color w:val="365F91" w:themeColor="accent1" w:themeShade="BF"/>
              </w:rPr>
            </w:pPr>
            <w:r>
              <w:rPr>
                <w:rFonts w:cs="Arial"/>
              </w:rPr>
              <w:t>Experimental Design I</w:t>
            </w:r>
          </w:p>
        </w:tc>
        <w:tc>
          <w:tcPr>
            <w:tcW w:w="1783" w:type="dxa"/>
            <w:tcBorders>
              <w:top w:val="single" w:sz="2" w:space="0" w:color="auto"/>
              <w:left w:val="nil"/>
              <w:bottom w:val="single" w:sz="2" w:space="0" w:color="auto"/>
              <w:right w:val="nil"/>
            </w:tcBorders>
            <w:vAlign w:val="center"/>
          </w:tcPr>
          <w:p w14:paraId="0B43D13B" w14:textId="70AE9D0D" w:rsidR="00525007" w:rsidRPr="00F640F4" w:rsidRDefault="00C23987" w:rsidP="00744B34">
            <w:pPr>
              <w:rPr>
                <w:rFonts w:cs="Arial"/>
                <w:color w:val="000000" w:themeColor="text1"/>
              </w:rPr>
            </w:pPr>
            <w:r>
              <w:rPr>
                <w:rFonts w:cs="Arial"/>
                <w:color w:val="000000" w:themeColor="text1"/>
              </w:rPr>
              <w:t>Recording 2 Due</w:t>
            </w:r>
          </w:p>
        </w:tc>
        <w:tc>
          <w:tcPr>
            <w:tcW w:w="1913" w:type="dxa"/>
            <w:tcBorders>
              <w:top w:val="single" w:sz="2" w:space="0" w:color="auto"/>
              <w:left w:val="nil"/>
              <w:bottom w:val="single" w:sz="2" w:space="0" w:color="auto"/>
              <w:right w:val="nil"/>
            </w:tcBorders>
          </w:tcPr>
          <w:p w14:paraId="43BE7A4F" w14:textId="77777777" w:rsidR="00525007" w:rsidRPr="00160D21" w:rsidRDefault="00525007" w:rsidP="00744B34">
            <w:pPr>
              <w:rPr>
                <w:rFonts w:cs="Arial"/>
                <w:color w:val="365F91" w:themeColor="accent1" w:themeShade="BF"/>
              </w:rPr>
            </w:pPr>
          </w:p>
        </w:tc>
      </w:tr>
      <w:tr w:rsidR="00525007" w:rsidRPr="00160D21" w14:paraId="7FA599C3" w14:textId="77777777" w:rsidTr="00744B34">
        <w:tc>
          <w:tcPr>
            <w:tcW w:w="823" w:type="dxa"/>
            <w:tcBorders>
              <w:top w:val="single" w:sz="2" w:space="0" w:color="auto"/>
              <w:left w:val="nil"/>
              <w:bottom w:val="single" w:sz="2" w:space="0" w:color="auto"/>
              <w:right w:val="nil"/>
            </w:tcBorders>
            <w:vAlign w:val="center"/>
          </w:tcPr>
          <w:p w14:paraId="718BF450" w14:textId="77777777" w:rsidR="00525007" w:rsidRPr="00160D21" w:rsidRDefault="00525007" w:rsidP="00744B34">
            <w:pPr>
              <w:rPr>
                <w:rFonts w:cs="Arial"/>
                <w:color w:val="365F91" w:themeColor="accent1" w:themeShade="BF"/>
              </w:rPr>
            </w:pPr>
            <w:r w:rsidRPr="00160D21">
              <w:rPr>
                <w:rFonts w:cs="Arial"/>
              </w:rPr>
              <w:t>W8</w:t>
            </w:r>
          </w:p>
        </w:tc>
        <w:tc>
          <w:tcPr>
            <w:tcW w:w="1007" w:type="dxa"/>
            <w:tcBorders>
              <w:top w:val="single" w:sz="2" w:space="0" w:color="auto"/>
              <w:left w:val="nil"/>
              <w:bottom w:val="single" w:sz="2" w:space="0" w:color="auto"/>
              <w:right w:val="nil"/>
            </w:tcBorders>
            <w:vAlign w:val="center"/>
          </w:tcPr>
          <w:p w14:paraId="2128A1B7" w14:textId="3934B518" w:rsidR="00525007" w:rsidRPr="00160D21" w:rsidRDefault="00525007" w:rsidP="00744B34">
            <w:pPr>
              <w:rPr>
                <w:rFonts w:cs="Arial"/>
                <w:color w:val="365F91" w:themeColor="accent1" w:themeShade="BF"/>
              </w:rPr>
            </w:pPr>
            <w:r>
              <w:rPr>
                <w:rFonts w:cs="Arial"/>
              </w:rPr>
              <w:t>Mar</w:t>
            </w:r>
            <w:r w:rsidRPr="00160D21">
              <w:rPr>
                <w:rFonts w:cs="Arial"/>
              </w:rPr>
              <w:t xml:space="preserve"> 1</w:t>
            </w:r>
            <w:r w:rsidR="0053120B">
              <w:rPr>
                <w:rFonts w:cs="Arial"/>
              </w:rPr>
              <w:t>3</w:t>
            </w:r>
            <w:r w:rsidRPr="00160D21">
              <w:rPr>
                <w:rFonts w:cs="Arial"/>
              </w:rPr>
              <w:t xml:space="preserve"> – </w:t>
            </w:r>
          </w:p>
          <w:p w14:paraId="2ED0BEAD" w14:textId="101A7149" w:rsidR="00525007" w:rsidRPr="00160D21" w:rsidRDefault="00525007" w:rsidP="00744B34">
            <w:pPr>
              <w:rPr>
                <w:rFonts w:cs="Arial"/>
                <w:color w:val="365F91" w:themeColor="accent1" w:themeShade="BF"/>
              </w:rPr>
            </w:pPr>
            <w:r>
              <w:rPr>
                <w:rFonts w:cs="Arial"/>
              </w:rPr>
              <w:lastRenderedPageBreak/>
              <w:t xml:space="preserve">Mar </w:t>
            </w:r>
            <w:r w:rsidR="0053120B">
              <w:rPr>
                <w:rFonts w:cs="Arial"/>
              </w:rPr>
              <w:t>19</w:t>
            </w:r>
          </w:p>
        </w:tc>
        <w:tc>
          <w:tcPr>
            <w:tcW w:w="4128" w:type="dxa"/>
            <w:tcBorders>
              <w:top w:val="single" w:sz="2" w:space="0" w:color="auto"/>
              <w:left w:val="nil"/>
              <w:bottom w:val="single" w:sz="2" w:space="0" w:color="auto"/>
              <w:right w:val="nil"/>
            </w:tcBorders>
            <w:vAlign w:val="center"/>
          </w:tcPr>
          <w:p w14:paraId="192FBA7B" w14:textId="77777777" w:rsidR="00525007" w:rsidRPr="00160D21" w:rsidRDefault="00525007" w:rsidP="00744B34">
            <w:pPr>
              <w:rPr>
                <w:rFonts w:cs="Arial"/>
                <w:color w:val="365F91" w:themeColor="accent1" w:themeShade="BF"/>
              </w:rPr>
            </w:pPr>
            <w:r>
              <w:rPr>
                <w:rFonts w:cs="Arial"/>
              </w:rPr>
              <w:lastRenderedPageBreak/>
              <w:t>Spring Break Week</w:t>
            </w:r>
          </w:p>
        </w:tc>
        <w:tc>
          <w:tcPr>
            <w:tcW w:w="1783" w:type="dxa"/>
            <w:tcBorders>
              <w:top w:val="single" w:sz="2" w:space="0" w:color="auto"/>
              <w:left w:val="nil"/>
              <w:bottom w:val="single" w:sz="2" w:space="0" w:color="auto"/>
              <w:right w:val="nil"/>
            </w:tcBorders>
            <w:vAlign w:val="center"/>
          </w:tcPr>
          <w:p w14:paraId="5711CD09" w14:textId="77777777" w:rsidR="00525007" w:rsidRPr="00160D21" w:rsidRDefault="00525007" w:rsidP="00744B34">
            <w:pPr>
              <w:rPr>
                <w:rFonts w:cs="Arial"/>
                <w:color w:val="365F91" w:themeColor="accent1" w:themeShade="BF"/>
              </w:rPr>
            </w:pPr>
          </w:p>
        </w:tc>
        <w:tc>
          <w:tcPr>
            <w:tcW w:w="1913" w:type="dxa"/>
            <w:tcBorders>
              <w:top w:val="single" w:sz="2" w:space="0" w:color="auto"/>
              <w:left w:val="nil"/>
              <w:bottom w:val="single" w:sz="2" w:space="0" w:color="auto"/>
              <w:right w:val="nil"/>
            </w:tcBorders>
          </w:tcPr>
          <w:p w14:paraId="60F3AFA1" w14:textId="7FB0011F" w:rsidR="00525007" w:rsidRPr="00EB45B0" w:rsidRDefault="00525007" w:rsidP="00744B34">
            <w:pPr>
              <w:rPr>
                <w:rFonts w:cs="Arial"/>
                <w:color w:val="000000" w:themeColor="text1"/>
              </w:rPr>
            </w:pPr>
          </w:p>
        </w:tc>
      </w:tr>
      <w:tr w:rsidR="00525007" w:rsidRPr="00160D21" w14:paraId="334BD29C" w14:textId="77777777" w:rsidTr="00744B34">
        <w:tc>
          <w:tcPr>
            <w:tcW w:w="823" w:type="dxa"/>
            <w:tcBorders>
              <w:top w:val="single" w:sz="2" w:space="0" w:color="auto"/>
              <w:left w:val="nil"/>
              <w:bottom w:val="single" w:sz="2" w:space="0" w:color="auto"/>
              <w:right w:val="nil"/>
            </w:tcBorders>
            <w:vAlign w:val="center"/>
          </w:tcPr>
          <w:p w14:paraId="0F08CBB9" w14:textId="77777777" w:rsidR="00525007" w:rsidRPr="00160D21" w:rsidRDefault="00525007" w:rsidP="00744B34">
            <w:pPr>
              <w:rPr>
                <w:rFonts w:cs="Arial"/>
                <w:color w:val="365F91" w:themeColor="accent1" w:themeShade="BF"/>
              </w:rPr>
            </w:pPr>
            <w:r w:rsidRPr="00160D21">
              <w:rPr>
                <w:rFonts w:cs="Arial"/>
              </w:rPr>
              <w:t>W9</w:t>
            </w:r>
          </w:p>
        </w:tc>
        <w:tc>
          <w:tcPr>
            <w:tcW w:w="1007" w:type="dxa"/>
            <w:tcBorders>
              <w:top w:val="single" w:sz="2" w:space="0" w:color="auto"/>
              <w:left w:val="nil"/>
              <w:bottom w:val="single" w:sz="2" w:space="0" w:color="auto"/>
              <w:right w:val="nil"/>
            </w:tcBorders>
            <w:vAlign w:val="center"/>
          </w:tcPr>
          <w:p w14:paraId="5F7C31AD" w14:textId="6F75896F" w:rsidR="00525007" w:rsidRDefault="00525007" w:rsidP="00744B34">
            <w:pPr>
              <w:rPr>
                <w:rFonts w:cs="Arial"/>
              </w:rPr>
            </w:pPr>
            <w:r>
              <w:rPr>
                <w:rFonts w:cs="Arial"/>
              </w:rPr>
              <w:t>Mar 2</w:t>
            </w:r>
            <w:r w:rsidR="0053120B">
              <w:rPr>
                <w:rFonts w:cs="Arial"/>
              </w:rPr>
              <w:t>0</w:t>
            </w:r>
            <w:r w:rsidRPr="00160D21">
              <w:rPr>
                <w:rFonts w:cs="Arial"/>
              </w:rPr>
              <w:t xml:space="preserve"> – </w:t>
            </w:r>
          </w:p>
          <w:p w14:paraId="3A8A9FE7" w14:textId="5944EFE6" w:rsidR="00525007" w:rsidRPr="00160D21" w:rsidRDefault="00525007" w:rsidP="00744B34">
            <w:pPr>
              <w:rPr>
                <w:rFonts w:cs="Arial"/>
                <w:color w:val="365F91" w:themeColor="accent1" w:themeShade="BF"/>
              </w:rPr>
            </w:pPr>
            <w:r>
              <w:rPr>
                <w:rFonts w:cs="Arial"/>
              </w:rPr>
              <w:t>Mar 2</w:t>
            </w:r>
            <w:r w:rsidR="0053120B">
              <w:rPr>
                <w:rFonts w:cs="Arial"/>
              </w:rPr>
              <w:t>6</w:t>
            </w:r>
          </w:p>
        </w:tc>
        <w:tc>
          <w:tcPr>
            <w:tcW w:w="4128" w:type="dxa"/>
            <w:tcBorders>
              <w:top w:val="single" w:sz="2" w:space="0" w:color="auto"/>
              <w:left w:val="nil"/>
              <w:bottom w:val="single" w:sz="2" w:space="0" w:color="auto"/>
              <w:right w:val="nil"/>
            </w:tcBorders>
            <w:vAlign w:val="center"/>
          </w:tcPr>
          <w:p w14:paraId="73252387" w14:textId="1FF35A35" w:rsidR="00525007" w:rsidRPr="00160D21" w:rsidRDefault="001104CF" w:rsidP="00744B34">
            <w:pPr>
              <w:rPr>
                <w:rFonts w:cs="Arial"/>
                <w:color w:val="365F91" w:themeColor="accent1" w:themeShade="BF"/>
              </w:rPr>
            </w:pPr>
            <w:r>
              <w:rPr>
                <w:rFonts w:cs="Arial"/>
              </w:rPr>
              <w:t>Experimental Design II</w:t>
            </w:r>
          </w:p>
        </w:tc>
        <w:tc>
          <w:tcPr>
            <w:tcW w:w="1783" w:type="dxa"/>
            <w:tcBorders>
              <w:top w:val="single" w:sz="2" w:space="0" w:color="auto"/>
              <w:left w:val="nil"/>
              <w:bottom w:val="single" w:sz="2" w:space="0" w:color="auto"/>
              <w:right w:val="nil"/>
            </w:tcBorders>
            <w:vAlign w:val="center"/>
          </w:tcPr>
          <w:p w14:paraId="72D0DE3D" w14:textId="67A295AB" w:rsidR="00525007" w:rsidRPr="00160D21" w:rsidRDefault="00717CDE" w:rsidP="00744B34">
            <w:pPr>
              <w:rPr>
                <w:rFonts w:cs="Arial"/>
                <w:color w:val="365F91" w:themeColor="accent1" w:themeShade="BF"/>
              </w:rPr>
            </w:pPr>
            <w:r w:rsidRPr="00717CDE">
              <w:rPr>
                <w:rFonts w:cs="Arial"/>
                <w:color w:val="000000" w:themeColor="text1"/>
              </w:rPr>
              <w:t>Research Methods</w:t>
            </w:r>
            <w:r w:rsidR="00C23987">
              <w:rPr>
                <w:rFonts w:cs="Arial"/>
                <w:color w:val="000000" w:themeColor="text1"/>
              </w:rPr>
              <w:t xml:space="preserve"> Due</w:t>
            </w:r>
          </w:p>
        </w:tc>
        <w:tc>
          <w:tcPr>
            <w:tcW w:w="1913" w:type="dxa"/>
            <w:tcBorders>
              <w:top w:val="single" w:sz="2" w:space="0" w:color="auto"/>
              <w:left w:val="nil"/>
              <w:bottom w:val="single" w:sz="2" w:space="0" w:color="auto"/>
              <w:right w:val="nil"/>
            </w:tcBorders>
          </w:tcPr>
          <w:p w14:paraId="51EAAF16" w14:textId="77777777" w:rsidR="00525007" w:rsidRPr="00160D21" w:rsidRDefault="00525007" w:rsidP="00744B34">
            <w:pPr>
              <w:rPr>
                <w:rFonts w:cs="Arial"/>
                <w:color w:val="365F91" w:themeColor="accent1" w:themeShade="BF"/>
              </w:rPr>
            </w:pPr>
          </w:p>
        </w:tc>
      </w:tr>
      <w:tr w:rsidR="00525007" w:rsidRPr="00160D21" w14:paraId="586146CB" w14:textId="77777777" w:rsidTr="00744B34">
        <w:tc>
          <w:tcPr>
            <w:tcW w:w="823" w:type="dxa"/>
            <w:tcBorders>
              <w:top w:val="single" w:sz="2" w:space="0" w:color="auto"/>
              <w:left w:val="nil"/>
              <w:bottom w:val="single" w:sz="2" w:space="0" w:color="auto"/>
              <w:right w:val="nil"/>
            </w:tcBorders>
            <w:vAlign w:val="center"/>
          </w:tcPr>
          <w:p w14:paraId="7EDB688F" w14:textId="77777777" w:rsidR="00525007" w:rsidRPr="00160D21" w:rsidRDefault="00525007" w:rsidP="00744B34">
            <w:pPr>
              <w:rPr>
                <w:rFonts w:cs="Arial"/>
                <w:color w:val="365F91" w:themeColor="accent1" w:themeShade="BF"/>
              </w:rPr>
            </w:pPr>
            <w:r w:rsidRPr="00160D21">
              <w:rPr>
                <w:rFonts w:cs="Arial"/>
              </w:rPr>
              <w:t>W10</w:t>
            </w:r>
          </w:p>
        </w:tc>
        <w:tc>
          <w:tcPr>
            <w:tcW w:w="1007" w:type="dxa"/>
            <w:tcBorders>
              <w:top w:val="single" w:sz="2" w:space="0" w:color="auto"/>
              <w:left w:val="nil"/>
              <w:bottom w:val="single" w:sz="2" w:space="0" w:color="auto"/>
              <w:right w:val="nil"/>
            </w:tcBorders>
            <w:vAlign w:val="center"/>
          </w:tcPr>
          <w:p w14:paraId="42473780" w14:textId="4E552352" w:rsidR="00525007" w:rsidRDefault="00525007" w:rsidP="00744B34">
            <w:pPr>
              <w:rPr>
                <w:rFonts w:cs="Arial"/>
              </w:rPr>
            </w:pPr>
            <w:r>
              <w:rPr>
                <w:rFonts w:cs="Arial"/>
              </w:rPr>
              <w:t>Mar 2</w:t>
            </w:r>
            <w:r w:rsidR="0053120B">
              <w:rPr>
                <w:rFonts w:cs="Arial"/>
              </w:rPr>
              <w:t>7</w:t>
            </w:r>
            <w:r w:rsidRPr="00160D21">
              <w:rPr>
                <w:rFonts w:cs="Arial"/>
              </w:rPr>
              <w:t xml:space="preserve"> – </w:t>
            </w:r>
          </w:p>
          <w:p w14:paraId="41290596" w14:textId="2600117C" w:rsidR="00525007" w:rsidRPr="00160D21" w:rsidRDefault="00525007" w:rsidP="00744B34">
            <w:pPr>
              <w:rPr>
                <w:rFonts w:cs="Arial"/>
                <w:color w:val="365F91" w:themeColor="accent1" w:themeShade="BF"/>
              </w:rPr>
            </w:pPr>
            <w:r>
              <w:rPr>
                <w:rFonts w:cs="Arial"/>
              </w:rPr>
              <w:t xml:space="preserve">April </w:t>
            </w:r>
            <w:r w:rsidR="0053120B">
              <w:rPr>
                <w:rFonts w:cs="Arial"/>
              </w:rPr>
              <w:t>2</w:t>
            </w:r>
          </w:p>
        </w:tc>
        <w:tc>
          <w:tcPr>
            <w:tcW w:w="4128" w:type="dxa"/>
            <w:tcBorders>
              <w:top w:val="single" w:sz="2" w:space="0" w:color="auto"/>
              <w:left w:val="nil"/>
              <w:bottom w:val="single" w:sz="2" w:space="0" w:color="auto"/>
              <w:right w:val="nil"/>
            </w:tcBorders>
            <w:vAlign w:val="center"/>
          </w:tcPr>
          <w:p w14:paraId="5DC82E65" w14:textId="1AF27063" w:rsidR="00525007" w:rsidRPr="00160D21" w:rsidRDefault="00B314C6" w:rsidP="00744B34">
            <w:pPr>
              <w:rPr>
                <w:rFonts w:cs="Arial"/>
                <w:color w:val="365F91" w:themeColor="accent1" w:themeShade="BF"/>
              </w:rPr>
            </w:pPr>
            <w:r>
              <w:rPr>
                <w:rFonts w:cs="Arial"/>
              </w:rPr>
              <w:t>Experimental Design III</w:t>
            </w:r>
          </w:p>
        </w:tc>
        <w:tc>
          <w:tcPr>
            <w:tcW w:w="1783" w:type="dxa"/>
            <w:tcBorders>
              <w:top w:val="single" w:sz="2" w:space="0" w:color="auto"/>
              <w:left w:val="nil"/>
              <w:bottom w:val="single" w:sz="2" w:space="0" w:color="auto"/>
              <w:right w:val="nil"/>
            </w:tcBorders>
            <w:vAlign w:val="center"/>
          </w:tcPr>
          <w:p w14:paraId="63A8CFE7" w14:textId="77777777" w:rsidR="00525007" w:rsidRPr="00160D21" w:rsidRDefault="00525007" w:rsidP="00744B34">
            <w:pPr>
              <w:rPr>
                <w:rFonts w:cs="Arial"/>
                <w:color w:val="365F91" w:themeColor="accent1" w:themeShade="BF"/>
              </w:rPr>
            </w:pPr>
          </w:p>
        </w:tc>
        <w:tc>
          <w:tcPr>
            <w:tcW w:w="1913" w:type="dxa"/>
            <w:tcBorders>
              <w:top w:val="single" w:sz="2" w:space="0" w:color="auto"/>
              <w:left w:val="nil"/>
              <w:bottom w:val="single" w:sz="2" w:space="0" w:color="auto"/>
              <w:right w:val="nil"/>
            </w:tcBorders>
          </w:tcPr>
          <w:p w14:paraId="5E3CAA61" w14:textId="77777777" w:rsidR="00525007" w:rsidRPr="00160D21" w:rsidRDefault="00525007" w:rsidP="00744B34">
            <w:pPr>
              <w:rPr>
                <w:rFonts w:cs="Arial"/>
                <w:color w:val="365F91" w:themeColor="accent1" w:themeShade="BF"/>
              </w:rPr>
            </w:pPr>
          </w:p>
        </w:tc>
      </w:tr>
      <w:tr w:rsidR="00525007" w:rsidRPr="00160D21" w14:paraId="43E75B71" w14:textId="77777777" w:rsidTr="00744B34">
        <w:tc>
          <w:tcPr>
            <w:tcW w:w="823" w:type="dxa"/>
            <w:tcBorders>
              <w:top w:val="single" w:sz="2" w:space="0" w:color="auto"/>
              <w:left w:val="nil"/>
              <w:bottom w:val="single" w:sz="2" w:space="0" w:color="auto"/>
              <w:right w:val="nil"/>
            </w:tcBorders>
            <w:vAlign w:val="center"/>
          </w:tcPr>
          <w:p w14:paraId="26E5C7BE" w14:textId="77777777" w:rsidR="00525007" w:rsidRPr="00160D21" w:rsidRDefault="00525007" w:rsidP="00744B34">
            <w:pPr>
              <w:rPr>
                <w:rFonts w:cs="Arial"/>
                <w:color w:val="365F91" w:themeColor="accent1" w:themeShade="BF"/>
              </w:rPr>
            </w:pPr>
            <w:r w:rsidRPr="00160D21">
              <w:rPr>
                <w:rFonts w:cs="Arial"/>
              </w:rPr>
              <w:t>W11</w:t>
            </w:r>
          </w:p>
        </w:tc>
        <w:tc>
          <w:tcPr>
            <w:tcW w:w="1007" w:type="dxa"/>
            <w:tcBorders>
              <w:top w:val="single" w:sz="2" w:space="0" w:color="auto"/>
              <w:left w:val="nil"/>
              <w:bottom w:val="single" w:sz="2" w:space="0" w:color="auto"/>
              <w:right w:val="nil"/>
            </w:tcBorders>
            <w:vAlign w:val="center"/>
          </w:tcPr>
          <w:p w14:paraId="582C9060" w14:textId="2C1603DC" w:rsidR="00525007" w:rsidRDefault="00525007" w:rsidP="00744B34">
            <w:pPr>
              <w:rPr>
                <w:rFonts w:cs="Arial"/>
              </w:rPr>
            </w:pPr>
            <w:r>
              <w:rPr>
                <w:rFonts w:cs="Arial"/>
              </w:rPr>
              <w:t xml:space="preserve">April </w:t>
            </w:r>
            <w:r w:rsidR="0053120B">
              <w:rPr>
                <w:rFonts w:cs="Arial"/>
              </w:rPr>
              <w:t>3</w:t>
            </w:r>
            <w:r w:rsidRPr="00160D21">
              <w:rPr>
                <w:rFonts w:cs="Arial"/>
              </w:rPr>
              <w:t xml:space="preserve"> – </w:t>
            </w:r>
          </w:p>
          <w:p w14:paraId="40AB903C" w14:textId="28954BF4" w:rsidR="00525007" w:rsidRPr="00160D21" w:rsidRDefault="00525007" w:rsidP="00744B34">
            <w:pPr>
              <w:rPr>
                <w:rFonts w:cs="Arial"/>
                <w:color w:val="365F91" w:themeColor="accent1" w:themeShade="BF"/>
              </w:rPr>
            </w:pPr>
            <w:r>
              <w:rPr>
                <w:rFonts w:cs="Arial"/>
              </w:rPr>
              <w:t xml:space="preserve">April </w:t>
            </w:r>
            <w:r w:rsidR="0053120B">
              <w:rPr>
                <w:rFonts w:cs="Arial"/>
              </w:rPr>
              <w:t>9</w:t>
            </w:r>
          </w:p>
        </w:tc>
        <w:tc>
          <w:tcPr>
            <w:tcW w:w="4128" w:type="dxa"/>
            <w:tcBorders>
              <w:top w:val="single" w:sz="2" w:space="0" w:color="auto"/>
              <w:left w:val="nil"/>
              <w:bottom w:val="single" w:sz="2" w:space="0" w:color="auto"/>
              <w:right w:val="nil"/>
            </w:tcBorders>
            <w:vAlign w:val="center"/>
          </w:tcPr>
          <w:p w14:paraId="10C93414" w14:textId="0E440C54" w:rsidR="00525007" w:rsidRPr="00160D21" w:rsidRDefault="00B314C6" w:rsidP="00744B34">
            <w:pPr>
              <w:rPr>
                <w:rFonts w:cs="Arial"/>
                <w:color w:val="365F91" w:themeColor="accent1" w:themeShade="BF"/>
              </w:rPr>
            </w:pPr>
            <w:r>
              <w:rPr>
                <w:rFonts w:cs="Arial"/>
              </w:rPr>
              <w:t>Applied Research</w:t>
            </w:r>
          </w:p>
        </w:tc>
        <w:tc>
          <w:tcPr>
            <w:tcW w:w="1783" w:type="dxa"/>
            <w:tcBorders>
              <w:top w:val="single" w:sz="2" w:space="0" w:color="auto"/>
              <w:left w:val="nil"/>
              <w:bottom w:val="single" w:sz="2" w:space="0" w:color="auto"/>
              <w:right w:val="nil"/>
            </w:tcBorders>
            <w:vAlign w:val="center"/>
          </w:tcPr>
          <w:p w14:paraId="11DF946C" w14:textId="53A95BD8" w:rsidR="00525007" w:rsidRPr="00160D21" w:rsidRDefault="00C23987" w:rsidP="00744B34">
            <w:pPr>
              <w:rPr>
                <w:rFonts w:cs="Arial"/>
                <w:color w:val="365F91" w:themeColor="accent1" w:themeShade="BF"/>
              </w:rPr>
            </w:pPr>
            <w:r w:rsidRPr="00C23987">
              <w:rPr>
                <w:rFonts w:cs="Arial"/>
                <w:color w:val="000000" w:themeColor="text1"/>
              </w:rPr>
              <w:t>Recording 3</w:t>
            </w:r>
            <w:r>
              <w:rPr>
                <w:rFonts w:cs="Arial"/>
                <w:color w:val="000000" w:themeColor="text1"/>
              </w:rPr>
              <w:t xml:space="preserve"> Due</w:t>
            </w:r>
          </w:p>
        </w:tc>
        <w:tc>
          <w:tcPr>
            <w:tcW w:w="1913" w:type="dxa"/>
            <w:tcBorders>
              <w:top w:val="single" w:sz="2" w:space="0" w:color="auto"/>
              <w:left w:val="nil"/>
              <w:bottom w:val="single" w:sz="2" w:space="0" w:color="auto"/>
              <w:right w:val="nil"/>
            </w:tcBorders>
          </w:tcPr>
          <w:p w14:paraId="494DACB4" w14:textId="194022F8" w:rsidR="00525007" w:rsidRPr="00160D21" w:rsidRDefault="00525007" w:rsidP="00744B34">
            <w:pPr>
              <w:rPr>
                <w:rFonts w:cs="Arial"/>
                <w:color w:val="000000" w:themeColor="text1"/>
              </w:rPr>
            </w:pPr>
          </w:p>
        </w:tc>
      </w:tr>
      <w:tr w:rsidR="00525007" w:rsidRPr="00160D21" w14:paraId="28D7FCB7" w14:textId="77777777" w:rsidTr="00744B34">
        <w:tc>
          <w:tcPr>
            <w:tcW w:w="823" w:type="dxa"/>
            <w:tcBorders>
              <w:top w:val="single" w:sz="2" w:space="0" w:color="auto"/>
              <w:left w:val="nil"/>
              <w:bottom w:val="single" w:sz="2" w:space="0" w:color="auto"/>
              <w:right w:val="nil"/>
            </w:tcBorders>
            <w:vAlign w:val="center"/>
          </w:tcPr>
          <w:p w14:paraId="1DABE707" w14:textId="77777777" w:rsidR="00525007" w:rsidRPr="00160D21" w:rsidRDefault="00525007" w:rsidP="00744B34">
            <w:pPr>
              <w:rPr>
                <w:rFonts w:cs="Arial"/>
                <w:color w:val="365F91" w:themeColor="accent1" w:themeShade="BF"/>
              </w:rPr>
            </w:pPr>
            <w:r w:rsidRPr="00160D21">
              <w:rPr>
                <w:rFonts w:cs="Arial"/>
              </w:rPr>
              <w:t>W12</w:t>
            </w:r>
          </w:p>
        </w:tc>
        <w:tc>
          <w:tcPr>
            <w:tcW w:w="1007" w:type="dxa"/>
            <w:tcBorders>
              <w:top w:val="single" w:sz="2" w:space="0" w:color="auto"/>
              <w:left w:val="nil"/>
              <w:bottom w:val="single" w:sz="2" w:space="0" w:color="auto"/>
              <w:right w:val="nil"/>
            </w:tcBorders>
            <w:vAlign w:val="center"/>
          </w:tcPr>
          <w:p w14:paraId="66CABD60" w14:textId="577D7DDF" w:rsidR="00525007" w:rsidRDefault="00525007" w:rsidP="00744B34">
            <w:pPr>
              <w:rPr>
                <w:rFonts w:cs="Arial"/>
              </w:rPr>
            </w:pPr>
            <w:r>
              <w:rPr>
                <w:rFonts w:cs="Arial"/>
              </w:rPr>
              <w:t>April 1</w:t>
            </w:r>
            <w:r w:rsidR="0053120B">
              <w:rPr>
                <w:rFonts w:cs="Arial"/>
              </w:rPr>
              <w:t>0</w:t>
            </w:r>
            <w:r w:rsidRPr="00160D21">
              <w:rPr>
                <w:rFonts w:cs="Arial"/>
              </w:rPr>
              <w:t xml:space="preserve"> – </w:t>
            </w:r>
          </w:p>
          <w:p w14:paraId="0ACFF0CF" w14:textId="727FD165" w:rsidR="00525007" w:rsidRPr="00160D21" w:rsidRDefault="00525007" w:rsidP="00744B34">
            <w:pPr>
              <w:rPr>
                <w:rFonts w:cs="Arial"/>
                <w:color w:val="365F91" w:themeColor="accent1" w:themeShade="BF"/>
              </w:rPr>
            </w:pPr>
            <w:r>
              <w:rPr>
                <w:rFonts w:cs="Arial"/>
              </w:rPr>
              <w:t>April 1</w:t>
            </w:r>
            <w:r w:rsidR="0053120B">
              <w:rPr>
                <w:rFonts w:cs="Arial"/>
              </w:rPr>
              <w:t>6</w:t>
            </w:r>
          </w:p>
        </w:tc>
        <w:tc>
          <w:tcPr>
            <w:tcW w:w="4128" w:type="dxa"/>
            <w:tcBorders>
              <w:top w:val="single" w:sz="2" w:space="0" w:color="auto"/>
              <w:left w:val="nil"/>
              <w:bottom w:val="single" w:sz="2" w:space="0" w:color="auto"/>
              <w:right w:val="nil"/>
            </w:tcBorders>
            <w:vAlign w:val="center"/>
          </w:tcPr>
          <w:p w14:paraId="6655DC03" w14:textId="1ED5AAD7" w:rsidR="00525007" w:rsidRPr="00160D21" w:rsidRDefault="00B314C6" w:rsidP="00744B34">
            <w:pPr>
              <w:rPr>
                <w:rFonts w:cs="Arial"/>
                <w:color w:val="365F91" w:themeColor="accent1" w:themeShade="BF"/>
              </w:rPr>
            </w:pPr>
            <w:r>
              <w:rPr>
                <w:rFonts w:cs="Arial"/>
              </w:rPr>
              <w:t>Mixed Methods (MM LA)</w:t>
            </w:r>
          </w:p>
        </w:tc>
        <w:tc>
          <w:tcPr>
            <w:tcW w:w="1783" w:type="dxa"/>
            <w:tcBorders>
              <w:top w:val="single" w:sz="2" w:space="0" w:color="auto"/>
              <w:left w:val="nil"/>
              <w:bottom w:val="single" w:sz="2" w:space="0" w:color="auto"/>
              <w:right w:val="nil"/>
            </w:tcBorders>
            <w:vAlign w:val="center"/>
          </w:tcPr>
          <w:p w14:paraId="06E63C61" w14:textId="748A0D99" w:rsidR="00525007" w:rsidRPr="00160D21" w:rsidRDefault="00717CDE" w:rsidP="00744B34">
            <w:pPr>
              <w:rPr>
                <w:rFonts w:cs="Arial"/>
                <w:color w:val="365F91" w:themeColor="accent1" w:themeShade="BF"/>
              </w:rPr>
            </w:pPr>
            <w:r>
              <w:rPr>
                <w:rFonts w:cs="Arial"/>
              </w:rPr>
              <w:t>Constraints &amp; Validity</w:t>
            </w:r>
            <w:r w:rsidR="00C23987">
              <w:rPr>
                <w:rFonts w:cs="Arial"/>
              </w:rPr>
              <w:t xml:space="preserve"> Due</w:t>
            </w:r>
          </w:p>
        </w:tc>
        <w:tc>
          <w:tcPr>
            <w:tcW w:w="1913" w:type="dxa"/>
            <w:tcBorders>
              <w:top w:val="single" w:sz="2" w:space="0" w:color="auto"/>
              <w:left w:val="nil"/>
              <w:bottom w:val="single" w:sz="2" w:space="0" w:color="auto"/>
              <w:right w:val="nil"/>
            </w:tcBorders>
          </w:tcPr>
          <w:p w14:paraId="49A70E2F" w14:textId="77777777" w:rsidR="00525007" w:rsidRPr="00160D21" w:rsidRDefault="00525007" w:rsidP="00744B34">
            <w:pPr>
              <w:rPr>
                <w:rFonts w:cs="Arial"/>
                <w:color w:val="000000" w:themeColor="text1"/>
              </w:rPr>
            </w:pPr>
          </w:p>
        </w:tc>
      </w:tr>
      <w:tr w:rsidR="00525007" w:rsidRPr="00160D21" w14:paraId="3CBCD7DF" w14:textId="77777777" w:rsidTr="00744B34">
        <w:tc>
          <w:tcPr>
            <w:tcW w:w="823" w:type="dxa"/>
            <w:tcBorders>
              <w:top w:val="single" w:sz="2" w:space="0" w:color="auto"/>
              <w:left w:val="nil"/>
              <w:bottom w:val="single" w:sz="2" w:space="0" w:color="auto"/>
              <w:right w:val="nil"/>
            </w:tcBorders>
            <w:vAlign w:val="center"/>
          </w:tcPr>
          <w:p w14:paraId="0106B194" w14:textId="77777777" w:rsidR="00525007" w:rsidRPr="00160D21" w:rsidRDefault="00525007" w:rsidP="00744B34">
            <w:pPr>
              <w:rPr>
                <w:rFonts w:cs="Arial"/>
                <w:color w:val="365F91" w:themeColor="accent1" w:themeShade="BF"/>
              </w:rPr>
            </w:pPr>
            <w:r w:rsidRPr="00160D21">
              <w:rPr>
                <w:rFonts w:cs="Arial"/>
              </w:rPr>
              <w:t>W13</w:t>
            </w:r>
          </w:p>
        </w:tc>
        <w:tc>
          <w:tcPr>
            <w:tcW w:w="1007" w:type="dxa"/>
            <w:tcBorders>
              <w:top w:val="single" w:sz="2" w:space="0" w:color="auto"/>
              <w:left w:val="nil"/>
              <w:bottom w:val="single" w:sz="2" w:space="0" w:color="auto"/>
              <w:right w:val="nil"/>
            </w:tcBorders>
            <w:vAlign w:val="center"/>
          </w:tcPr>
          <w:p w14:paraId="78D73DF9" w14:textId="514CF645" w:rsidR="00525007" w:rsidRDefault="00525007" w:rsidP="00744B34">
            <w:pPr>
              <w:rPr>
                <w:rFonts w:cs="Arial"/>
              </w:rPr>
            </w:pPr>
            <w:r>
              <w:rPr>
                <w:rFonts w:cs="Arial"/>
              </w:rPr>
              <w:t>April 1</w:t>
            </w:r>
            <w:r w:rsidR="0053120B">
              <w:rPr>
                <w:rFonts w:cs="Arial"/>
              </w:rPr>
              <w:t>7</w:t>
            </w:r>
            <w:r w:rsidRPr="00160D21">
              <w:rPr>
                <w:rFonts w:cs="Arial"/>
              </w:rPr>
              <w:t xml:space="preserve"> – </w:t>
            </w:r>
          </w:p>
          <w:p w14:paraId="74717709" w14:textId="14EC8A46" w:rsidR="00525007" w:rsidRPr="00160D21" w:rsidRDefault="00525007" w:rsidP="00744B34">
            <w:pPr>
              <w:rPr>
                <w:rFonts w:cs="Arial"/>
                <w:color w:val="365F91" w:themeColor="accent1" w:themeShade="BF"/>
              </w:rPr>
            </w:pPr>
            <w:r>
              <w:rPr>
                <w:rFonts w:cs="Arial"/>
              </w:rPr>
              <w:t>April 2</w:t>
            </w:r>
            <w:r w:rsidR="0053120B">
              <w:rPr>
                <w:rFonts w:cs="Arial"/>
              </w:rPr>
              <w:t>3</w:t>
            </w:r>
          </w:p>
        </w:tc>
        <w:tc>
          <w:tcPr>
            <w:tcW w:w="4128" w:type="dxa"/>
            <w:tcBorders>
              <w:top w:val="single" w:sz="2" w:space="0" w:color="auto"/>
              <w:left w:val="nil"/>
              <w:bottom w:val="single" w:sz="2" w:space="0" w:color="auto"/>
              <w:right w:val="nil"/>
            </w:tcBorders>
            <w:vAlign w:val="center"/>
          </w:tcPr>
          <w:p w14:paraId="3FF08A22" w14:textId="12820947" w:rsidR="00525007" w:rsidRPr="00160D21" w:rsidRDefault="00B314C6" w:rsidP="00744B34">
            <w:pPr>
              <w:rPr>
                <w:rFonts w:cs="Arial"/>
                <w:color w:val="000000" w:themeColor="text1"/>
              </w:rPr>
            </w:pPr>
            <w:r>
              <w:rPr>
                <w:rFonts w:cs="Arial"/>
                <w:color w:val="000000" w:themeColor="text1"/>
              </w:rPr>
              <w:t>Writing your research</w:t>
            </w:r>
          </w:p>
        </w:tc>
        <w:tc>
          <w:tcPr>
            <w:tcW w:w="1783" w:type="dxa"/>
            <w:tcBorders>
              <w:top w:val="single" w:sz="2" w:space="0" w:color="auto"/>
              <w:left w:val="nil"/>
              <w:bottom w:val="single" w:sz="2" w:space="0" w:color="auto"/>
              <w:right w:val="nil"/>
            </w:tcBorders>
            <w:vAlign w:val="center"/>
          </w:tcPr>
          <w:p w14:paraId="09F0098E" w14:textId="2FEED6BC" w:rsidR="00525007" w:rsidRPr="00160D21" w:rsidRDefault="00525007" w:rsidP="00744B34">
            <w:pPr>
              <w:rPr>
                <w:rFonts w:cs="Arial"/>
                <w:color w:val="000000" w:themeColor="text1"/>
              </w:rPr>
            </w:pPr>
          </w:p>
        </w:tc>
        <w:tc>
          <w:tcPr>
            <w:tcW w:w="1913" w:type="dxa"/>
            <w:tcBorders>
              <w:top w:val="single" w:sz="2" w:space="0" w:color="auto"/>
              <w:left w:val="nil"/>
              <w:bottom w:val="single" w:sz="2" w:space="0" w:color="auto"/>
              <w:right w:val="nil"/>
            </w:tcBorders>
          </w:tcPr>
          <w:p w14:paraId="58AB3FD6" w14:textId="77777777" w:rsidR="00525007" w:rsidRPr="00160D21" w:rsidRDefault="00525007" w:rsidP="00744B34">
            <w:pPr>
              <w:rPr>
                <w:rFonts w:cs="Arial"/>
                <w:color w:val="000000" w:themeColor="text1"/>
              </w:rPr>
            </w:pPr>
          </w:p>
        </w:tc>
      </w:tr>
      <w:tr w:rsidR="00525007" w:rsidRPr="00160D21" w14:paraId="2F92581A" w14:textId="77777777" w:rsidTr="00744B34">
        <w:tc>
          <w:tcPr>
            <w:tcW w:w="823" w:type="dxa"/>
            <w:tcBorders>
              <w:top w:val="single" w:sz="2" w:space="0" w:color="auto"/>
              <w:left w:val="nil"/>
              <w:bottom w:val="single" w:sz="4" w:space="0" w:color="auto"/>
              <w:right w:val="nil"/>
            </w:tcBorders>
            <w:vAlign w:val="center"/>
          </w:tcPr>
          <w:p w14:paraId="33B26BC4" w14:textId="77777777" w:rsidR="00525007" w:rsidRPr="00160D21" w:rsidRDefault="00525007" w:rsidP="00744B34">
            <w:pPr>
              <w:rPr>
                <w:rFonts w:cs="Arial"/>
              </w:rPr>
            </w:pPr>
            <w:r w:rsidRPr="00160D21">
              <w:rPr>
                <w:rFonts w:cs="Arial"/>
              </w:rPr>
              <w:t>W14</w:t>
            </w:r>
          </w:p>
        </w:tc>
        <w:tc>
          <w:tcPr>
            <w:tcW w:w="1007" w:type="dxa"/>
            <w:tcBorders>
              <w:top w:val="single" w:sz="2" w:space="0" w:color="auto"/>
              <w:left w:val="nil"/>
              <w:bottom w:val="single" w:sz="4" w:space="0" w:color="auto"/>
              <w:right w:val="nil"/>
            </w:tcBorders>
            <w:vAlign w:val="center"/>
          </w:tcPr>
          <w:p w14:paraId="13040793" w14:textId="77777777" w:rsidR="0053120B" w:rsidRDefault="00525007" w:rsidP="00744B34">
            <w:pPr>
              <w:rPr>
                <w:rFonts w:cs="Arial"/>
              </w:rPr>
            </w:pPr>
            <w:r>
              <w:rPr>
                <w:rFonts w:cs="Arial"/>
              </w:rPr>
              <w:t>April 2</w:t>
            </w:r>
            <w:r w:rsidR="0053120B">
              <w:rPr>
                <w:rFonts w:cs="Arial"/>
              </w:rPr>
              <w:t>4</w:t>
            </w:r>
            <w:r w:rsidRPr="00160D21">
              <w:rPr>
                <w:rFonts w:cs="Arial"/>
              </w:rPr>
              <w:t xml:space="preserve"> – </w:t>
            </w:r>
          </w:p>
          <w:p w14:paraId="5EDD0B4E" w14:textId="2DE0318D" w:rsidR="00525007" w:rsidRPr="00160D21" w:rsidRDefault="0053120B" w:rsidP="00744B34">
            <w:pPr>
              <w:rPr>
                <w:rFonts w:cs="Arial"/>
              </w:rPr>
            </w:pPr>
            <w:r>
              <w:rPr>
                <w:rFonts w:cs="Arial"/>
              </w:rPr>
              <w:t>April</w:t>
            </w:r>
            <w:r w:rsidR="00525007">
              <w:rPr>
                <w:rFonts w:cs="Arial"/>
              </w:rPr>
              <w:t xml:space="preserve"> </w:t>
            </w:r>
            <w:r>
              <w:rPr>
                <w:rFonts w:cs="Arial"/>
              </w:rPr>
              <w:t>30</w:t>
            </w:r>
          </w:p>
        </w:tc>
        <w:tc>
          <w:tcPr>
            <w:tcW w:w="4128" w:type="dxa"/>
            <w:tcBorders>
              <w:top w:val="single" w:sz="2" w:space="0" w:color="auto"/>
              <w:left w:val="nil"/>
              <w:bottom w:val="single" w:sz="4" w:space="0" w:color="auto"/>
              <w:right w:val="nil"/>
            </w:tcBorders>
            <w:vAlign w:val="center"/>
          </w:tcPr>
          <w:p w14:paraId="610785A7" w14:textId="397D7100" w:rsidR="00525007" w:rsidRPr="00160D21" w:rsidRDefault="00B314C6" w:rsidP="00744B34">
            <w:pPr>
              <w:rPr>
                <w:rFonts w:cs="Arial"/>
              </w:rPr>
            </w:pPr>
            <w:r>
              <w:rPr>
                <w:rFonts w:cs="Arial"/>
              </w:rPr>
              <w:t>Presenting your research</w:t>
            </w:r>
          </w:p>
        </w:tc>
        <w:tc>
          <w:tcPr>
            <w:tcW w:w="1783" w:type="dxa"/>
            <w:tcBorders>
              <w:top w:val="single" w:sz="2" w:space="0" w:color="auto"/>
              <w:left w:val="nil"/>
              <w:bottom w:val="single" w:sz="4" w:space="0" w:color="auto"/>
              <w:right w:val="nil"/>
            </w:tcBorders>
            <w:vAlign w:val="center"/>
          </w:tcPr>
          <w:p w14:paraId="789F3B18" w14:textId="2BEA91A6" w:rsidR="00525007" w:rsidRPr="00160D21" w:rsidRDefault="00717CDE" w:rsidP="00744B34">
            <w:pPr>
              <w:rPr>
                <w:rFonts w:cs="Arial"/>
              </w:rPr>
            </w:pPr>
            <w:r>
              <w:rPr>
                <w:rFonts w:cs="Arial"/>
                <w:color w:val="000000" w:themeColor="text1"/>
              </w:rPr>
              <w:t>Review Peer</w:t>
            </w:r>
            <w:r w:rsidR="00C23987">
              <w:rPr>
                <w:rFonts w:cs="Arial"/>
                <w:color w:val="000000" w:themeColor="text1"/>
              </w:rPr>
              <w:t xml:space="preserve"> Due</w:t>
            </w:r>
          </w:p>
        </w:tc>
        <w:tc>
          <w:tcPr>
            <w:tcW w:w="1913" w:type="dxa"/>
            <w:tcBorders>
              <w:top w:val="single" w:sz="2" w:space="0" w:color="auto"/>
              <w:left w:val="nil"/>
              <w:bottom w:val="single" w:sz="4" w:space="0" w:color="auto"/>
              <w:right w:val="nil"/>
            </w:tcBorders>
          </w:tcPr>
          <w:p w14:paraId="0FAB0959" w14:textId="77777777" w:rsidR="00525007" w:rsidRPr="00160D21" w:rsidRDefault="00525007" w:rsidP="00744B34">
            <w:pPr>
              <w:rPr>
                <w:rFonts w:cs="Arial"/>
                <w:color w:val="000000" w:themeColor="text1"/>
              </w:rPr>
            </w:pPr>
          </w:p>
        </w:tc>
      </w:tr>
      <w:tr w:rsidR="00525007" w:rsidRPr="00160D21" w14:paraId="34BCFD9D" w14:textId="77777777" w:rsidTr="00744B34">
        <w:tc>
          <w:tcPr>
            <w:tcW w:w="823" w:type="dxa"/>
            <w:tcBorders>
              <w:top w:val="single" w:sz="4" w:space="0" w:color="auto"/>
              <w:left w:val="nil"/>
              <w:bottom w:val="single" w:sz="12" w:space="0" w:color="auto"/>
              <w:right w:val="nil"/>
            </w:tcBorders>
            <w:vAlign w:val="center"/>
          </w:tcPr>
          <w:p w14:paraId="1C4A9CD6" w14:textId="77777777" w:rsidR="00525007" w:rsidRPr="00160D21" w:rsidRDefault="00525007" w:rsidP="00744B34">
            <w:pPr>
              <w:rPr>
                <w:rFonts w:cs="Arial"/>
                <w:color w:val="365F91" w:themeColor="accent1" w:themeShade="BF"/>
              </w:rPr>
            </w:pPr>
            <w:r w:rsidRPr="00160D21">
              <w:rPr>
                <w:rFonts w:cs="Arial"/>
              </w:rPr>
              <w:t>W15</w:t>
            </w:r>
          </w:p>
        </w:tc>
        <w:tc>
          <w:tcPr>
            <w:tcW w:w="1007" w:type="dxa"/>
            <w:tcBorders>
              <w:top w:val="single" w:sz="4" w:space="0" w:color="auto"/>
              <w:left w:val="nil"/>
              <w:bottom w:val="single" w:sz="12" w:space="0" w:color="auto"/>
              <w:right w:val="nil"/>
            </w:tcBorders>
            <w:vAlign w:val="center"/>
          </w:tcPr>
          <w:p w14:paraId="756F8AD7" w14:textId="692F5C9C" w:rsidR="00525007" w:rsidRPr="00160D21" w:rsidRDefault="00525007" w:rsidP="00744B34">
            <w:pPr>
              <w:rPr>
                <w:rFonts w:cs="Arial"/>
                <w:color w:val="365F91" w:themeColor="accent1" w:themeShade="BF"/>
              </w:rPr>
            </w:pPr>
            <w:r>
              <w:rPr>
                <w:rFonts w:cs="Arial"/>
              </w:rPr>
              <w:t xml:space="preserve">May </w:t>
            </w:r>
            <w:r w:rsidR="0053120B">
              <w:rPr>
                <w:rFonts w:cs="Arial"/>
              </w:rPr>
              <w:t>1</w:t>
            </w:r>
            <w:r w:rsidRPr="00160D21">
              <w:rPr>
                <w:rFonts w:cs="Arial"/>
              </w:rPr>
              <w:t xml:space="preserve"> – </w:t>
            </w:r>
            <w:r>
              <w:rPr>
                <w:rFonts w:cs="Arial"/>
              </w:rPr>
              <w:t xml:space="preserve">May </w:t>
            </w:r>
            <w:r w:rsidR="0053120B">
              <w:rPr>
                <w:rFonts w:cs="Arial"/>
              </w:rPr>
              <w:t>7</w:t>
            </w:r>
          </w:p>
        </w:tc>
        <w:tc>
          <w:tcPr>
            <w:tcW w:w="4128" w:type="dxa"/>
            <w:tcBorders>
              <w:top w:val="single" w:sz="4" w:space="0" w:color="auto"/>
              <w:left w:val="nil"/>
              <w:bottom w:val="single" w:sz="12" w:space="0" w:color="auto"/>
              <w:right w:val="nil"/>
            </w:tcBorders>
            <w:vAlign w:val="center"/>
          </w:tcPr>
          <w:p w14:paraId="532E56C9" w14:textId="77777777" w:rsidR="00525007" w:rsidRPr="00160D21" w:rsidRDefault="00525007" w:rsidP="00744B34">
            <w:pPr>
              <w:rPr>
                <w:rFonts w:cs="Arial"/>
                <w:color w:val="365F91" w:themeColor="accent1" w:themeShade="BF"/>
              </w:rPr>
            </w:pPr>
            <w:r>
              <w:rPr>
                <w:rFonts w:cs="Arial"/>
              </w:rPr>
              <w:t>Exam Week</w:t>
            </w:r>
          </w:p>
        </w:tc>
        <w:tc>
          <w:tcPr>
            <w:tcW w:w="1783" w:type="dxa"/>
            <w:tcBorders>
              <w:top w:val="single" w:sz="4" w:space="0" w:color="auto"/>
              <w:left w:val="nil"/>
              <w:bottom w:val="single" w:sz="12" w:space="0" w:color="auto"/>
              <w:right w:val="nil"/>
            </w:tcBorders>
            <w:vAlign w:val="center"/>
          </w:tcPr>
          <w:p w14:paraId="33C44073" w14:textId="77777777" w:rsidR="00525007" w:rsidRPr="00EB45B0" w:rsidRDefault="00525007" w:rsidP="00744B34">
            <w:pPr>
              <w:rPr>
                <w:rFonts w:cs="Arial"/>
                <w:color w:val="000000" w:themeColor="text1"/>
              </w:rPr>
            </w:pPr>
          </w:p>
        </w:tc>
        <w:tc>
          <w:tcPr>
            <w:tcW w:w="1913" w:type="dxa"/>
            <w:tcBorders>
              <w:top w:val="single" w:sz="4" w:space="0" w:color="auto"/>
              <w:left w:val="nil"/>
              <w:bottom w:val="single" w:sz="12" w:space="0" w:color="auto"/>
              <w:right w:val="nil"/>
            </w:tcBorders>
          </w:tcPr>
          <w:p w14:paraId="0AE9570B" w14:textId="77777777" w:rsidR="00525007" w:rsidRPr="00160D21" w:rsidRDefault="00525007" w:rsidP="00744B34">
            <w:pPr>
              <w:rPr>
                <w:rFonts w:cs="Arial"/>
                <w:color w:val="000000" w:themeColor="text1"/>
              </w:rPr>
            </w:pPr>
          </w:p>
        </w:tc>
      </w:tr>
    </w:tbl>
    <w:p w14:paraId="5B93C22B" w14:textId="77777777" w:rsidR="0030532E" w:rsidRDefault="0030532E" w:rsidP="00766DC7">
      <w:pPr>
        <w:rPr>
          <w:rFonts w:cs="Arial"/>
          <w:color w:val="365F91" w:themeColor="accent1" w:themeShade="BF"/>
        </w:rPr>
      </w:pPr>
    </w:p>
    <w:p w14:paraId="5AC7C2C2" w14:textId="3C876019" w:rsidR="00D116E7" w:rsidRDefault="00D116E7" w:rsidP="003611E2">
      <w:pPr>
        <w:pStyle w:val="Heading2"/>
      </w:pPr>
      <w:r>
        <w:rPr>
          <w:b w:val="0"/>
          <w:bCs/>
          <w:sz w:val="22"/>
          <w:szCs w:val="22"/>
        </w:rPr>
        <w:t xml:space="preserve">Please see the Spring 2023 academic calendar for important dates: </w:t>
      </w:r>
      <w:hyperlink r:id="rId13" w:history="1">
        <w:r w:rsidRPr="004203CA">
          <w:rPr>
            <w:rStyle w:val="Hyperlink"/>
            <w:b w:val="0"/>
            <w:bCs/>
            <w:sz w:val="22"/>
            <w:szCs w:val="22"/>
          </w:rPr>
          <w:t>https://www.uta.edu/academics/academic-calendar/spring-2023</w:t>
        </w:r>
      </w:hyperlink>
    </w:p>
    <w:p w14:paraId="53309720" w14:textId="52C1402C" w:rsidR="000D7CC4" w:rsidRPr="000D7CC4" w:rsidRDefault="000D7CC4" w:rsidP="003611E2">
      <w:pPr>
        <w:pStyle w:val="Heading2"/>
      </w:pPr>
      <w:r>
        <w:t>Institution</w:t>
      </w:r>
      <w:r w:rsidR="00C92AD6">
        <w:t>al</w:t>
      </w:r>
      <w:r>
        <w:t xml:space="preserve"> </w:t>
      </w:r>
      <w:r w:rsidRPr="000D7CC4">
        <w:t>Information</w:t>
      </w:r>
    </w:p>
    <w:p w14:paraId="0A228DF4" w14:textId="5BF9DA26" w:rsidR="0072651E" w:rsidRDefault="00766DC7" w:rsidP="00766DC7">
      <w:r w:rsidRPr="50125F4E">
        <w:rPr>
          <w:rFonts w:eastAsia="Times New Roman" w:cs="Arial"/>
          <w:lang w:eastAsia="en-US"/>
        </w:rPr>
        <w:t xml:space="preserve">UTA students are encouraged to review the </w:t>
      </w:r>
      <w:r w:rsidR="51127BC5" w:rsidRPr="50125F4E">
        <w:rPr>
          <w:rFonts w:eastAsia="Times New Roman" w:cs="Arial"/>
          <w:lang w:eastAsia="en-US"/>
        </w:rPr>
        <w:t>following</w:t>
      </w:r>
      <w:r w:rsidRPr="50125F4E">
        <w:rPr>
          <w:rFonts w:eastAsia="Times New Roman" w:cs="Arial"/>
          <w:lang w:eastAsia="en-US"/>
        </w:rPr>
        <w:t xml:space="preserve">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4">
        <w:r w:rsidRPr="50125F4E">
          <w:rPr>
            <w:rStyle w:val="Hyperlink"/>
          </w:rPr>
          <w:t>Institutional Information</w:t>
        </w:r>
      </w:hyperlink>
      <w:r>
        <w:t xml:space="preserve"> page</w:t>
      </w:r>
      <w:r w:rsidR="0040110B">
        <w:t xml:space="preserve"> (</w:t>
      </w:r>
      <w:hyperlink r:id="rId15">
        <w:r w:rsidR="00B368ED" w:rsidRPr="50125F4E">
          <w:rPr>
            <w:rStyle w:val="Hyperlink"/>
          </w:rPr>
          <w:t>https://resources.uta.edu/provost/course-related-info/institutional-policies.php</w:t>
        </w:r>
      </w:hyperlink>
      <w:r w:rsidR="0040110B">
        <w:t>)</w:t>
      </w:r>
      <w:r w:rsidR="1FD91CF8">
        <w:t xml:space="preserve"> </w:t>
      </w:r>
      <w:r w:rsidR="00A62356">
        <w:t>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1E02E874" w14:textId="6D5D8049" w:rsidR="0072651E" w:rsidRPr="000D7CC4" w:rsidRDefault="0072651E" w:rsidP="0072651E">
      <w:pPr>
        <w:pStyle w:val="Heading2"/>
      </w:pPr>
      <w:r>
        <w:t xml:space="preserve">Additional </w:t>
      </w:r>
      <w:r w:rsidRPr="000D7CC4">
        <w:t>Information</w:t>
      </w:r>
    </w:p>
    <w:p w14:paraId="1CE34FF9" w14:textId="4B5BC06D" w:rsidR="7E8252C3" w:rsidRDefault="7E8252C3" w:rsidP="50125F4E">
      <w:r w:rsidRPr="50125F4E">
        <w:rPr>
          <w:b/>
          <w:bCs/>
        </w:rPr>
        <w:t>Master of Science in Learning Analytics Orientation and Resource Hub</w:t>
      </w:r>
    </w:p>
    <w:p w14:paraId="73407ED3" w14:textId="32E79804" w:rsidR="7E8252C3" w:rsidRDefault="7E8252C3" w:rsidP="50125F4E">
      <w:r>
        <w:t xml:space="preserve">This </w:t>
      </w:r>
      <w:hyperlink r:id="rId16">
        <w:r w:rsidRPr="50125F4E">
          <w:rPr>
            <w:rStyle w:val="Hyperlink"/>
          </w:rPr>
          <w:t>Orientatio</w:t>
        </w:r>
        <w:r w:rsidR="756586C2" w:rsidRPr="50125F4E">
          <w:rPr>
            <w:rStyle w:val="Hyperlink"/>
          </w:rPr>
          <w:t>n and Resource H</w:t>
        </w:r>
        <w:r w:rsidRPr="50125F4E">
          <w:rPr>
            <w:rStyle w:val="Hyperlink"/>
          </w:rPr>
          <w:t>ub</w:t>
        </w:r>
      </w:hyperlink>
      <w:r>
        <w:t xml:space="preserve"> is a central resource for students in the master’s program. It has all critical information related to the program, any events, UTA resources, and training for new students.</w:t>
      </w:r>
    </w:p>
    <w:p w14:paraId="598C2BD4" w14:textId="2CBB783B" w:rsidR="50125F4E" w:rsidRDefault="50125F4E" w:rsidP="50125F4E"/>
    <w:p w14:paraId="5AF7FE4E" w14:textId="01B7A137" w:rsidR="193F42CF" w:rsidRDefault="193F42CF" w:rsidP="50125F4E">
      <w:pPr>
        <w:spacing w:line="259" w:lineRule="auto"/>
      </w:pPr>
      <w:r w:rsidRPr="50125F4E">
        <w:rPr>
          <w:b/>
          <w:bCs/>
        </w:rPr>
        <w:t>Departmental and Program Assistance</w:t>
      </w:r>
    </w:p>
    <w:p w14:paraId="66607A9E" w14:textId="02A8EF4F" w:rsidR="193F42CF" w:rsidRDefault="193F42CF" w:rsidP="50125F4E">
      <w:pPr>
        <w:spacing w:line="259" w:lineRule="auto"/>
      </w:pPr>
      <w:r>
        <w:t xml:space="preserve">If you have any questions about the MSLA program, please contact </w:t>
      </w:r>
      <w:r w:rsidR="00E129EF">
        <w:t xml:space="preserve">George Siemens at </w:t>
      </w:r>
      <w:hyperlink r:id="rId17" w:history="1">
        <w:r w:rsidR="00E129EF" w:rsidRPr="004203CA">
          <w:rPr>
            <w:rStyle w:val="Hyperlink"/>
          </w:rPr>
          <w:t>gsiemens@uta.edu</w:t>
        </w:r>
      </w:hyperlink>
      <w:r w:rsidR="00E129EF">
        <w:t>.</w:t>
      </w:r>
      <w:r>
        <w:t xml:space="preserve"> </w:t>
      </w:r>
    </w:p>
    <w:p w14:paraId="43EB00D3" w14:textId="77777777" w:rsidR="007F57BC" w:rsidRDefault="007F57BC" w:rsidP="009326F0">
      <w:pPr>
        <w:pStyle w:val="Heading3"/>
      </w:pPr>
    </w:p>
    <w:p w14:paraId="31267C5B" w14:textId="28D9BB16" w:rsidR="0022106A" w:rsidRDefault="0005773E" w:rsidP="009326F0">
      <w:pPr>
        <w:pStyle w:val="Heading3"/>
      </w:pPr>
      <w:r>
        <w:lastRenderedPageBreak/>
        <w:t>Attendance</w:t>
      </w:r>
    </w:p>
    <w:p w14:paraId="1615C857" w14:textId="48B6B36D" w:rsidR="00862CB4" w:rsidRDefault="0022106A" w:rsidP="50125F4E">
      <w:pPr>
        <w:spacing w:after="240"/>
        <w:rPr>
          <w:rFonts w:cs="Arial"/>
        </w:rPr>
      </w:pPr>
      <w:r w:rsidRPr="50125F4E">
        <w:rPr>
          <w:rFonts w:cs="Arial"/>
        </w:rPr>
        <w:t xml:space="preserve">At </w:t>
      </w:r>
      <w:r w:rsidR="00B04355">
        <w:rPr>
          <w:rFonts w:cs="Arial"/>
        </w:rPr>
        <w:t>t</w:t>
      </w:r>
      <w:r w:rsidRPr="50125F4E">
        <w:rPr>
          <w:rFonts w:cs="Arial"/>
        </w:rPr>
        <w:t xml:space="preserve">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w:t>
      </w:r>
      <w:r w:rsidR="009F3E01">
        <w:rPr>
          <w:rFonts w:cs="Arial"/>
        </w:rPr>
        <w:t xml:space="preserve">Since the MS LA is fully online, attendance is less consequential than engagement. </w:t>
      </w:r>
      <w:r w:rsidRPr="50125F4E">
        <w:rPr>
          <w:rFonts w:cs="Arial"/>
        </w:rPr>
        <w:t xml:space="preserve">As the </w:t>
      </w:r>
      <w:r w:rsidR="009F3E01">
        <w:rPr>
          <w:rFonts w:cs="Arial"/>
        </w:rPr>
        <w:t>instructor of this course</w:t>
      </w:r>
      <w:r w:rsidRPr="50125F4E">
        <w:rPr>
          <w:rFonts w:cs="Arial"/>
        </w:rPr>
        <w:t>,</w:t>
      </w:r>
      <w:r w:rsidR="009F3E01">
        <w:rPr>
          <w:rFonts w:cs="Arial"/>
        </w:rPr>
        <w:t xml:space="preserve"> I will encourage you to log on daily and be active in readings and discussions</w:t>
      </w:r>
      <w:r w:rsidR="009C7291">
        <w:rPr>
          <w:rFonts w:cs="Arial"/>
        </w:rPr>
        <w:t>.</w:t>
      </w:r>
      <w:r w:rsidRPr="50125F4E">
        <w:rPr>
          <w:rFonts w:cs="Arial"/>
          <w:color w:val="000000" w:themeColor="text1"/>
        </w:rPr>
        <w:t xml:space="preserve"> </w:t>
      </w:r>
    </w:p>
    <w:p w14:paraId="5A9B1DED" w14:textId="5CB35D10" w:rsidR="008B27F1" w:rsidRDefault="00862CB4" w:rsidP="50125F4E">
      <w:pPr>
        <w:spacing w:after="240"/>
        <w:rPr>
          <w:rFonts w:cs="Arial"/>
        </w:rPr>
      </w:pPr>
      <w:r>
        <w:rPr>
          <w:rFonts w:cs="Arial"/>
        </w:rPr>
        <w:t>W</w:t>
      </w:r>
      <w:r w:rsidR="0022106A" w:rsidRPr="50125F4E">
        <w:rPr>
          <w:rFonts w:cs="Arial"/>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0022106A" w:rsidRPr="50125F4E">
        <w:rPr>
          <w:rFonts w:cs="Arial"/>
        </w:rPr>
        <w:t>student</w:t>
      </w:r>
      <w:proofErr w:type="gramEnd"/>
      <w:r w:rsidR="0022106A" w:rsidRPr="50125F4E">
        <w:rPr>
          <w:rFonts w:cs="Arial"/>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45959EEF" w14:textId="18434BE9" w:rsidR="008B27F1" w:rsidRDefault="00A10E6F" w:rsidP="50125F4E">
      <w:pPr>
        <w:spacing w:after="240"/>
        <w:rPr>
          <w:color w:val="0000FF"/>
        </w:rPr>
      </w:pPr>
      <w:r w:rsidRPr="50125F4E">
        <w:rPr>
          <w:b/>
          <w:bCs/>
        </w:rPr>
        <w:t>Academic Success Center</w:t>
      </w:r>
      <w:r w:rsidR="008B27F1">
        <w:br/>
      </w:r>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8">
        <w:r w:rsidRPr="50125F4E">
          <w:rPr>
            <w:rStyle w:val="Hyperlink"/>
          </w:rPr>
          <w:t>Academic Success Center</w:t>
        </w:r>
      </w:hyperlink>
      <w:r>
        <w:t xml:space="preserve">.  To request disability accommodations for tutoring, please complete this </w:t>
      </w:r>
      <w:hyperlink r:id="rId19">
        <w:r w:rsidRPr="50125F4E">
          <w:rPr>
            <w:rStyle w:val="Hyperlink"/>
          </w:rPr>
          <w:t>form</w:t>
        </w:r>
      </w:hyperlink>
      <w:r>
        <w:t>.</w:t>
      </w:r>
    </w:p>
    <w:p w14:paraId="60033DD2" w14:textId="0BEDF8EB" w:rsidR="008B27F1" w:rsidRDefault="008B27F1" w:rsidP="50125F4E">
      <w:pPr>
        <w:spacing w:after="240"/>
        <w:rPr>
          <w:rFonts w:cs="Arial"/>
        </w:rPr>
      </w:pPr>
      <w:r w:rsidRPr="50125F4E">
        <w:rPr>
          <w:b/>
          <w:bCs/>
        </w:rPr>
        <w:t>The E</w:t>
      </w:r>
      <w:r w:rsidR="0005773E" w:rsidRPr="50125F4E">
        <w:rPr>
          <w:b/>
          <w:bCs/>
        </w:rPr>
        <w:t>nglish Writing Center</w:t>
      </w:r>
      <w:r>
        <w:br/>
      </w:r>
      <w:r w:rsidRPr="50125F4E">
        <w:rPr>
          <w:rFonts w:cs="Arial"/>
        </w:rPr>
        <w:t xml:space="preserve">The Writing Center offers </w:t>
      </w:r>
      <w:r w:rsidRPr="50125F4E">
        <w:rPr>
          <w:rFonts w:cs="Arial"/>
          <w:b/>
          <w:bCs/>
        </w:rPr>
        <w:t>FREE</w:t>
      </w:r>
      <w:r w:rsidRPr="50125F4E">
        <w:rPr>
          <w:rFonts w:cs="Arial"/>
        </w:rPr>
        <w:t xml:space="preserve"> tutoring in 15-, 30-, 45-, and 60-minute face-to-face and online sessions to all UTA students on any phase of their UTA coursework. Register and make appointments online at</w:t>
      </w:r>
      <w:r w:rsidR="003E2A17" w:rsidRPr="50125F4E">
        <w:rPr>
          <w:rFonts w:cs="Arial"/>
        </w:rPr>
        <w:t xml:space="preserve"> the </w:t>
      </w:r>
      <w:hyperlink r:id="rId20">
        <w:r w:rsidR="003E2A17" w:rsidRPr="50125F4E">
          <w:rPr>
            <w:rStyle w:val="Hyperlink"/>
            <w:rFonts w:cs="Arial"/>
            <w:color w:val="auto"/>
          </w:rPr>
          <w:t>Writing Center</w:t>
        </w:r>
      </w:hyperlink>
      <w:r w:rsidR="003E2A17" w:rsidRPr="50125F4E">
        <w:rPr>
          <w:rFonts w:cs="Arial"/>
        </w:rPr>
        <w:t xml:space="preserve"> (</w:t>
      </w:r>
      <w:r w:rsidRPr="50125F4E">
        <w:rPr>
          <w:rFonts w:cs="Arial"/>
        </w:rPr>
        <w:t>https://uta.mywconline.com</w:t>
      </w:r>
      <w:r w:rsidR="003E2A17" w:rsidRPr="50125F4E">
        <w:rPr>
          <w:rFonts w:cs="Arial"/>
        </w:rPr>
        <w:t>)</w:t>
      </w:r>
      <w:r w:rsidRPr="50125F4E">
        <w:rPr>
          <w:rFonts w:cs="Arial"/>
        </w:rPr>
        <w:t xml:space="preserve">. Classroom visits, workshops, and specialized services for graduate students and faculty are also available. Please see </w:t>
      </w:r>
      <w:hyperlink r:id="rId21">
        <w:r w:rsidR="003E2A17" w:rsidRPr="50125F4E">
          <w:rPr>
            <w:rStyle w:val="Hyperlink"/>
            <w:rFonts w:cs="Arial"/>
            <w:color w:val="auto"/>
          </w:rPr>
          <w:t>Writing Center: OWL</w:t>
        </w:r>
      </w:hyperlink>
      <w:r w:rsidRPr="50125F4E">
        <w:rPr>
          <w:rFonts w:cs="Arial"/>
        </w:rPr>
        <w:t xml:space="preserve"> for detailed information on all our programs and services.</w:t>
      </w:r>
    </w:p>
    <w:p w14:paraId="40426927" w14:textId="445CD1AB" w:rsidR="008B27F1" w:rsidRDefault="46AF76B7" w:rsidP="50125F4E">
      <w:pPr>
        <w:spacing w:after="240" w:line="259" w:lineRule="auto"/>
        <w:rPr>
          <w:rFonts w:cs="Arial"/>
        </w:rPr>
      </w:pPr>
      <w:r w:rsidRPr="50125F4E">
        <w:rPr>
          <w:b/>
          <w:bCs/>
        </w:rPr>
        <w:t>Library Information</w:t>
      </w:r>
      <w:r w:rsidR="008B27F1">
        <w:br/>
      </w:r>
      <w:r w:rsidR="00766DC7" w:rsidRPr="50125F4E">
        <w:rPr>
          <w:rFonts w:cs="Arial"/>
        </w:rPr>
        <w:t xml:space="preserve">Each academic unit has access to </w:t>
      </w:r>
      <w:hyperlink r:id="rId22">
        <w:r w:rsidR="00766DC7" w:rsidRPr="50125F4E">
          <w:rPr>
            <w:rStyle w:val="Hyperlink"/>
            <w:rFonts w:cs="Arial"/>
          </w:rPr>
          <w:t>Librarians by Academic Subject</w:t>
        </w:r>
      </w:hyperlink>
      <w:r w:rsidR="00766DC7" w:rsidRPr="50125F4E">
        <w:rPr>
          <w:rFonts w:cs="Arial"/>
        </w:rPr>
        <w:t xml:space="preserve"> that can assist students with research projects, tutorials on plagiarism and citation references as well as support with databases and course reserves.</w:t>
      </w:r>
    </w:p>
    <w:p w14:paraId="506E5B9E" w14:textId="77777777" w:rsidR="005E7A16" w:rsidRDefault="005E7A16" w:rsidP="005E7A16">
      <w:pPr>
        <w:rPr>
          <w:rFonts w:cs="Arial"/>
          <w:b/>
          <w:bCs/>
        </w:rPr>
      </w:pPr>
      <w:r w:rsidRPr="0095083D">
        <w:rPr>
          <w:rFonts w:cs="Arial"/>
          <w:b/>
          <w:bCs/>
        </w:rPr>
        <w:t>University Exit and Emergency Procedures</w:t>
      </w:r>
    </w:p>
    <w:p w14:paraId="34BD8ED2" w14:textId="77777777" w:rsidR="005E7A16" w:rsidRDefault="005E7A16" w:rsidP="005E7A16">
      <w:pPr>
        <w:rPr>
          <w:rFonts w:cs="Arial"/>
        </w:rPr>
      </w:pPr>
      <w:r>
        <w:rPr>
          <w:rFonts w:cs="Arial"/>
        </w:rPr>
        <w:t xml:space="preserve">UTA requires information regarding campus security. This is a fully online course and on-campus emergency procedures do not apply. However, if you physically visit the campus, information is available here: </w:t>
      </w:r>
      <w:hyperlink r:id="rId23" w:tooltip="Original URL:&#10;https://t.e2ma.net/click/wgxbwg/wgxzqr/ggadgo&#10;&#10;Click to follow link." w:history="1">
        <w:r w:rsidRPr="0095083D">
          <w:rPr>
            <w:rStyle w:val="Hyperlink"/>
            <w:rFonts w:cs="Arial"/>
            <w:i/>
            <w:iCs/>
          </w:rPr>
          <w:t>UT Arlington Procedure 7-6: Emergency/Fire Evacuation Procedures</w:t>
        </w:r>
      </w:hyperlink>
      <w:r w:rsidRPr="0095083D">
        <w:rPr>
          <w:rFonts w:cs="Arial"/>
          <w:i/>
          <w:iCs/>
        </w:rPr>
        <w:t>. Here is the map of exits for the campus: </w:t>
      </w:r>
      <w:hyperlink r:id="rId24" w:tooltip="Original URL:&#10;https://t.e2ma.net/click/wgxbwg/wgxzqr/w8adgo&#10;&#10;Click to follow link." w:history="1">
        <w:r w:rsidRPr="0095083D">
          <w:rPr>
            <w:rStyle w:val="Hyperlink"/>
            <w:rFonts w:cs="Arial"/>
            <w:i/>
            <w:iCs/>
          </w:rPr>
          <w:t>https://www.uta.edu/campus-ops/ehs/fire/Evac_Maps_Buildings.php</w:t>
        </w:r>
      </w:hyperlink>
    </w:p>
    <w:p w14:paraId="37E467C9" w14:textId="77777777" w:rsidR="005E7A16" w:rsidRDefault="005E7A16" w:rsidP="50125F4E">
      <w:pPr>
        <w:spacing w:after="240" w:line="259" w:lineRule="auto"/>
        <w:rPr>
          <w:rFonts w:cs="Arial"/>
        </w:rPr>
      </w:pPr>
    </w:p>
    <w:p w14:paraId="0AACF795"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3896B705" w14:textId="77777777" w:rsidR="0018256F" w:rsidRPr="005541B4" w:rsidRDefault="0018256F" w:rsidP="0018256F">
      <w:pPr>
        <w:rPr>
          <w:rFonts w:cs="Arial"/>
        </w:rPr>
      </w:pPr>
      <w:r w:rsidRPr="005541B4">
        <w:t>Ask for Help</w:t>
      </w:r>
    </w:p>
    <w:p w14:paraId="7639E79A"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5">
        <w:r w:rsidR="641D98B6" w:rsidRPr="50125F4E">
          <w:rPr>
            <w:rStyle w:val="Hyperlink"/>
            <w:rFonts w:ascii="Arial" w:hAnsi="Arial" w:cs="Arial"/>
            <w:sz w:val="22"/>
            <w:szCs w:val="22"/>
          </w:rPr>
          <w:t>Academic Plaza Consultation Services</w:t>
        </w:r>
        <w:r w:rsidR="641D98B6" w:rsidRPr="50125F4E">
          <w:rPr>
            <w:rStyle w:val="Hyperlink"/>
            <w:rFonts w:ascii="Arial" w:hAnsi="Arial" w:cs="Arial"/>
            <w:color w:val="auto"/>
            <w:sz w:val="22"/>
            <w:szCs w:val="22"/>
            <w:u w:val="none"/>
          </w:rPr>
          <w:t> </w:t>
        </w:r>
      </w:hyperlink>
      <w:r w:rsidR="641D98B6" w:rsidRPr="50125F4E">
        <w:rPr>
          <w:rStyle w:val="normalchar"/>
          <w:rFonts w:ascii="Arial" w:hAnsi="Arial" w:cs="Arial"/>
          <w:sz w:val="22"/>
          <w:szCs w:val="22"/>
        </w:rPr>
        <w:t>(library.uta.edu/</w:t>
      </w:r>
      <w:proofErr w:type="gramStart"/>
      <w:r w:rsidR="641D98B6" w:rsidRPr="50125F4E">
        <w:rPr>
          <w:rStyle w:val="normalchar"/>
          <w:rFonts w:ascii="Arial" w:hAnsi="Arial" w:cs="Arial"/>
          <w:sz w:val="22"/>
          <w:szCs w:val="22"/>
        </w:rPr>
        <w:t>academic-plaza</w:t>
      </w:r>
      <w:proofErr w:type="gramEnd"/>
      <w:r w:rsidR="641D98B6" w:rsidRPr="50125F4E">
        <w:rPr>
          <w:rStyle w:val="normalchar"/>
          <w:rFonts w:ascii="Arial" w:hAnsi="Arial" w:cs="Arial"/>
          <w:sz w:val="22"/>
          <w:szCs w:val="22"/>
        </w:rPr>
        <w:t>)</w:t>
      </w:r>
    </w:p>
    <w:p w14:paraId="0457FD95"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6">
        <w:r w:rsidR="641D98B6" w:rsidRPr="50125F4E">
          <w:rPr>
            <w:rStyle w:val="Hyperlink"/>
            <w:rFonts w:ascii="Arial" w:hAnsi="Arial" w:cs="Arial"/>
            <w:sz w:val="22"/>
            <w:szCs w:val="22"/>
          </w:rPr>
          <w:t>Ask Us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w:t>
      </w:r>
      <w:hyperlink r:id="rId27">
        <w:r w:rsidR="641D98B6" w:rsidRPr="50125F4E">
          <w:rPr>
            <w:rStyle w:val="hyperlinkchar"/>
            <w:rFonts w:ascii="Arial" w:hAnsi="Arial" w:cs="Arial"/>
            <w:sz w:val="22"/>
            <w:szCs w:val="22"/>
          </w:rPr>
          <w:t>ask.uta.edu/</w:t>
        </w:r>
      </w:hyperlink>
      <w:r w:rsidR="641D98B6" w:rsidRPr="50125F4E">
        <w:rPr>
          <w:rFonts w:ascii="Arial" w:hAnsi="Arial" w:cs="Arial"/>
          <w:sz w:val="22"/>
          <w:szCs w:val="22"/>
        </w:rPr>
        <w:t>)</w:t>
      </w:r>
    </w:p>
    <w:p w14:paraId="00B55CC4"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8">
        <w:r w:rsidR="641D98B6" w:rsidRPr="50125F4E">
          <w:rPr>
            <w:rStyle w:val="Hyperlink"/>
            <w:rFonts w:ascii="Arial" w:hAnsi="Arial" w:cs="Arial"/>
            <w:sz w:val="22"/>
            <w:szCs w:val="22"/>
          </w:rPr>
          <w:t>Research Coaches</w:t>
        </w:r>
      </w:hyperlink>
      <w:r w:rsidR="641D98B6" w:rsidRPr="50125F4E">
        <w:rPr>
          <w:rStyle w:val="hyperlinkchar"/>
          <w:rFonts w:ascii="Arial" w:hAnsi="Arial" w:cs="Arial"/>
          <w:color w:val="000000" w:themeColor="text1"/>
          <w:sz w:val="22"/>
          <w:szCs w:val="22"/>
        </w:rPr>
        <w:t xml:space="preserve"> (</w:t>
      </w:r>
      <w:r w:rsidR="641D98B6" w:rsidRPr="50125F4E">
        <w:rPr>
          <w:rFonts w:ascii="Arial" w:hAnsi="Arial" w:cs="Arial"/>
          <w:sz w:val="22"/>
          <w:szCs w:val="22"/>
        </w:rPr>
        <w:t>http://libguides.uta.edu/researchcoach)</w:t>
      </w:r>
    </w:p>
    <w:p w14:paraId="630840AE" w14:textId="77777777" w:rsidR="00936E63" w:rsidRDefault="00936E63" w:rsidP="50125F4E">
      <w:pPr>
        <w:pStyle w:val="Normal1"/>
        <w:spacing w:before="0" w:beforeAutospacing="0" w:after="0" w:afterAutospacing="0"/>
        <w:rPr>
          <w:rFonts w:ascii="Arial" w:hAnsi="Arial" w:cs="Arial"/>
          <w:sz w:val="22"/>
          <w:szCs w:val="22"/>
        </w:rPr>
      </w:pPr>
    </w:p>
    <w:p w14:paraId="0311BEF9" w14:textId="2D48F5BE" w:rsidR="641D98B6" w:rsidRDefault="641D98B6" w:rsidP="50125F4E">
      <w:pPr>
        <w:pStyle w:val="Normal1"/>
        <w:spacing w:before="0" w:beforeAutospacing="0" w:after="0" w:afterAutospacing="0"/>
        <w:rPr>
          <w:rFonts w:ascii="Arial" w:hAnsi="Arial" w:cs="Arial"/>
          <w:sz w:val="22"/>
          <w:szCs w:val="22"/>
        </w:rPr>
      </w:pPr>
      <w:r w:rsidRPr="50125F4E">
        <w:rPr>
          <w:rFonts w:ascii="Arial" w:hAnsi="Arial" w:cs="Arial"/>
          <w:sz w:val="22"/>
          <w:szCs w:val="22"/>
        </w:rPr>
        <w:t>Resources</w:t>
      </w:r>
    </w:p>
    <w:p w14:paraId="3199E5FB"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9">
        <w:r w:rsidR="641D98B6" w:rsidRPr="50125F4E">
          <w:rPr>
            <w:rStyle w:val="Hyperlink"/>
            <w:rFonts w:ascii="Arial" w:hAnsi="Arial" w:cs="Arial"/>
            <w:sz w:val="22"/>
            <w:szCs w:val="22"/>
          </w:rPr>
          <w:t>Library Tutorials</w:t>
        </w:r>
      </w:hyperlink>
      <w:r w:rsidR="641D98B6" w:rsidRPr="50125F4E">
        <w:rPr>
          <w:rStyle w:val="normalchar"/>
          <w:rFonts w:ascii="Arial" w:hAnsi="Arial" w:cs="Arial"/>
          <w:sz w:val="22"/>
          <w:szCs w:val="22"/>
        </w:rPr>
        <w:t> (</w:t>
      </w:r>
      <w:hyperlink r:id="rId30">
        <w:r w:rsidR="641D98B6" w:rsidRPr="50125F4E">
          <w:rPr>
            <w:rStyle w:val="hyperlinkchar"/>
            <w:rFonts w:ascii="Arial" w:hAnsi="Arial" w:cs="Arial"/>
            <w:sz w:val="22"/>
            <w:szCs w:val="22"/>
          </w:rPr>
          <w:t>library.uta.edu/how-to</w:t>
        </w:r>
      </w:hyperlink>
      <w:r w:rsidR="641D98B6" w:rsidRPr="50125F4E">
        <w:rPr>
          <w:rFonts w:ascii="Arial" w:hAnsi="Arial" w:cs="Arial"/>
          <w:sz w:val="22"/>
          <w:szCs w:val="22"/>
        </w:rPr>
        <w:t>)</w:t>
      </w:r>
    </w:p>
    <w:p w14:paraId="00687767"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31">
        <w:r w:rsidR="641D98B6" w:rsidRPr="50125F4E">
          <w:rPr>
            <w:rStyle w:val="Hyperlink"/>
            <w:rFonts w:ascii="Arial" w:hAnsi="Arial" w:cs="Arial"/>
            <w:sz w:val="22"/>
            <w:szCs w:val="22"/>
          </w:rPr>
          <w:t>Subject and Course Research Guides</w:t>
        </w:r>
      </w:hyperlink>
      <w:r w:rsidR="641D98B6" w:rsidRPr="50125F4E">
        <w:rPr>
          <w:rStyle w:val="normalchar"/>
          <w:rFonts w:ascii="Arial" w:hAnsi="Arial" w:cs="Arial"/>
          <w:sz w:val="22"/>
          <w:szCs w:val="22"/>
        </w:rPr>
        <w:t> (</w:t>
      </w:r>
      <w:hyperlink r:id="rId32">
        <w:r w:rsidR="641D98B6" w:rsidRPr="50125F4E">
          <w:rPr>
            <w:rStyle w:val="hyperlinkchar"/>
            <w:rFonts w:ascii="Arial" w:hAnsi="Arial" w:cs="Arial"/>
            <w:sz w:val="22"/>
            <w:szCs w:val="22"/>
          </w:rPr>
          <w:t>libguides.uta.edu</w:t>
        </w:r>
      </w:hyperlink>
      <w:r w:rsidR="641D98B6" w:rsidRPr="50125F4E">
        <w:rPr>
          <w:rFonts w:ascii="Arial" w:hAnsi="Arial" w:cs="Arial"/>
          <w:sz w:val="22"/>
          <w:szCs w:val="22"/>
        </w:rPr>
        <w:t>)</w:t>
      </w:r>
    </w:p>
    <w:p w14:paraId="35039EFC"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33">
        <w:r w:rsidR="641D98B6" w:rsidRPr="50125F4E">
          <w:rPr>
            <w:rStyle w:val="Hyperlink"/>
            <w:rFonts w:ascii="Arial" w:hAnsi="Arial" w:cs="Arial"/>
            <w:sz w:val="22"/>
            <w:szCs w:val="22"/>
          </w:rPr>
          <w:t>Librarians by Subject</w:t>
        </w:r>
      </w:hyperlink>
      <w:r w:rsidR="641D98B6" w:rsidRPr="50125F4E">
        <w:rPr>
          <w:rFonts w:ascii="Arial" w:hAnsi="Arial" w:cs="Arial"/>
          <w:sz w:val="22"/>
          <w:szCs w:val="22"/>
        </w:rPr>
        <w:t xml:space="preserve"> (library.uta.edu/subject-librarians)</w:t>
      </w:r>
    </w:p>
    <w:p w14:paraId="794D3D5F" w14:textId="77777777"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4">
        <w:r w:rsidR="641D98B6" w:rsidRPr="50125F4E">
          <w:rPr>
            <w:rStyle w:val="Hyperlink"/>
            <w:rFonts w:ascii="Arial" w:hAnsi="Arial" w:cs="Arial"/>
            <w:sz w:val="22"/>
            <w:szCs w:val="22"/>
          </w:rPr>
          <w:t>A to Z List of Library Databases</w:t>
        </w:r>
      </w:hyperlink>
      <w:r w:rsidR="641D98B6" w:rsidRPr="50125F4E">
        <w:rPr>
          <w:rStyle w:val="normalchar"/>
          <w:rFonts w:ascii="Arial" w:hAnsi="Arial" w:cs="Arial"/>
          <w:sz w:val="22"/>
          <w:szCs w:val="22"/>
        </w:rPr>
        <w:t> (libguides.uta.edu/</w:t>
      </w:r>
      <w:proofErr w:type="spellStart"/>
      <w:r w:rsidR="641D98B6" w:rsidRPr="50125F4E">
        <w:rPr>
          <w:rStyle w:val="normalchar"/>
          <w:rFonts w:ascii="Arial" w:hAnsi="Arial" w:cs="Arial"/>
          <w:sz w:val="22"/>
          <w:szCs w:val="22"/>
        </w:rPr>
        <w:t>az.php</w:t>
      </w:r>
      <w:proofErr w:type="spellEnd"/>
      <w:r w:rsidR="641D98B6" w:rsidRPr="50125F4E">
        <w:rPr>
          <w:rStyle w:val="normalchar"/>
          <w:rFonts w:ascii="Arial" w:hAnsi="Arial" w:cs="Arial"/>
          <w:sz w:val="22"/>
          <w:szCs w:val="22"/>
        </w:rPr>
        <w:t>)</w:t>
      </w:r>
    </w:p>
    <w:p w14:paraId="606CBAC1" w14:textId="77777777"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5" w:anchor="!/course_reserves">
        <w:r w:rsidR="641D98B6" w:rsidRPr="50125F4E">
          <w:rPr>
            <w:rStyle w:val="Hyperlink"/>
            <w:rFonts w:ascii="Arial" w:hAnsi="Arial" w:cs="Arial"/>
            <w:sz w:val="22"/>
            <w:szCs w:val="22"/>
          </w:rPr>
          <w:t>Course Reserves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(https://uta.summon.serialssolutions.com/#!/course_reserves)</w:t>
      </w:r>
    </w:p>
    <w:p w14:paraId="75D52BE6" w14:textId="5E9E5938"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6">
        <w:r w:rsidR="641D98B6" w:rsidRPr="50125F4E">
          <w:rPr>
            <w:rStyle w:val="Hyperlink"/>
            <w:rFonts w:ascii="Arial" w:hAnsi="Arial" w:cs="Arial"/>
            <w:sz w:val="22"/>
            <w:szCs w:val="22"/>
          </w:rPr>
          <w:t>Study Room Reservations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(openroom.uta.edu/)</w:t>
      </w:r>
    </w:p>
    <w:p w14:paraId="66F68A74" w14:textId="6CFEB79B" w:rsidR="000936E1" w:rsidRPr="005541B4" w:rsidRDefault="000936E1" w:rsidP="00D3570E">
      <w:pPr>
        <w:pStyle w:val="Normal1"/>
        <w:jc w:val="center"/>
        <w:rPr>
          <w:rStyle w:val="normalchar"/>
          <w:rFonts w:ascii="Arial" w:hAnsi="Arial" w:cs="Arial"/>
          <w:b/>
          <w:sz w:val="22"/>
          <w:szCs w:val="22"/>
        </w:rPr>
      </w:pPr>
    </w:p>
    <w:sectPr w:rsidR="000936E1" w:rsidRPr="005541B4" w:rsidSect="00A4213A">
      <w:footerReference w:type="even" r:id="rId37"/>
      <w:footerReference w:type="default" r:id="rId3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4B49" w14:textId="77777777" w:rsidR="00B234B4" w:rsidRDefault="00B234B4" w:rsidP="00141EC6">
      <w:r>
        <w:separator/>
      </w:r>
    </w:p>
  </w:endnote>
  <w:endnote w:type="continuationSeparator" w:id="0">
    <w:p w14:paraId="27138B08" w14:textId="77777777" w:rsidR="00B234B4" w:rsidRDefault="00B234B4" w:rsidP="00141EC6">
      <w:r>
        <w:continuationSeparator/>
      </w:r>
    </w:p>
  </w:endnote>
  <w:endnote w:type="continuationNotice" w:id="1">
    <w:p w14:paraId="540906D2" w14:textId="77777777" w:rsidR="00B234B4" w:rsidRDefault="00B23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0FC4" w14:textId="77777777" w:rsidR="00B234B4" w:rsidRDefault="00B234B4" w:rsidP="00141EC6">
      <w:r>
        <w:separator/>
      </w:r>
    </w:p>
  </w:footnote>
  <w:footnote w:type="continuationSeparator" w:id="0">
    <w:p w14:paraId="02682555" w14:textId="77777777" w:rsidR="00B234B4" w:rsidRDefault="00B234B4" w:rsidP="00141EC6">
      <w:r>
        <w:continuationSeparator/>
      </w:r>
    </w:p>
  </w:footnote>
  <w:footnote w:type="continuationNotice" w:id="1">
    <w:p w14:paraId="1D6CE1F5" w14:textId="77777777" w:rsidR="00B234B4" w:rsidRDefault="00B234B4"/>
  </w:footnote>
</w:footnotes>
</file>

<file path=word/intelligence.xml><?xml version="1.0" encoding="utf-8"?>
<int:Intelligence xmlns:int="http://schemas.microsoft.com/office/intelligence/2019/intelligence">
  <int:IntelligenceSettings/>
  <int:Manifest>
    <int:WordHash hashCode="Q9/yW0gJkK6vp9" id="pCTjfnbC"/>
    <int:WordHash hashCode="Y8XrrcWE9xIH9s" id="p9fXW9C2"/>
    <int:ParagraphRange paragraphId="1115503726" textId="1378224199" start="47" length="15" invalidationStart="47" invalidationLength="15" id="yE32U5Jy"/>
    <int:ParagraphRange paragraphId="170036724" textId="1543100966" start="330" length="5" invalidationStart="330" invalidationLength="5" id="KMLPZCzU"/>
  </int:Manifest>
  <int:Observations>
    <int:Content id="pCTjfnbC">
      <int:Rejection type="LegacyProofing"/>
    </int:Content>
    <int:Content id="p9fXW9C2">
      <int:Rejection type="LegacyProofing"/>
    </int:Content>
    <int:Content id="yE32U5Jy">
      <int:Rejection type="LegacyProofing"/>
    </int:Content>
    <int:Content id="KMLPZCz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96B77"/>
    <w:multiLevelType w:val="hybridMultilevel"/>
    <w:tmpl w:val="ABF669EE"/>
    <w:lvl w:ilvl="0" w:tplc="8D3EE9C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03160"/>
    <w:multiLevelType w:val="hybridMultilevel"/>
    <w:tmpl w:val="8D58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175F6"/>
    <w:multiLevelType w:val="hybridMultilevel"/>
    <w:tmpl w:val="6646E974"/>
    <w:lvl w:ilvl="0" w:tplc="F3581FF6">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A53A9"/>
    <w:multiLevelType w:val="hybridMultilevel"/>
    <w:tmpl w:val="530C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E6267"/>
    <w:multiLevelType w:val="hybridMultilevel"/>
    <w:tmpl w:val="2EDE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85089"/>
    <w:multiLevelType w:val="hybridMultilevel"/>
    <w:tmpl w:val="314A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97988"/>
    <w:multiLevelType w:val="hybridMultilevel"/>
    <w:tmpl w:val="1EC26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0"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358951">
    <w:abstractNumId w:val="12"/>
  </w:num>
  <w:num w:numId="2" w16cid:durableId="153884173">
    <w:abstractNumId w:val="3"/>
  </w:num>
  <w:num w:numId="3" w16cid:durableId="1055011900">
    <w:abstractNumId w:val="15"/>
  </w:num>
  <w:num w:numId="4" w16cid:durableId="1265458129">
    <w:abstractNumId w:val="5"/>
  </w:num>
  <w:num w:numId="5" w16cid:durableId="1620528771">
    <w:abstractNumId w:val="16"/>
  </w:num>
  <w:num w:numId="6" w16cid:durableId="2107531298">
    <w:abstractNumId w:val="0"/>
  </w:num>
  <w:num w:numId="7" w16cid:durableId="370426178">
    <w:abstractNumId w:val="13"/>
  </w:num>
  <w:num w:numId="8" w16cid:durableId="1274748201">
    <w:abstractNumId w:val="20"/>
  </w:num>
  <w:num w:numId="9" w16cid:durableId="1475103778">
    <w:abstractNumId w:val="14"/>
  </w:num>
  <w:num w:numId="10" w16cid:durableId="1802533343">
    <w:abstractNumId w:val="8"/>
  </w:num>
  <w:num w:numId="11" w16cid:durableId="2029864622">
    <w:abstractNumId w:val="9"/>
  </w:num>
  <w:num w:numId="12" w16cid:durableId="1178344879">
    <w:abstractNumId w:val="19"/>
  </w:num>
  <w:num w:numId="13" w16cid:durableId="282460633">
    <w:abstractNumId w:val="7"/>
  </w:num>
  <w:num w:numId="14" w16cid:durableId="1509444472">
    <w:abstractNumId w:val="1"/>
  </w:num>
  <w:num w:numId="15" w16cid:durableId="2128160039">
    <w:abstractNumId w:val="2"/>
  </w:num>
  <w:num w:numId="16" w16cid:durableId="1517383083">
    <w:abstractNumId w:val="6"/>
  </w:num>
  <w:num w:numId="17" w16cid:durableId="2037847979">
    <w:abstractNumId w:val="11"/>
  </w:num>
  <w:num w:numId="18" w16cid:durableId="1046758918">
    <w:abstractNumId w:val="10"/>
  </w:num>
  <w:num w:numId="19" w16cid:durableId="1367220231">
    <w:abstractNumId w:val="18"/>
  </w:num>
  <w:num w:numId="20" w16cid:durableId="1231236794">
    <w:abstractNumId w:val="17"/>
  </w:num>
  <w:num w:numId="21" w16cid:durableId="1429156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LAwMzWzNDUwNzBX0lEKTi0uzszPAykwqgUAOs5OASwAAAA="/>
  </w:docVars>
  <w:rsids>
    <w:rsidRoot w:val="00141EC6"/>
    <w:rsid w:val="00001286"/>
    <w:rsid w:val="0000143B"/>
    <w:rsid w:val="00002145"/>
    <w:rsid w:val="0001142E"/>
    <w:rsid w:val="0001612B"/>
    <w:rsid w:val="000201EA"/>
    <w:rsid w:val="0002041E"/>
    <w:rsid w:val="00023EB8"/>
    <w:rsid w:val="00034AC2"/>
    <w:rsid w:val="00041132"/>
    <w:rsid w:val="000415A9"/>
    <w:rsid w:val="0005079F"/>
    <w:rsid w:val="00052625"/>
    <w:rsid w:val="0005773E"/>
    <w:rsid w:val="00057F10"/>
    <w:rsid w:val="000602C5"/>
    <w:rsid w:val="00060308"/>
    <w:rsid w:val="00062B1E"/>
    <w:rsid w:val="00063A29"/>
    <w:rsid w:val="00063B6D"/>
    <w:rsid w:val="00067BFC"/>
    <w:rsid w:val="00067C5A"/>
    <w:rsid w:val="000936E1"/>
    <w:rsid w:val="00094883"/>
    <w:rsid w:val="000966E6"/>
    <w:rsid w:val="00097CAC"/>
    <w:rsid w:val="000A5417"/>
    <w:rsid w:val="000B4362"/>
    <w:rsid w:val="000B75A3"/>
    <w:rsid w:val="000C5862"/>
    <w:rsid w:val="000D0C1B"/>
    <w:rsid w:val="000D7CC4"/>
    <w:rsid w:val="000D7FA4"/>
    <w:rsid w:val="000E152D"/>
    <w:rsid w:val="000E2165"/>
    <w:rsid w:val="000E5644"/>
    <w:rsid w:val="000E5E04"/>
    <w:rsid w:val="000E7736"/>
    <w:rsid w:val="000F03EB"/>
    <w:rsid w:val="00107438"/>
    <w:rsid w:val="001104CF"/>
    <w:rsid w:val="00110D3C"/>
    <w:rsid w:val="00113AD0"/>
    <w:rsid w:val="00131843"/>
    <w:rsid w:val="001355D1"/>
    <w:rsid w:val="00136283"/>
    <w:rsid w:val="00136987"/>
    <w:rsid w:val="00137858"/>
    <w:rsid w:val="00141EC6"/>
    <w:rsid w:val="00146A10"/>
    <w:rsid w:val="00146BBB"/>
    <w:rsid w:val="00147BD7"/>
    <w:rsid w:val="0015100A"/>
    <w:rsid w:val="00154D02"/>
    <w:rsid w:val="00155DDD"/>
    <w:rsid w:val="00156037"/>
    <w:rsid w:val="001563FE"/>
    <w:rsid w:val="00157539"/>
    <w:rsid w:val="0016052E"/>
    <w:rsid w:val="0016053A"/>
    <w:rsid w:val="00160612"/>
    <w:rsid w:val="00160D21"/>
    <w:rsid w:val="001708F6"/>
    <w:rsid w:val="001736E6"/>
    <w:rsid w:val="001751C4"/>
    <w:rsid w:val="0018144B"/>
    <w:rsid w:val="0018256F"/>
    <w:rsid w:val="00191A69"/>
    <w:rsid w:val="00192093"/>
    <w:rsid w:val="001A62DA"/>
    <w:rsid w:val="001B2267"/>
    <w:rsid w:val="001B691F"/>
    <w:rsid w:val="001B6EFE"/>
    <w:rsid w:val="001C0017"/>
    <w:rsid w:val="001C3DC9"/>
    <w:rsid w:val="001C53D1"/>
    <w:rsid w:val="001C6441"/>
    <w:rsid w:val="001C6A0C"/>
    <w:rsid w:val="001C79D6"/>
    <w:rsid w:val="001D11A1"/>
    <w:rsid w:val="001E1E1B"/>
    <w:rsid w:val="001F64E9"/>
    <w:rsid w:val="00200E4B"/>
    <w:rsid w:val="0020685B"/>
    <w:rsid w:val="002070A8"/>
    <w:rsid w:val="0021766B"/>
    <w:rsid w:val="0022106A"/>
    <w:rsid w:val="00223F87"/>
    <w:rsid w:val="00225468"/>
    <w:rsid w:val="00226152"/>
    <w:rsid w:val="00226819"/>
    <w:rsid w:val="00227837"/>
    <w:rsid w:val="0023389B"/>
    <w:rsid w:val="00234EEC"/>
    <w:rsid w:val="00235E04"/>
    <w:rsid w:val="00241C6A"/>
    <w:rsid w:val="002425B7"/>
    <w:rsid w:val="00255B9D"/>
    <w:rsid w:val="00260741"/>
    <w:rsid w:val="0026516D"/>
    <w:rsid w:val="0026753C"/>
    <w:rsid w:val="00277015"/>
    <w:rsid w:val="00277C52"/>
    <w:rsid w:val="00282400"/>
    <w:rsid w:val="00282B29"/>
    <w:rsid w:val="0028415D"/>
    <w:rsid w:val="00285B8A"/>
    <w:rsid w:val="002A5E61"/>
    <w:rsid w:val="002B03FC"/>
    <w:rsid w:val="002C6260"/>
    <w:rsid w:val="002C64ED"/>
    <w:rsid w:val="002C6AEF"/>
    <w:rsid w:val="002D1E3E"/>
    <w:rsid w:val="002D3839"/>
    <w:rsid w:val="002E0164"/>
    <w:rsid w:val="002E19CB"/>
    <w:rsid w:val="002F021C"/>
    <w:rsid w:val="002F510C"/>
    <w:rsid w:val="002F5F4D"/>
    <w:rsid w:val="003021CD"/>
    <w:rsid w:val="0030532E"/>
    <w:rsid w:val="0031403C"/>
    <w:rsid w:val="00316254"/>
    <w:rsid w:val="00317466"/>
    <w:rsid w:val="00321CE8"/>
    <w:rsid w:val="0032446F"/>
    <w:rsid w:val="00325F4E"/>
    <w:rsid w:val="0032745F"/>
    <w:rsid w:val="00330812"/>
    <w:rsid w:val="00334268"/>
    <w:rsid w:val="003374B2"/>
    <w:rsid w:val="003374EE"/>
    <w:rsid w:val="0034050C"/>
    <w:rsid w:val="00342462"/>
    <w:rsid w:val="003435E7"/>
    <w:rsid w:val="003611E2"/>
    <w:rsid w:val="003647C1"/>
    <w:rsid w:val="00376552"/>
    <w:rsid w:val="00381BBE"/>
    <w:rsid w:val="00384AFA"/>
    <w:rsid w:val="00387729"/>
    <w:rsid w:val="00393115"/>
    <w:rsid w:val="00393BCC"/>
    <w:rsid w:val="003A4BD5"/>
    <w:rsid w:val="003A6306"/>
    <w:rsid w:val="003A6ADB"/>
    <w:rsid w:val="003B0FCF"/>
    <w:rsid w:val="003B36CF"/>
    <w:rsid w:val="003B3A01"/>
    <w:rsid w:val="003B3AC1"/>
    <w:rsid w:val="003C3458"/>
    <w:rsid w:val="003C3CB9"/>
    <w:rsid w:val="003D5362"/>
    <w:rsid w:val="003D5A87"/>
    <w:rsid w:val="003D7DD0"/>
    <w:rsid w:val="003E19A6"/>
    <w:rsid w:val="003E2A17"/>
    <w:rsid w:val="003E3048"/>
    <w:rsid w:val="003E3AE8"/>
    <w:rsid w:val="003E54B8"/>
    <w:rsid w:val="003F014D"/>
    <w:rsid w:val="003F2C20"/>
    <w:rsid w:val="0040110B"/>
    <w:rsid w:val="0041217D"/>
    <w:rsid w:val="00412431"/>
    <w:rsid w:val="00420E50"/>
    <w:rsid w:val="00425855"/>
    <w:rsid w:val="00425D01"/>
    <w:rsid w:val="00454031"/>
    <w:rsid w:val="00454100"/>
    <w:rsid w:val="00454F08"/>
    <w:rsid w:val="00455F1E"/>
    <w:rsid w:val="00461A15"/>
    <w:rsid w:val="004676DF"/>
    <w:rsid w:val="00470159"/>
    <w:rsid w:val="00470E9F"/>
    <w:rsid w:val="00473BC7"/>
    <w:rsid w:val="00474FE5"/>
    <w:rsid w:val="00482746"/>
    <w:rsid w:val="004837C6"/>
    <w:rsid w:val="00484FAB"/>
    <w:rsid w:val="00490285"/>
    <w:rsid w:val="0049097A"/>
    <w:rsid w:val="00491B08"/>
    <w:rsid w:val="00491B16"/>
    <w:rsid w:val="00494DBD"/>
    <w:rsid w:val="00495CC7"/>
    <w:rsid w:val="0049683F"/>
    <w:rsid w:val="004A0025"/>
    <w:rsid w:val="004A2A19"/>
    <w:rsid w:val="004A3B43"/>
    <w:rsid w:val="004B4F0C"/>
    <w:rsid w:val="004C098F"/>
    <w:rsid w:val="004C28AA"/>
    <w:rsid w:val="004C32E7"/>
    <w:rsid w:val="004C7DA8"/>
    <w:rsid w:val="004D0040"/>
    <w:rsid w:val="004D21F8"/>
    <w:rsid w:val="004E00B0"/>
    <w:rsid w:val="004F0324"/>
    <w:rsid w:val="004F1FD0"/>
    <w:rsid w:val="004F54A2"/>
    <w:rsid w:val="004F57F2"/>
    <w:rsid w:val="005103D0"/>
    <w:rsid w:val="005125B9"/>
    <w:rsid w:val="0052123B"/>
    <w:rsid w:val="00522C54"/>
    <w:rsid w:val="00523068"/>
    <w:rsid w:val="00523DA7"/>
    <w:rsid w:val="00525007"/>
    <w:rsid w:val="005277E2"/>
    <w:rsid w:val="0053120B"/>
    <w:rsid w:val="00531B24"/>
    <w:rsid w:val="00535298"/>
    <w:rsid w:val="00536257"/>
    <w:rsid w:val="00537332"/>
    <w:rsid w:val="00540540"/>
    <w:rsid w:val="00543BA7"/>
    <w:rsid w:val="00543C3B"/>
    <w:rsid w:val="00545341"/>
    <w:rsid w:val="005541B4"/>
    <w:rsid w:val="00554BE1"/>
    <w:rsid w:val="00563700"/>
    <w:rsid w:val="005702E9"/>
    <w:rsid w:val="0057065D"/>
    <w:rsid w:val="0057447E"/>
    <w:rsid w:val="00574818"/>
    <w:rsid w:val="005810C1"/>
    <w:rsid w:val="005845D4"/>
    <w:rsid w:val="00584BC5"/>
    <w:rsid w:val="00586508"/>
    <w:rsid w:val="005866A2"/>
    <w:rsid w:val="0058772A"/>
    <w:rsid w:val="00593047"/>
    <w:rsid w:val="005966EB"/>
    <w:rsid w:val="005A079A"/>
    <w:rsid w:val="005B0AFA"/>
    <w:rsid w:val="005B5668"/>
    <w:rsid w:val="005B5FCF"/>
    <w:rsid w:val="005D2F21"/>
    <w:rsid w:val="005E1371"/>
    <w:rsid w:val="005E180F"/>
    <w:rsid w:val="005E5606"/>
    <w:rsid w:val="005E630F"/>
    <w:rsid w:val="005E7A16"/>
    <w:rsid w:val="005F1354"/>
    <w:rsid w:val="005F4A6F"/>
    <w:rsid w:val="005F596B"/>
    <w:rsid w:val="005F79CF"/>
    <w:rsid w:val="006003DB"/>
    <w:rsid w:val="00600D3E"/>
    <w:rsid w:val="006025DD"/>
    <w:rsid w:val="00607D4D"/>
    <w:rsid w:val="00610C87"/>
    <w:rsid w:val="00612682"/>
    <w:rsid w:val="00613426"/>
    <w:rsid w:val="006146EA"/>
    <w:rsid w:val="0061500B"/>
    <w:rsid w:val="0063236F"/>
    <w:rsid w:val="006402CB"/>
    <w:rsid w:val="006434B5"/>
    <w:rsid w:val="00647539"/>
    <w:rsid w:val="006520D5"/>
    <w:rsid w:val="00652D7D"/>
    <w:rsid w:val="006622FB"/>
    <w:rsid w:val="00663905"/>
    <w:rsid w:val="006647EF"/>
    <w:rsid w:val="00665CA0"/>
    <w:rsid w:val="00666FC9"/>
    <w:rsid w:val="00672520"/>
    <w:rsid w:val="00674C04"/>
    <w:rsid w:val="0067588F"/>
    <w:rsid w:val="006778C9"/>
    <w:rsid w:val="00681CEA"/>
    <w:rsid w:val="00684C58"/>
    <w:rsid w:val="00686767"/>
    <w:rsid w:val="0068711A"/>
    <w:rsid w:val="006A0CEE"/>
    <w:rsid w:val="006A618C"/>
    <w:rsid w:val="006B2E43"/>
    <w:rsid w:val="006B3892"/>
    <w:rsid w:val="006D46A8"/>
    <w:rsid w:val="006D4A77"/>
    <w:rsid w:val="006D7356"/>
    <w:rsid w:val="006E2DDC"/>
    <w:rsid w:val="006F18F1"/>
    <w:rsid w:val="00702128"/>
    <w:rsid w:val="0070707D"/>
    <w:rsid w:val="00717CDE"/>
    <w:rsid w:val="00723B46"/>
    <w:rsid w:val="007263A4"/>
    <w:rsid w:val="0072651E"/>
    <w:rsid w:val="00733951"/>
    <w:rsid w:val="00734387"/>
    <w:rsid w:val="00735C67"/>
    <w:rsid w:val="007416C2"/>
    <w:rsid w:val="00741A12"/>
    <w:rsid w:val="00741D8D"/>
    <w:rsid w:val="00742E3B"/>
    <w:rsid w:val="0074348D"/>
    <w:rsid w:val="00743F5F"/>
    <w:rsid w:val="00744055"/>
    <w:rsid w:val="00757044"/>
    <w:rsid w:val="00766AE4"/>
    <w:rsid w:val="00766DC7"/>
    <w:rsid w:val="00774E5C"/>
    <w:rsid w:val="00777798"/>
    <w:rsid w:val="00781AD1"/>
    <w:rsid w:val="0078593B"/>
    <w:rsid w:val="00786C2F"/>
    <w:rsid w:val="007A4742"/>
    <w:rsid w:val="007B06DE"/>
    <w:rsid w:val="007B0CB6"/>
    <w:rsid w:val="007B71AE"/>
    <w:rsid w:val="007C7E70"/>
    <w:rsid w:val="007D452F"/>
    <w:rsid w:val="007E03CA"/>
    <w:rsid w:val="007E2907"/>
    <w:rsid w:val="007E38A9"/>
    <w:rsid w:val="007E422D"/>
    <w:rsid w:val="007E504F"/>
    <w:rsid w:val="007F1674"/>
    <w:rsid w:val="007F1FEA"/>
    <w:rsid w:val="007F57BC"/>
    <w:rsid w:val="007F676A"/>
    <w:rsid w:val="00802AF1"/>
    <w:rsid w:val="00805DDE"/>
    <w:rsid w:val="00811A8D"/>
    <w:rsid w:val="00812550"/>
    <w:rsid w:val="00812847"/>
    <w:rsid w:val="00814091"/>
    <w:rsid w:val="008142B5"/>
    <w:rsid w:val="00817E99"/>
    <w:rsid w:val="0082641C"/>
    <w:rsid w:val="008266C8"/>
    <w:rsid w:val="00842BBD"/>
    <w:rsid w:val="0084449D"/>
    <w:rsid w:val="00844860"/>
    <w:rsid w:val="008472D0"/>
    <w:rsid w:val="00847BBF"/>
    <w:rsid w:val="00847BEE"/>
    <w:rsid w:val="00847CFC"/>
    <w:rsid w:val="0085087F"/>
    <w:rsid w:val="00851483"/>
    <w:rsid w:val="00862CB4"/>
    <w:rsid w:val="00865938"/>
    <w:rsid w:val="00866597"/>
    <w:rsid w:val="00872D63"/>
    <w:rsid w:val="00876837"/>
    <w:rsid w:val="008771F0"/>
    <w:rsid w:val="00891B7E"/>
    <w:rsid w:val="008938AC"/>
    <w:rsid w:val="00894097"/>
    <w:rsid w:val="008957AE"/>
    <w:rsid w:val="008A0BDE"/>
    <w:rsid w:val="008A221F"/>
    <w:rsid w:val="008A562C"/>
    <w:rsid w:val="008A67E9"/>
    <w:rsid w:val="008A6918"/>
    <w:rsid w:val="008B27F1"/>
    <w:rsid w:val="008B3D8C"/>
    <w:rsid w:val="008B5D80"/>
    <w:rsid w:val="008C1C47"/>
    <w:rsid w:val="008C4F96"/>
    <w:rsid w:val="008C5CF5"/>
    <w:rsid w:val="008D03AF"/>
    <w:rsid w:val="008D0A78"/>
    <w:rsid w:val="008D53A6"/>
    <w:rsid w:val="008E3430"/>
    <w:rsid w:val="008E3661"/>
    <w:rsid w:val="008E3CFA"/>
    <w:rsid w:val="008F2ED3"/>
    <w:rsid w:val="00910DA7"/>
    <w:rsid w:val="00911807"/>
    <w:rsid w:val="00913511"/>
    <w:rsid w:val="0091567A"/>
    <w:rsid w:val="0091586E"/>
    <w:rsid w:val="00917D94"/>
    <w:rsid w:val="00920E54"/>
    <w:rsid w:val="0092291C"/>
    <w:rsid w:val="00923DDC"/>
    <w:rsid w:val="00925AF7"/>
    <w:rsid w:val="009326F0"/>
    <w:rsid w:val="00932811"/>
    <w:rsid w:val="00932AF5"/>
    <w:rsid w:val="00936E63"/>
    <w:rsid w:val="0094032E"/>
    <w:rsid w:val="00942494"/>
    <w:rsid w:val="00945D44"/>
    <w:rsid w:val="009464B6"/>
    <w:rsid w:val="0094723A"/>
    <w:rsid w:val="009548D8"/>
    <w:rsid w:val="0096267A"/>
    <w:rsid w:val="009663CA"/>
    <w:rsid w:val="00974067"/>
    <w:rsid w:val="009742DB"/>
    <w:rsid w:val="00982A7E"/>
    <w:rsid w:val="00992772"/>
    <w:rsid w:val="009957C8"/>
    <w:rsid w:val="009A1BD8"/>
    <w:rsid w:val="009B4DA2"/>
    <w:rsid w:val="009B57AB"/>
    <w:rsid w:val="009C19F6"/>
    <w:rsid w:val="009C7291"/>
    <w:rsid w:val="009D0858"/>
    <w:rsid w:val="009D0FE3"/>
    <w:rsid w:val="009D1667"/>
    <w:rsid w:val="009D756D"/>
    <w:rsid w:val="009E1D35"/>
    <w:rsid w:val="009E4D0C"/>
    <w:rsid w:val="009E58AE"/>
    <w:rsid w:val="009F3E01"/>
    <w:rsid w:val="009F6E1B"/>
    <w:rsid w:val="00A03A93"/>
    <w:rsid w:val="00A0628B"/>
    <w:rsid w:val="00A07E69"/>
    <w:rsid w:val="00A10E6F"/>
    <w:rsid w:val="00A200B6"/>
    <w:rsid w:val="00A22368"/>
    <w:rsid w:val="00A223E4"/>
    <w:rsid w:val="00A2280C"/>
    <w:rsid w:val="00A24531"/>
    <w:rsid w:val="00A4213A"/>
    <w:rsid w:val="00A448C2"/>
    <w:rsid w:val="00A470FF"/>
    <w:rsid w:val="00A472D7"/>
    <w:rsid w:val="00A61871"/>
    <w:rsid w:val="00A61915"/>
    <w:rsid w:val="00A62356"/>
    <w:rsid w:val="00A6406C"/>
    <w:rsid w:val="00A72EF9"/>
    <w:rsid w:val="00A73BF4"/>
    <w:rsid w:val="00A7500D"/>
    <w:rsid w:val="00A766C8"/>
    <w:rsid w:val="00A76825"/>
    <w:rsid w:val="00A80748"/>
    <w:rsid w:val="00A80B59"/>
    <w:rsid w:val="00A8159B"/>
    <w:rsid w:val="00A84679"/>
    <w:rsid w:val="00A85FC4"/>
    <w:rsid w:val="00A918B4"/>
    <w:rsid w:val="00A92B4F"/>
    <w:rsid w:val="00A933D4"/>
    <w:rsid w:val="00AA3F6B"/>
    <w:rsid w:val="00AB496E"/>
    <w:rsid w:val="00AB5871"/>
    <w:rsid w:val="00AB6A6A"/>
    <w:rsid w:val="00AD0E6F"/>
    <w:rsid w:val="00AD3471"/>
    <w:rsid w:val="00AD3B99"/>
    <w:rsid w:val="00AD522D"/>
    <w:rsid w:val="00AE0765"/>
    <w:rsid w:val="00AE2769"/>
    <w:rsid w:val="00AE3A4D"/>
    <w:rsid w:val="00AE699D"/>
    <w:rsid w:val="00AE6A06"/>
    <w:rsid w:val="00AF6E79"/>
    <w:rsid w:val="00B0055A"/>
    <w:rsid w:val="00B011D2"/>
    <w:rsid w:val="00B02055"/>
    <w:rsid w:val="00B04355"/>
    <w:rsid w:val="00B074E6"/>
    <w:rsid w:val="00B0775D"/>
    <w:rsid w:val="00B12073"/>
    <w:rsid w:val="00B124DD"/>
    <w:rsid w:val="00B13186"/>
    <w:rsid w:val="00B14E6E"/>
    <w:rsid w:val="00B209E2"/>
    <w:rsid w:val="00B234B4"/>
    <w:rsid w:val="00B241C7"/>
    <w:rsid w:val="00B26958"/>
    <w:rsid w:val="00B27A82"/>
    <w:rsid w:val="00B30985"/>
    <w:rsid w:val="00B314C6"/>
    <w:rsid w:val="00B31B13"/>
    <w:rsid w:val="00B31B3C"/>
    <w:rsid w:val="00B323E1"/>
    <w:rsid w:val="00B35E24"/>
    <w:rsid w:val="00B368ED"/>
    <w:rsid w:val="00B418B0"/>
    <w:rsid w:val="00B44F94"/>
    <w:rsid w:val="00B45EE1"/>
    <w:rsid w:val="00B47B64"/>
    <w:rsid w:val="00B51D08"/>
    <w:rsid w:val="00B56CE3"/>
    <w:rsid w:val="00B5708E"/>
    <w:rsid w:val="00B57BF3"/>
    <w:rsid w:val="00B617DD"/>
    <w:rsid w:val="00B633E5"/>
    <w:rsid w:val="00B636C9"/>
    <w:rsid w:val="00B7034F"/>
    <w:rsid w:val="00B711A6"/>
    <w:rsid w:val="00B80A57"/>
    <w:rsid w:val="00B851A6"/>
    <w:rsid w:val="00B8579C"/>
    <w:rsid w:val="00B85901"/>
    <w:rsid w:val="00B862F2"/>
    <w:rsid w:val="00B90B72"/>
    <w:rsid w:val="00B90DEA"/>
    <w:rsid w:val="00B94D3B"/>
    <w:rsid w:val="00BA079D"/>
    <w:rsid w:val="00BA1E90"/>
    <w:rsid w:val="00BA2C1E"/>
    <w:rsid w:val="00BB2B88"/>
    <w:rsid w:val="00BD0F20"/>
    <w:rsid w:val="00BD4445"/>
    <w:rsid w:val="00BD619D"/>
    <w:rsid w:val="00BE2133"/>
    <w:rsid w:val="00BE6920"/>
    <w:rsid w:val="00BF7B93"/>
    <w:rsid w:val="00C03CB6"/>
    <w:rsid w:val="00C06BE9"/>
    <w:rsid w:val="00C10D87"/>
    <w:rsid w:val="00C17FD9"/>
    <w:rsid w:val="00C21AB0"/>
    <w:rsid w:val="00C22015"/>
    <w:rsid w:val="00C23987"/>
    <w:rsid w:val="00C27637"/>
    <w:rsid w:val="00C30FAA"/>
    <w:rsid w:val="00C31056"/>
    <w:rsid w:val="00C3105F"/>
    <w:rsid w:val="00C317F4"/>
    <w:rsid w:val="00C32DA0"/>
    <w:rsid w:val="00C402FF"/>
    <w:rsid w:val="00C43346"/>
    <w:rsid w:val="00C43F81"/>
    <w:rsid w:val="00C4507E"/>
    <w:rsid w:val="00C45DCC"/>
    <w:rsid w:val="00C51430"/>
    <w:rsid w:val="00C52937"/>
    <w:rsid w:val="00C54DB1"/>
    <w:rsid w:val="00C54DB4"/>
    <w:rsid w:val="00C54E79"/>
    <w:rsid w:val="00C56293"/>
    <w:rsid w:val="00C568D4"/>
    <w:rsid w:val="00C63BAD"/>
    <w:rsid w:val="00C72B90"/>
    <w:rsid w:val="00C83767"/>
    <w:rsid w:val="00C839FD"/>
    <w:rsid w:val="00C90EC8"/>
    <w:rsid w:val="00C92AD6"/>
    <w:rsid w:val="00C9390F"/>
    <w:rsid w:val="00C943B1"/>
    <w:rsid w:val="00CA5B9D"/>
    <w:rsid w:val="00CB2C5F"/>
    <w:rsid w:val="00CB422C"/>
    <w:rsid w:val="00CB73CB"/>
    <w:rsid w:val="00CB7789"/>
    <w:rsid w:val="00CC47FC"/>
    <w:rsid w:val="00CD0796"/>
    <w:rsid w:val="00CD1EAD"/>
    <w:rsid w:val="00CD3E94"/>
    <w:rsid w:val="00CD6523"/>
    <w:rsid w:val="00CD6D03"/>
    <w:rsid w:val="00CE1818"/>
    <w:rsid w:val="00CF38C1"/>
    <w:rsid w:val="00CF4564"/>
    <w:rsid w:val="00CF7F78"/>
    <w:rsid w:val="00D07E62"/>
    <w:rsid w:val="00D106E7"/>
    <w:rsid w:val="00D116E7"/>
    <w:rsid w:val="00D230B5"/>
    <w:rsid w:val="00D31529"/>
    <w:rsid w:val="00D327F4"/>
    <w:rsid w:val="00D335B6"/>
    <w:rsid w:val="00D3570E"/>
    <w:rsid w:val="00D36121"/>
    <w:rsid w:val="00D4640C"/>
    <w:rsid w:val="00D537DE"/>
    <w:rsid w:val="00D566E1"/>
    <w:rsid w:val="00D60A19"/>
    <w:rsid w:val="00D60C28"/>
    <w:rsid w:val="00D665D2"/>
    <w:rsid w:val="00D77B00"/>
    <w:rsid w:val="00D82015"/>
    <w:rsid w:val="00D82F1A"/>
    <w:rsid w:val="00D950B4"/>
    <w:rsid w:val="00DA147C"/>
    <w:rsid w:val="00DB0995"/>
    <w:rsid w:val="00DB1495"/>
    <w:rsid w:val="00DB2B8E"/>
    <w:rsid w:val="00DB6E84"/>
    <w:rsid w:val="00DC6BB7"/>
    <w:rsid w:val="00DC7EBC"/>
    <w:rsid w:val="00DD4A4C"/>
    <w:rsid w:val="00DE06E6"/>
    <w:rsid w:val="00DE1EF6"/>
    <w:rsid w:val="00DF20F3"/>
    <w:rsid w:val="00E037B2"/>
    <w:rsid w:val="00E054C1"/>
    <w:rsid w:val="00E129EF"/>
    <w:rsid w:val="00E147F9"/>
    <w:rsid w:val="00E1550B"/>
    <w:rsid w:val="00E1631C"/>
    <w:rsid w:val="00E17B77"/>
    <w:rsid w:val="00E17E2A"/>
    <w:rsid w:val="00E213C8"/>
    <w:rsid w:val="00E24B86"/>
    <w:rsid w:val="00E27319"/>
    <w:rsid w:val="00E316EB"/>
    <w:rsid w:val="00E3287F"/>
    <w:rsid w:val="00E34416"/>
    <w:rsid w:val="00E359C4"/>
    <w:rsid w:val="00E435E9"/>
    <w:rsid w:val="00E4432D"/>
    <w:rsid w:val="00E44D42"/>
    <w:rsid w:val="00E45F87"/>
    <w:rsid w:val="00E50AC1"/>
    <w:rsid w:val="00E53506"/>
    <w:rsid w:val="00E545F7"/>
    <w:rsid w:val="00E5698E"/>
    <w:rsid w:val="00E609DF"/>
    <w:rsid w:val="00E76DC9"/>
    <w:rsid w:val="00E85AFD"/>
    <w:rsid w:val="00E9591E"/>
    <w:rsid w:val="00E9736E"/>
    <w:rsid w:val="00EA4459"/>
    <w:rsid w:val="00EA6394"/>
    <w:rsid w:val="00EB3B38"/>
    <w:rsid w:val="00EC153F"/>
    <w:rsid w:val="00EC1A23"/>
    <w:rsid w:val="00ED2DD7"/>
    <w:rsid w:val="00EE0BCF"/>
    <w:rsid w:val="00EE6653"/>
    <w:rsid w:val="00EF4B43"/>
    <w:rsid w:val="00EF538C"/>
    <w:rsid w:val="00EF7D2F"/>
    <w:rsid w:val="00F11DB4"/>
    <w:rsid w:val="00F126B1"/>
    <w:rsid w:val="00F1562E"/>
    <w:rsid w:val="00F162AA"/>
    <w:rsid w:val="00F25445"/>
    <w:rsid w:val="00F25F1D"/>
    <w:rsid w:val="00F32774"/>
    <w:rsid w:val="00F33AB7"/>
    <w:rsid w:val="00F37C80"/>
    <w:rsid w:val="00F43675"/>
    <w:rsid w:val="00F509C1"/>
    <w:rsid w:val="00F514F5"/>
    <w:rsid w:val="00F5283C"/>
    <w:rsid w:val="00F52EF3"/>
    <w:rsid w:val="00F546DB"/>
    <w:rsid w:val="00F60242"/>
    <w:rsid w:val="00F60F94"/>
    <w:rsid w:val="00F6133B"/>
    <w:rsid w:val="00F7036C"/>
    <w:rsid w:val="00F83C47"/>
    <w:rsid w:val="00F859EA"/>
    <w:rsid w:val="00F97B35"/>
    <w:rsid w:val="00FA33D3"/>
    <w:rsid w:val="00FA444D"/>
    <w:rsid w:val="00FA4D84"/>
    <w:rsid w:val="00FB3213"/>
    <w:rsid w:val="00FB3B14"/>
    <w:rsid w:val="00FB619B"/>
    <w:rsid w:val="00FC0328"/>
    <w:rsid w:val="00FC2ABF"/>
    <w:rsid w:val="00FD75F3"/>
    <w:rsid w:val="00FE712D"/>
    <w:rsid w:val="00FF1E3E"/>
    <w:rsid w:val="010CCE32"/>
    <w:rsid w:val="017CDAF4"/>
    <w:rsid w:val="040362A6"/>
    <w:rsid w:val="052E3AB5"/>
    <w:rsid w:val="05B80250"/>
    <w:rsid w:val="066420A1"/>
    <w:rsid w:val="06697D76"/>
    <w:rsid w:val="071FF7C1"/>
    <w:rsid w:val="0865DB77"/>
    <w:rsid w:val="095B8FD1"/>
    <w:rsid w:val="09660C69"/>
    <w:rsid w:val="09F07101"/>
    <w:rsid w:val="0A212992"/>
    <w:rsid w:val="0B1FE687"/>
    <w:rsid w:val="0C5389F5"/>
    <w:rsid w:val="0CBE80C3"/>
    <w:rsid w:val="0E0A113C"/>
    <w:rsid w:val="0E277910"/>
    <w:rsid w:val="0ED51CFB"/>
    <w:rsid w:val="105FB285"/>
    <w:rsid w:val="10C43EA5"/>
    <w:rsid w:val="116C16F5"/>
    <w:rsid w:val="119436B0"/>
    <w:rsid w:val="11E14CFB"/>
    <w:rsid w:val="133D7FD0"/>
    <w:rsid w:val="1395A4AF"/>
    <w:rsid w:val="13DD6C87"/>
    <w:rsid w:val="155ABCD0"/>
    <w:rsid w:val="168A6C50"/>
    <w:rsid w:val="17BAC976"/>
    <w:rsid w:val="17BD5C99"/>
    <w:rsid w:val="17D3F1D3"/>
    <w:rsid w:val="18DB35B4"/>
    <w:rsid w:val="193F42CF"/>
    <w:rsid w:val="1A0694CB"/>
    <w:rsid w:val="1A9C8CA5"/>
    <w:rsid w:val="1CDEC783"/>
    <w:rsid w:val="1D51C76D"/>
    <w:rsid w:val="1DA1288D"/>
    <w:rsid w:val="1DBB9C82"/>
    <w:rsid w:val="1EF5F9EB"/>
    <w:rsid w:val="1F957366"/>
    <w:rsid w:val="1FD91CF8"/>
    <w:rsid w:val="20DA1F83"/>
    <w:rsid w:val="219BE901"/>
    <w:rsid w:val="23AD036C"/>
    <w:rsid w:val="24A32B6B"/>
    <w:rsid w:val="24ABE23F"/>
    <w:rsid w:val="24D389C3"/>
    <w:rsid w:val="26082B7D"/>
    <w:rsid w:val="260B0DDE"/>
    <w:rsid w:val="26633909"/>
    <w:rsid w:val="27E4E4C2"/>
    <w:rsid w:val="28BE16C0"/>
    <w:rsid w:val="28FD2039"/>
    <w:rsid w:val="29BB937D"/>
    <w:rsid w:val="2A84DD32"/>
    <w:rsid w:val="2AF7532B"/>
    <w:rsid w:val="2AFF8BE0"/>
    <w:rsid w:val="31798F17"/>
    <w:rsid w:val="3198E46E"/>
    <w:rsid w:val="31B938E3"/>
    <w:rsid w:val="32F08152"/>
    <w:rsid w:val="3413082F"/>
    <w:rsid w:val="341C57E1"/>
    <w:rsid w:val="34E64CB7"/>
    <w:rsid w:val="3608A0C3"/>
    <w:rsid w:val="388E97F1"/>
    <w:rsid w:val="3971A694"/>
    <w:rsid w:val="3C6089B1"/>
    <w:rsid w:val="3D39C2D7"/>
    <w:rsid w:val="3D6CFE11"/>
    <w:rsid w:val="3FE0E818"/>
    <w:rsid w:val="4195E0D6"/>
    <w:rsid w:val="42A2CB2B"/>
    <w:rsid w:val="42C0B20E"/>
    <w:rsid w:val="43207660"/>
    <w:rsid w:val="433C279C"/>
    <w:rsid w:val="44BC46C1"/>
    <w:rsid w:val="44CD8198"/>
    <w:rsid w:val="45FE8A7C"/>
    <w:rsid w:val="46AF76B7"/>
    <w:rsid w:val="49E4BABA"/>
    <w:rsid w:val="4A339096"/>
    <w:rsid w:val="4A3CF515"/>
    <w:rsid w:val="4A6264F4"/>
    <w:rsid w:val="4B239ABF"/>
    <w:rsid w:val="4C125EAD"/>
    <w:rsid w:val="4C4F3640"/>
    <w:rsid w:val="4DA14A55"/>
    <w:rsid w:val="4DA1F33C"/>
    <w:rsid w:val="4F2C7757"/>
    <w:rsid w:val="4F35D617"/>
    <w:rsid w:val="50125F4E"/>
    <w:rsid w:val="505E72A3"/>
    <w:rsid w:val="51127BC5"/>
    <w:rsid w:val="5192DC43"/>
    <w:rsid w:val="541134C0"/>
    <w:rsid w:val="54BBAC2E"/>
    <w:rsid w:val="54CBA51E"/>
    <w:rsid w:val="55A5179B"/>
    <w:rsid w:val="55AB332C"/>
    <w:rsid w:val="55AD0521"/>
    <w:rsid w:val="57651E36"/>
    <w:rsid w:val="579A2569"/>
    <w:rsid w:val="57A38960"/>
    <w:rsid w:val="59A5DBAE"/>
    <w:rsid w:val="5A111189"/>
    <w:rsid w:val="5B41AC0F"/>
    <w:rsid w:val="5C4E9664"/>
    <w:rsid w:val="5D3E8C57"/>
    <w:rsid w:val="5D90C08B"/>
    <w:rsid w:val="5E4EE99D"/>
    <w:rsid w:val="6098F210"/>
    <w:rsid w:val="641D98B6"/>
    <w:rsid w:val="6575B2B1"/>
    <w:rsid w:val="65AA008E"/>
    <w:rsid w:val="68212B36"/>
    <w:rsid w:val="683993E2"/>
    <w:rsid w:val="68B9BD5E"/>
    <w:rsid w:val="68F5FD79"/>
    <w:rsid w:val="68FAC9AD"/>
    <w:rsid w:val="692E7809"/>
    <w:rsid w:val="693E91AC"/>
    <w:rsid w:val="6AD56308"/>
    <w:rsid w:val="6B475779"/>
    <w:rsid w:val="6CC83849"/>
    <w:rsid w:val="6DFB95D9"/>
    <w:rsid w:val="6EF44D82"/>
    <w:rsid w:val="6FA14C47"/>
    <w:rsid w:val="71FCBEDC"/>
    <w:rsid w:val="7212C5E7"/>
    <w:rsid w:val="727E8D5E"/>
    <w:rsid w:val="7340A6CE"/>
    <w:rsid w:val="74A8CB63"/>
    <w:rsid w:val="756586C2"/>
    <w:rsid w:val="76A29B05"/>
    <w:rsid w:val="77232E63"/>
    <w:rsid w:val="774A769D"/>
    <w:rsid w:val="776523FD"/>
    <w:rsid w:val="77751D16"/>
    <w:rsid w:val="77871B5F"/>
    <w:rsid w:val="79F4D2C2"/>
    <w:rsid w:val="7AB7343D"/>
    <w:rsid w:val="7AFAFC3C"/>
    <w:rsid w:val="7E8252C3"/>
    <w:rsid w:val="7F1E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unhideWhenUsed/>
    <w:rsid w:val="00A10E6F"/>
    <w:rPr>
      <w:color w:val="605E5C"/>
      <w:shd w:val="clear" w:color="auto" w:fill="E1DFDD"/>
    </w:rPr>
  </w:style>
  <w:style w:type="character" w:styleId="Mention">
    <w:name w:val="Mention"/>
    <w:basedOn w:val="DefaultParagraphFont"/>
    <w:uiPriority w:val="99"/>
    <w:unhideWhenUsed/>
    <w:rsid w:val="00BD0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469">
      <w:bodyDiv w:val="1"/>
      <w:marLeft w:val="0"/>
      <w:marRight w:val="0"/>
      <w:marTop w:val="0"/>
      <w:marBottom w:val="0"/>
      <w:divBdr>
        <w:top w:val="none" w:sz="0" w:space="0" w:color="auto"/>
        <w:left w:val="none" w:sz="0" w:space="0" w:color="auto"/>
        <w:bottom w:val="none" w:sz="0" w:space="0" w:color="auto"/>
        <w:right w:val="none" w:sz="0" w:space="0" w:color="auto"/>
      </w:divBdr>
      <w:divsChild>
        <w:div w:id="763843336">
          <w:marLeft w:val="0"/>
          <w:marRight w:val="0"/>
          <w:marTop w:val="0"/>
          <w:marBottom w:val="0"/>
          <w:divBdr>
            <w:top w:val="none" w:sz="0" w:space="0" w:color="auto"/>
            <w:left w:val="none" w:sz="0" w:space="0" w:color="auto"/>
            <w:bottom w:val="none" w:sz="0" w:space="0" w:color="auto"/>
            <w:right w:val="none" w:sz="0" w:space="0" w:color="auto"/>
          </w:divBdr>
        </w:div>
      </w:divsChild>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3996426">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44818960">
      <w:bodyDiv w:val="1"/>
      <w:marLeft w:val="0"/>
      <w:marRight w:val="0"/>
      <w:marTop w:val="0"/>
      <w:marBottom w:val="0"/>
      <w:divBdr>
        <w:top w:val="none" w:sz="0" w:space="0" w:color="auto"/>
        <w:left w:val="none" w:sz="0" w:space="0" w:color="auto"/>
        <w:bottom w:val="none" w:sz="0" w:space="0" w:color="auto"/>
        <w:right w:val="none" w:sz="0" w:space="0" w:color="auto"/>
      </w:divBdr>
      <w:divsChild>
        <w:div w:id="1582526429">
          <w:marLeft w:val="0"/>
          <w:marRight w:val="0"/>
          <w:marTop w:val="0"/>
          <w:marBottom w:val="0"/>
          <w:divBdr>
            <w:top w:val="none" w:sz="0" w:space="0" w:color="auto"/>
            <w:left w:val="none" w:sz="0" w:space="0" w:color="auto"/>
            <w:bottom w:val="none" w:sz="0" w:space="0" w:color="auto"/>
            <w:right w:val="none" w:sz="0" w:space="0" w:color="auto"/>
          </w:divBdr>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77032697">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04155217">
      <w:bodyDiv w:val="1"/>
      <w:marLeft w:val="0"/>
      <w:marRight w:val="0"/>
      <w:marTop w:val="0"/>
      <w:marBottom w:val="0"/>
      <w:divBdr>
        <w:top w:val="none" w:sz="0" w:space="0" w:color="auto"/>
        <w:left w:val="none" w:sz="0" w:space="0" w:color="auto"/>
        <w:bottom w:val="none" w:sz="0" w:space="0" w:color="auto"/>
        <w:right w:val="none" w:sz="0" w:space="0" w:color="auto"/>
      </w:divBdr>
      <w:divsChild>
        <w:div w:id="1191996046">
          <w:marLeft w:val="0"/>
          <w:marRight w:val="0"/>
          <w:marTop w:val="0"/>
          <w:marBottom w:val="0"/>
          <w:divBdr>
            <w:top w:val="none" w:sz="0" w:space="0" w:color="auto"/>
            <w:left w:val="none" w:sz="0" w:space="0" w:color="auto"/>
            <w:bottom w:val="none" w:sz="0" w:space="0" w:color="auto"/>
            <w:right w:val="none" w:sz="0" w:space="0" w:color="auto"/>
          </w:divBdr>
        </w:div>
      </w:divsChild>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44343679">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4158405">
      <w:bodyDiv w:val="1"/>
      <w:marLeft w:val="0"/>
      <w:marRight w:val="0"/>
      <w:marTop w:val="0"/>
      <w:marBottom w:val="0"/>
      <w:divBdr>
        <w:top w:val="none" w:sz="0" w:space="0" w:color="auto"/>
        <w:left w:val="none" w:sz="0" w:space="0" w:color="auto"/>
        <w:bottom w:val="none" w:sz="0" w:space="0" w:color="auto"/>
        <w:right w:val="none" w:sz="0" w:space="0" w:color="auto"/>
      </w:divBdr>
    </w:div>
    <w:div w:id="2015104441">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79008798">
      <w:bodyDiv w:val="1"/>
      <w:marLeft w:val="0"/>
      <w:marRight w:val="0"/>
      <w:marTop w:val="0"/>
      <w:marBottom w:val="0"/>
      <w:divBdr>
        <w:top w:val="none" w:sz="0" w:space="0" w:color="auto"/>
        <w:left w:val="none" w:sz="0" w:space="0" w:color="auto"/>
        <w:bottom w:val="none" w:sz="0" w:space="0" w:color="auto"/>
        <w:right w:val="none" w:sz="0" w:space="0" w:color="auto"/>
      </w:divBdr>
      <w:divsChild>
        <w:div w:id="1775901774">
          <w:marLeft w:val="0"/>
          <w:marRight w:val="0"/>
          <w:marTop w:val="0"/>
          <w:marBottom w:val="0"/>
          <w:divBdr>
            <w:top w:val="none" w:sz="0" w:space="0" w:color="auto"/>
            <w:left w:val="none" w:sz="0" w:space="0" w:color="auto"/>
            <w:bottom w:val="none" w:sz="0" w:space="0" w:color="auto"/>
            <w:right w:val="none" w:sz="0" w:space="0" w:color="auto"/>
          </w:divBdr>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academics/academic-calendar/spring-2023" TargetMode="External"/><Relationship Id="rId18" Type="http://schemas.openxmlformats.org/officeDocument/2006/relationships/hyperlink" Target="https://www.uta.edu/student-success/course-assistance" TargetMode="External"/><Relationship Id="rId26" Type="http://schemas.openxmlformats.org/officeDocument/2006/relationships/hyperlink" Target="http://ask.uta.edu/" TargetMode="External"/><Relationship Id="rId39" Type="http://schemas.openxmlformats.org/officeDocument/2006/relationships/fontTable" Target="fontTable.xml"/><Relationship Id="rId21" Type="http://schemas.openxmlformats.org/officeDocument/2006/relationships/hyperlink" Target="http://www.uta.edu/owl" TargetMode="External"/><Relationship Id="rId34" Type="http://schemas.openxmlformats.org/officeDocument/2006/relationships/hyperlink" Target="https://libguides.uta.edu/az.ph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ta.instructure.com/courses/98914" TargetMode="External"/><Relationship Id="rId20" Type="http://schemas.openxmlformats.org/officeDocument/2006/relationships/hyperlink" Target="https://uta.mywconline.com/" TargetMode="External"/><Relationship Id="rId29" Type="http://schemas.openxmlformats.org/officeDocument/2006/relationships/hyperlink" Target="https://library.uta.edu/how-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is.uta.edu/explore/profile/george-siemens" TargetMode="External"/><Relationship Id="rId24" Type="http://schemas.openxmlformats.org/officeDocument/2006/relationships/hyperlink" Target="https://nam12.safelinks.protection.outlook.com/?url=https%3A%2F%2Ft.e2ma.net%2Fclick%2Fwgxbwg%2Fwgxzqr%2Fw8adgo&amp;data=05%7C01%7Cgsiemens%40uta.edu%7Ccc839aa0300b4a7e0f2808daf285880b%7C5cdc5b43d7be4caa8173729e3b0a62d9%7C0%7C0%7C638088952577301409%7CUnknown%7CTWFpbGZsb3d8eyJWIjoiMC4wLjAwMDAiLCJQIjoiV2luMzIiLCJBTiI6Ik1haWwiLCJXVCI6Mn0%3D%7C3000%7C%7C%7C&amp;sdata=JrrltjQ%2BcSM0f17QZVVLUUZNYM3qpeg3qPQFyrcPESI%3D&amp;reserved=0" TargetMode="External"/><Relationship Id="rId32" Type="http://schemas.openxmlformats.org/officeDocument/2006/relationships/hyperlink" Target="http://libguides.uta.ed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ources.uta.edu/provost/course-related-info/institutional-policies.php" TargetMode="External"/><Relationship Id="rId23" Type="http://schemas.openxmlformats.org/officeDocument/2006/relationships/hyperlink" Target="https://nam12.safelinks.protection.outlook.com/?url=https%3A%2F%2Ft.e2ma.net%2Fclick%2Fwgxbwg%2Fwgxzqr%2Fggadgo&amp;data=05%7C01%7Cgsiemens%40uta.edu%7Ccc839aa0300b4a7e0f2808daf285880b%7C5cdc5b43d7be4caa8173729e3b0a62d9%7C0%7C0%7C638088952577301409%7CUnknown%7CTWFpbGZsb3d8eyJWIjoiMC4wLjAwMDAiLCJQIjoiV2luMzIiLCJBTiI6Ik1haWwiLCJXVCI6Mn0%3D%7C3000%7C%7C%7C&amp;sdata=jxL%2B4ASGRm1l%2FaM1gzQ17DuUXRQ4Ua4DQvKUXThJLRA%3D&amp;reserved=0" TargetMode="External"/><Relationship Id="rId28" Type="http://schemas.openxmlformats.org/officeDocument/2006/relationships/hyperlink" Target="https://library.uta.edu/subject-librarians" TargetMode="External"/><Relationship Id="rId36" Type="http://schemas.openxmlformats.org/officeDocument/2006/relationships/hyperlink" Target="https://openroom.uta.edu/" TargetMode="External"/><Relationship Id="rId10" Type="http://schemas.openxmlformats.org/officeDocument/2006/relationships/endnotes" Target="endnotes.xml"/><Relationship Id="rId19" Type="http://schemas.openxmlformats.org/officeDocument/2006/relationships/hyperlink" Target="https://forms.office.com/Pages/ResponsePage.aspx?id=Q1vcXL7XqkyBc3KeOwpi2ccSjcIXpSJAqJFuDEhczLlUMVVHRVRIVlJJWDZJWlVYOUgxNjRPODdLVS4u" TargetMode="External"/><Relationship Id="rId31" Type="http://schemas.openxmlformats.org/officeDocument/2006/relationships/hyperlink" Target="https://libguides.uta.edu/" TargetMode="External"/><Relationship Id="Rbcd59811ad854cb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uta.edu/provost/course-related-info/institutional-policies.php" TargetMode="External"/><Relationship Id="rId22" Type="http://schemas.openxmlformats.org/officeDocument/2006/relationships/hyperlink" Target="https://libraries.uta.edu/research/librarians" TargetMode="External"/><Relationship Id="rId27" Type="http://schemas.openxmlformats.org/officeDocument/2006/relationships/hyperlink" Target="http://ask.uta.edu/" TargetMode="External"/><Relationship Id="rId30" Type="http://schemas.openxmlformats.org/officeDocument/2006/relationships/hyperlink" Target="http://library.uta.edu/how-to" TargetMode="External"/><Relationship Id="rId35" Type="http://schemas.openxmlformats.org/officeDocument/2006/relationships/hyperlink" Target="https://uta.summon.serialssolutions.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olaresearch.org/publications/hla-22/" TargetMode="External"/><Relationship Id="rId17" Type="http://schemas.openxmlformats.org/officeDocument/2006/relationships/hyperlink" Target="mailto:gsiemens@uta.edu" TargetMode="External"/><Relationship Id="rId25" Type="http://schemas.openxmlformats.org/officeDocument/2006/relationships/hyperlink" Target="https://library.uta.edu/academic-plaza" TargetMode="External"/><Relationship Id="rId33" Type="http://schemas.openxmlformats.org/officeDocument/2006/relationships/hyperlink" Target="https://library.uta.edu/subject-librarians"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E0FC4B4A91E14C8E23A3208DC0EC3A" ma:contentTypeVersion="4" ma:contentTypeDescription="Create a new document." ma:contentTypeScope="" ma:versionID="f9f51b7c91703aa90a744881bbf74f6e">
  <xsd:schema xmlns:xsd="http://www.w3.org/2001/XMLSchema" xmlns:xs="http://www.w3.org/2001/XMLSchema" xmlns:p="http://schemas.microsoft.com/office/2006/metadata/properties" xmlns:ns2="652c71e7-75c3-4990-93ee-d45c2fb70858" targetNamespace="http://schemas.microsoft.com/office/2006/metadata/properties" ma:root="true" ma:fieldsID="549f1b974183ae0fdcc79771e5d1a2ef" ns2:_="">
    <xsd:import namespace="652c71e7-75c3-4990-93ee-d45c2fb708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71e7-75c3-4990-93ee-d45c2fb70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customXml/itemProps2.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3.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1C8BBB-CED2-4A1B-AE34-E7C39CFD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71e7-75c3-4990-93ee-d45c2fb7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17457</CharactersWithSpaces>
  <SharedDoc>false</SharedDoc>
  <HLinks>
    <vt:vector size="180" baseType="variant">
      <vt:variant>
        <vt:i4>589895</vt:i4>
      </vt:variant>
      <vt:variant>
        <vt:i4>78</vt:i4>
      </vt:variant>
      <vt:variant>
        <vt:i4>0</vt:i4>
      </vt:variant>
      <vt:variant>
        <vt:i4>5</vt:i4>
      </vt:variant>
      <vt:variant>
        <vt:lpwstr>https://openroom.uta.edu/</vt:lpwstr>
      </vt:variant>
      <vt:variant>
        <vt:lpwstr/>
      </vt:variant>
      <vt:variant>
        <vt:i4>1835135</vt:i4>
      </vt:variant>
      <vt:variant>
        <vt:i4>75</vt:i4>
      </vt:variant>
      <vt:variant>
        <vt:i4>0</vt:i4>
      </vt:variant>
      <vt:variant>
        <vt:i4>5</vt:i4>
      </vt:variant>
      <vt:variant>
        <vt:lpwstr>https://uta.summon.serialssolutions.com/</vt:lpwstr>
      </vt:variant>
      <vt:variant>
        <vt:lpwstr>!/course_reserves</vt:lpwstr>
      </vt:variant>
      <vt:variant>
        <vt:i4>5636111</vt:i4>
      </vt:variant>
      <vt:variant>
        <vt:i4>72</vt:i4>
      </vt:variant>
      <vt:variant>
        <vt:i4>0</vt:i4>
      </vt:variant>
      <vt:variant>
        <vt:i4>5</vt:i4>
      </vt:variant>
      <vt:variant>
        <vt:lpwstr>https://libguides.uta.edu/az.php</vt:lpwstr>
      </vt:variant>
      <vt:variant>
        <vt:lpwstr/>
      </vt:variant>
      <vt:variant>
        <vt:i4>7143482</vt:i4>
      </vt:variant>
      <vt:variant>
        <vt:i4>69</vt:i4>
      </vt:variant>
      <vt:variant>
        <vt:i4>0</vt:i4>
      </vt:variant>
      <vt:variant>
        <vt:i4>5</vt:i4>
      </vt:variant>
      <vt:variant>
        <vt:lpwstr>https://library.uta.edu/subject-librarians</vt:lpwstr>
      </vt:variant>
      <vt:variant>
        <vt:lpwstr/>
      </vt:variant>
      <vt:variant>
        <vt:i4>4390939</vt:i4>
      </vt:variant>
      <vt:variant>
        <vt:i4>66</vt:i4>
      </vt:variant>
      <vt:variant>
        <vt:i4>0</vt:i4>
      </vt:variant>
      <vt:variant>
        <vt:i4>5</vt:i4>
      </vt:variant>
      <vt:variant>
        <vt:lpwstr>http://libguides.uta.edu/</vt:lpwstr>
      </vt:variant>
      <vt:variant>
        <vt:lpwstr/>
      </vt:variant>
      <vt:variant>
        <vt:i4>2883624</vt:i4>
      </vt:variant>
      <vt:variant>
        <vt:i4>63</vt:i4>
      </vt:variant>
      <vt:variant>
        <vt:i4>0</vt:i4>
      </vt:variant>
      <vt:variant>
        <vt:i4>5</vt:i4>
      </vt:variant>
      <vt:variant>
        <vt:lpwstr>https://libguides.uta.edu/</vt:lpwstr>
      </vt:variant>
      <vt:variant>
        <vt:lpwstr/>
      </vt:variant>
      <vt:variant>
        <vt:i4>5373981</vt:i4>
      </vt:variant>
      <vt:variant>
        <vt:i4>60</vt:i4>
      </vt:variant>
      <vt:variant>
        <vt:i4>0</vt:i4>
      </vt:variant>
      <vt:variant>
        <vt:i4>5</vt:i4>
      </vt:variant>
      <vt:variant>
        <vt:lpwstr>http://library.uta.edu/how-to</vt:lpwstr>
      </vt:variant>
      <vt:variant>
        <vt:lpwstr/>
      </vt:variant>
      <vt:variant>
        <vt:i4>6946873</vt:i4>
      </vt:variant>
      <vt:variant>
        <vt:i4>57</vt:i4>
      </vt:variant>
      <vt:variant>
        <vt:i4>0</vt:i4>
      </vt:variant>
      <vt:variant>
        <vt:i4>5</vt:i4>
      </vt:variant>
      <vt:variant>
        <vt:lpwstr>https://library.uta.edu/how-to</vt:lpwstr>
      </vt:variant>
      <vt:variant>
        <vt:lpwstr/>
      </vt:variant>
      <vt:variant>
        <vt:i4>7143482</vt:i4>
      </vt:variant>
      <vt:variant>
        <vt:i4>54</vt:i4>
      </vt:variant>
      <vt:variant>
        <vt:i4>0</vt:i4>
      </vt:variant>
      <vt:variant>
        <vt:i4>5</vt:i4>
      </vt:variant>
      <vt:variant>
        <vt:lpwstr>https://library.uta.edu/subject-librarians</vt:lpwstr>
      </vt:variant>
      <vt:variant>
        <vt:lpwstr/>
      </vt:variant>
      <vt:variant>
        <vt:i4>2424938</vt:i4>
      </vt:variant>
      <vt:variant>
        <vt:i4>51</vt:i4>
      </vt:variant>
      <vt:variant>
        <vt:i4>0</vt:i4>
      </vt:variant>
      <vt:variant>
        <vt:i4>5</vt:i4>
      </vt:variant>
      <vt:variant>
        <vt:lpwstr>http://ask.uta.edu/</vt:lpwstr>
      </vt:variant>
      <vt:variant>
        <vt:lpwstr/>
      </vt:variant>
      <vt:variant>
        <vt:i4>2424938</vt:i4>
      </vt:variant>
      <vt:variant>
        <vt:i4>48</vt:i4>
      </vt:variant>
      <vt:variant>
        <vt:i4>0</vt:i4>
      </vt:variant>
      <vt:variant>
        <vt:i4>5</vt:i4>
      </vt:variant>
      <vt:variant>
        <vt:lpwstr>http://ask.uta.edu/</vt:lpwstr>
      </vt:variant>
      <vt:variant>
        <vt:lpwstr/>
      </vt:variant>
      <vt:variant>
        <vt:i4>4063333</vt:i4>
      </vt:variant>
      <vt:variant>
        <vt:i4>45</vt:i4>
      </vt:variant>
      <vt:variant>
        <vt:i4>0</vt:i4>
      </vt:variant>
      <vt:variant>
        <vt:i4>5</vt:i4>
      </vt:variant>
      <vt:variant>
        <vt:lpwstr>https://library.uta.edu/academic-plaza</vt:lpwstr>
      </vt:variant>
      <vt:variant>
        <vt:lpwstr/>
      </vt:variant>
      <vt:variant>
        <vt:i4>5242901</vt:i4>
      </vt:variant>
      <vt:variant>
        <vt:i4>42</vt:i4>
      </vt:variant>
      <vt:variant>
        <vt:i4>0</vt:i4>
      </vt:variant>
      <vt:variant>
        <vt:i4>5</vt:i4>
      </vt:variant>
      <vt:variant>
        <vt:lpwstr>https://libraries.uta.edu/research/librarians</vt:lpwstr>
      </vt:variant>
      <vt:variant>
        <vt:lpwstr/>
      </vt:variant>
      <vt:variant>
        <vt:i4>2883638</vt:i4>
      </vt:variant>
      <vt:variant>
        <vt:i4>39</vt:i4>
      </vt:variant>
      <vt:variant>
        <vt:i4>0</vt:i4>
      </vt:variant>
      <vt:variant>
        <vt:i4>5</vt:i4>
      </vt:variant>
      <vt:variant>
        <vt:lpwstr>http://www.uta.edu/owl</vt:lpwstr>
      </vt:variant>
      <vt:variant>
        <vt:lpwstr/>
      </vt:variant>
      <vt:variant>
        <vt:i4>3997794</vt:i4>
      </vt:variant>
      <vt:variant>
        <vt:i4>36</vt:i4>
      </vt:variant>
      <vt:variant>
        <vt:i4>0</vt:i4>
      </vt:variant>
      <vt:variant>
        <vt:i4>5</vt:i4>
      </vt:variant>
      <vt:variant>
        <vt:lpwstr>https://uta.mywconline.com/</vt:lpwstr>
      </vt:variant>
      <vt:variant>
        <vt:lpwstr/>
      </vt:variant>
      <vt:variant>
        <vt:i4>6094876</vt:i4>
      </vt:variant>
      <vt:variant>
        <vt:i4>33</vt:i4>
      </vt:variant>
      <vt:variant>
        <vt:i4>0</vt:i4>
      </vt:variant>
      <vt:variant>
        <vt:i4>5</vt:i4>
      </vt:variant>
      <vt:variant>
        <vt:lpwstr>https://forms.office.com/Pages/ResponsePage.aspx?id=Q1vcXL7XqkyBc3KeOwpi2ccSjcIXpSJAqJFuDEhczLlUMVVHRVRIVlJJWDZJWlVYOUgxNjRPODdLVS4u</vt:lpwstr>
      </vt:variant>
      <vt:variant>
        <vt:lpwstr/>
      </vt:variant>
      <vt:variant>
        <vt:i4>5963805</vt:i4>
      </vt:variant>
      <vt:variant>
        <vt:i4>30</vt:i4>
      </vt:variant>
      <vt:variant>
        <vt:i4>0</vt:i4>
      </vt:variant>
      <vt:variant>
        <vt:i4>5</vt:i4>
      </vt:variant>
      <vt:variant>
        <vt:lpwstr>https://www.uta.edu/student-success/course-assistance</vt:lpwstr>
      </vt:variant>
      <vt:variant>
        <vt:lpwstr/>
      </vt:variant>
      <vt:variant>
        <vt:i4>1114173</vt:i4>
      </vt:variant>
      <vt:variant>
        <vt:i4>27</vt:i4>
      </vt:variant>
      <vt:variant>
        <vt:i4>0</vt:i4>
      </vt:variant>
      <vt:variant>
        <vt:i4>5</vt:i4>
      </vt:variant>
      <vt:variant>
        <vt:lpwstr>mailto:jdelling@uta.edu</vt:lpwstr>
      </vt:variant>
      <vt:variant>
        <vt:lpwstr/>
      </vt:variant>
      <vt:variant>
        <vt:i4>1179735</vt:i4>
      </vt:variant>
      <vt:variant>
        <vt:i4>24</vt:i4>
      </vt:variant>
      <vt:variant>
        <vt:i4>0</vt:i4>
      </vt:variant>
      <vt:variant>
        <vt:i4>5</vt:i4>
      </vt:variant>
      <vt:variant>
        <vt:lpwstr>https://uta.instructure.com/courses/98914</vt:lpwstr>
      </vt:variant>
      <vt:variant>
        <vt:lpwstr/>
      </vt:variant>
      <vt:variant>
        <vt:i4>1572880</vt:i4>
      </vt:variant>
      <vt:variant>
        <vt:i4>21</vt:i4>
      </vt:variant>
      <vt:variant>
        <vt:i4>0</vt:i4>
      </vt:variant>
      <vt:variant>
        <vt:i4>5</vt:i4>
      </vt:variant>
      <vt:variant>
        <vt:lpwstr>https://resources.uta.edu/provost/course-related-info/institutional-policies.php</vt:lpwstr>
      </vt:variant>
      <vt:variant>
        <vt:lpwstr/>
      </vt:variant>
      <vt:variant>
        <vt:i4>1572880</vt:i4>
      </vt:variant>
      <vt:variant>
        <vt:i4>18</vt:i4>
      </vt:variant>
      <vt:variant>
        <vt:i4>0</vt:i4>
      </vt:variant>
      <vt:variant>
        <vt:i4>5</vt:i4>
      </vt:variant>
      <vt:variant>
        <vt:lpwstr>https://resources.uta.edu/provost/course-related-info/institutional-policies.php</vt:lpwstr>
      </vt:variant>
      <vt:variant>
        <vt:lpwstr/>
      </vt:variant>
      <vt:variant>
        <vt:i4>5963845</vt:i4>
      </vt:variant>
      <vt:variant>
        <vt:i4>15</vt:i4>
      </vt:variant>
      <vt:variant>
        <vt:i4>0</vt:i4>
      </vt:variant>
      <vt:variant>
        <vt:i4>5</vt:i4>
      </vt:variant>
      <vt:variant>
        <vt:lpwstr>https://www.r-graph-gallery.com/</vt:lpwstr>
      </vt:variant>
      <vt:variant>
        <vt:lpwstr/>
      </vt:variant>
      <vt:variant>
        <vt:i4>3604534</vt:i4>
      </vt:variant>
      <vt:variant>
        <vt:i4>12</vt:i4>
      </vt:variant>
      <vt:variant>
        <vt:i4>0</vt:i4>
      </vt:variant>
      <vt:variant>
        <vt:i4>5</vt:i4>
      </vt:variant>
      <vt:variant>
        <vt:lpwstr>https://nostarch.com/artofr.htm</vt:lpwstr>
      </vt:variant>
      <vt:variant>
        <vt:lpwstr/>
      </vt:variant>
      <vt:variant>
        <vt:i4>5570591</vt:i4>
      </vt:variant>
      <vt:variant>
        <vt:i4>9</vt:i4>
      </vt:variant>
      <vt:variant>
        <vt:i4>0</vt:i4>
      </vt:variant>
      <vt:variant>
        <vt:i4>5</vt:i4>
      </vt:variant>
      <vt:variant>
        <vt:lpwstr>https://www.oreilly.com/library/view/hands-on-programming-with/9781449359089/</vt:lpwstr>
      </vt:variant>
      <vt:variant>
        <vt:lpwstr/>
      </vt:variant>
      <vt:variant>
        <vt:i4>1900616</vt:i4>
      </vt:variant>
      <vt:variant>
        <vt:i4>6</vt:i4>
      </vt:variant>
      <vt:variant>
        <vt:i4>0</vt:i4>
      </vt:variant>
      <vt:variant>
        <vt:i4>5</vt:i4>
      </vt:variant>
      <vt:variant>
        <vt:lpwstr>https://r4ds.had.co.nz/index.html</vt:lpwstr>
      </vt:variant>
      <vt:variant>
        <vt:lpwstr/>
      </vt:variant>
      <vt:variant>
        <vt:i4>1245278</vt:i4>
      </vt:variant>
      <vt:variant>
        <vt:i4>3</vt:i4>
      </vt:variant>
      <vt:variant>
        <vt:i4>0</vt:i4>
      </vt:variant>
      <vt:variant>
        <vt:i4>5</vt:i4>
      </vt:variant>
      <vt:variant>
        <vt:lpwstr>https://doi.org/10.1201/9781003030669</vt:lpwstr>
      </vt:variant>
      <vt:variant>
        <vt:lpwstr/>
      </vt:variant>
      <vt:variant>
        <vt:i4>1441881</vt:i4>
      </vt:variant>
      <vt:variant>
        <vt:i4>0</vt:i4>
      </vt:variant>
      <vt:variant>
        <vt:i4>0</vt:i4>
      </vt:variant>
      <vt:variant>
        <vt:i4>5</vt:i4>
      </vt:variant>
      <vt:variant>
        <vt:lpwstr>https://mentis.uta.edu/explore/browse</vt:lpwstr>
      </vt:variant>
      <vt:variant>
        <vt:lpwstr/>
      </vt:variant>
      <vt:variant>
        <vt:i4>1900669</vt:i4>
      </vt:variant>
      <vt:variant>
        <vt:i4>6</vt:i4>
      </vt:variant>
      <vt:variant>
        <vt:i4>0</vt:i4>
      </vt:variant>
      <vt:variant>
        <vt:i4>5</vt:i4>
      </vt:variant>
      <vt:variant>
        <vt:lpwstr>mailto:vitomir.kovanovic@uta.edu</vt:lpwstr>
      </vt:variant>
      <vt:variant>
        <vt:lpwstr/>
      </vt:variant>
      <vt:variant>
        <vt:i4>1114171</vt:i4>
      </vt:variant>
      <vt:variant>
        <vt:i4>3</vt:i4>
      </vt:variant>
      <vt:variant>
        <vt:i4>0</vt:i4>
      </vt:variant>
      <vt:variant>
        <vt:i4>5</vt:i4>
      </vt:variant>
      <vt:variant>
        <vt:lpwstr>mailto:gsiemens@uta.edu</vt:lpwstr>
      </vt:variant>
      <vt:variant>
        <vt:lpwstr/>
      </vt:variant>
      <vt:variant>
        <vt:i4>1114173</vt:i4>
      </vt:variant>
      <vt:variant>
        <vt:i4>0</vt:i4>
      </vt:variant>
      <vt:variant>
        <vt:i4>0</vt:i4>
      </vt:variant>
      <vt:variant>
        <vt:i4>5</vt:i4>
      </vt:variant>
      <vt:variant>
        <vt:lpwstr>mailto:jdelling@uta.edu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Siemens, George</cp:lastModifiedBy>
  <cp:revision>8</cp:revision>
  <cp:lastPrinted>2014-07-22T20:44:00Z</cp:lastPrinted>
  <dcterms:created xsi:type="dcterms:W3CDTF">2023-01-17T09:18:00Z</dcterms:created>
  <dcterms:modified xsi:type="dcterms:W3CDTF">2023-01-17T11:19:00Z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0x01010091E0FC4B4A91E14C8E23A3208DC0EC3A</vt:lpwstr>
  </property>
</Properties>
</file>