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75F4B" w14:textId="77777777" w:rsidR="00687232" w:rsidRPr="00E1631C" w:rsidRDefault="00687232" w:rsidP="00687232">
      <w:pPr>
        <w:pStyle w:val="Heading1"/>
        <w:spacing w:before="240"/>
        <w:rPr>
          <w:rFonts w:cs="Arial"/>
          <w:color w:val="FF0000"/>
          <w:sz w:val="18"/>
          <w:szCs w:val="18"/>
        </w:rPr>
      </w:pPr>
      <w:r>
        <w:t>PSYC 3318</w:t>
      </w:r>
      <w:r w:rsidRPr="0016052E">
        <w:t xml:space="preserve">: </w:t>
      </w:r>
      <w:r>
        <w:t>Abnormal Psychology</w:t>
      </w:r>
    </w:p>
    <w:p w14:paraId="138F7393" w14:textId="7350F7BF" w:rsidR="00687232" w:rsidRPr="0016052E" w:rsidRDefault="004C1FC3" w:rsidP="00687232">
      <w:pPr>
        <w:jc w:val="center"/>
        <w:rPr>
          <w:rFonts w:cs="Arial"/>
          <w:szCs w:val="21"/>
        </w:rPr>
      </w:pPr>
      <w:r>
        <w:rPr>
          <w:rFonts w:cs="Arial"/>
          <w:szCs w:val="21"/>
        </w:rPr>
        <w:t>Summer</w:t>
      </w:r>
      <w:r w:rsidR="00687232">
        <w:rPr>
          <w:rFonts w:cs="Arial"/>
          <w:szCs w:val="21"/>
        </w:rPr>
        <w:t xml:space="preserve"> 2021 – Section </w:t>
      </w:r>
      <w:r w:rsidR="00B75541">
        <w:rPr>
          <w:rFonts w:cs="Arial"/>
          <w:szCs w:val="21"/>
        </w:rPr>
        <w:t>001</w:t>
      </w:r>
    </w:p>
    <w:p w14:paraId="626A2657" w14:textId="77777777" w:rsidR="00141EC6" w:rsidRPr="0016052E" w:rsidRDefault="00141EC6" w:rsidP="00141EC6">
      <w:pPr>
        <w:rPr>
          <w:rFonts w:cs="Arial"/>
          <w:szCs w:val="21"/>
        </w:rPr>
      </w:pPr>
    </w:p>
    <w:p w14:paraId="1D4DB45E" w14:textId="77777777" w:rsidR="000D7CC4" w:rsidRPr="000D7CC4" w:rsidRDefault="000D7CC4" w:rsidP="003611E2">
      <w:pPr>
        <w:pStyle w:val="Heading2"/>
      </w:pPr>
      <w:r w:rsidRPr="000D7CC4">
        <w:t>Instructor Information</w:t>
      </w:r>
    </w:p>
    <w:p w14:paraId="490D4F0B" w14:textId="77777777" w:rsidR="000D7CC4" w:rsidRDefault="001D11A1" w:rsidP="000D7CC4">
      <w:pPr>
        <w:pStyle w:val="Heading3"/>
      </w:pPr>
      <w:r w:rsidRPr="0016052E">
        <w:t>Instructor(s)</w:t>
      </w:r>
    </w:p>
    <w:p w14:paraId="1E9E2B1F" w14:textId="223F8327" w:rsidR="00872D63" w:rsidRPr="0016052E" w:rsidRDefault="00687232" w:rsidP="00141EC6">
      <w:pPr>
        <w:rPr>
          <w:rFonts w:cs="Arial"/>
          <w:szCs w:val="21"/>
        </w:rPr>
      </w:pPr>
      <w:r>
        <w:rPr>
          <w:rFonts w:cs="Arial"/>
          <w:szCs w:val="21"/>
        </w:rPr>
        <w:t>Mitchell Meltzer, MSCP, PhD</w:t>
      </w:r>
    </w:p>
    <w:p w14:paraId="34E8FABC" w14:textId="77777777" w:rsidR="00141EC6" w:rsidRDefault="00141EC6" w:rsidP="00872D63">
      <w:pPr>
        <w:pStyle w:val="Heading3"/>
      </w:pPr>
      <w:r w:rsidRPr="0016052E">
        <w:t xml:space="preserve">Office </w:t>
      </w:r>
      <w:r w:rsidRPr="000D7CC4">
        <w:t>Number</w:t>
      </w:r>
    </w:p>
    <w:p w14:paraId="68E7DA28" w14:textId="339FEBFE" w:rsidR="00872D63" w:rsidRPr="0016052E" w:rsidRDefault="00687232" w:rsidP="00141EC6">
      <w:pPr>
        <w:rPr>
          <w:rFonts w:cs="Arial"/>
          <w:szCs w:val="21"/>
        </w:rPr>
      </w:pPr>
      <w:r>
        <w:rPr>
          <w:rFonts w:cs="Arial"/>
          <w:szCs w:val="21"/>
        </w:rPr>
        <w:t xml:space="preserve">LS 307 </w:t>
      </w:r>
    </w:p>
    <w:p w14:paraId="21A924E6" w14:textId="77777777" w:rsidR="000D7CC4" w:rsidRDefault="000E5E04" w:rsidP="000D7CC4">
      <w:pPr>
        <w:pStyle w:val="Heading3"/>
      </w:pPr>
      <w:r>
        <w:t>Office Telephone Number</w:t>
      </w:r>
    </w:p>
    <w:p w14:paraId="38CBF10A" w14:textId="77777777" w:rsidR="00687232" w:rsidRDefault="00687232" w:rsidP="00687232">
      <w:bookmarkStart w:id="0" w:name="_Hlk29738942"/>
      <w:r>
        <w:t>817-272-9634</w:t>
      </w:r>
    </w:p>
    <w:p w14:paraId="02EAEEA5" w14:textId="77777777" w:rsidR="00687232" w:rsidRDefault="00687232" w:rsidP="00687232">
      <w:r>
        <w:t>Google Voice number (probably the fastest and most reliable way to reach me): 817-523-8148</w:t>
      </w:r>
    </w:p>
    <w:bookmarkEnd w:id="0"/>
    <w:p w14:paraId="257541C3" w14:textId="77777777" w:rsidR="00141EC6" w:rsidRPr="00C31056" w:rsidRDefault="000E5E04" w:rsidP="00C31056">
      <w:pPr>
        <w:pStyle w:val="Heading3"/>
      </w:pPr>
      <w:r>
        <w:t>Email Address</w:t>
      </w:r>
    </w:p>
    <w:p w14:paraId="3DB8EF0A" w14:textId="664C1BD8" w:rsidR="00687232" w:rsidRDefault="00E228BA" w:rsidP="00687232">
      <w:pPr>
        <w:rPr>
          <w:rFonts w:cs="Arial"/>
        </w:rPr>
      </w:pPr>
      <w:hyperlink r:id="rId11" w:history="1">
        <w:r w:rsidR="00687232" w:rsidRPr="00EB0A6B">
          <w:rPr>
            <w:rStyle w:val="Hyperlink"/>
            <w:rFonts w:cs="Arial"/>
          </w:rPr>
          <w:t>mitchell.meltzer@uta.edu</w:t>
        </w:r>
      </w:hyperlink>
    </w:p>
    <w:p w14:paraId="1E688F50" w14:textId="10D5109A" w:rsidR="00C31056" w:rsidRPr="00687232" w:rsidRDefault="00687232" w:rsidP="17BD5C99">
      <w:pPr>
        <w:rPr>
          <w:rFonts w:cs="Arial"/>
          <w:i/>
          <w:iCs/>
        </w:rPr>
      </w:pPr>
      <w:bookmarkStart w:id="1" w:name="_Hlk29911154"/>
      <w:r w:rsidRPr="00F335F8">
        <w:rPr>
          <w:rFonts w:cs="Arial"/>
          <w:i/>
          <w:iCs/>
        </w:rPr>
        <w:t xml:space="preserve">*Please note that I may not respond to questions that can be answered from looking at the </w:t>
      </w:r>
      <w:proofErr w:type="gramStart"/>
      <w:r w:rsidRPr="00F335F8">
        <w:rPr>
          <w:rFonts w:cs="Arial"/>
          <w:i/>
          <w:iCs/>
        </w:rPr>
        <w:t>syllabus.*</w:t>
      </w:r>
      <w:bookmarkEnd w:id="1"/>
      <w:proofErr w:type="gramEnd"/>
    </w:p>
    <w:p w14:paraId="2C4EAFC1" w14:textId="77777777" w:rsidR="000D7CC4" w:rsidRDefault="000E5E04" w:rsidP="000D7CC4">
      <w:pPr>
        <w:pStyle w:val="Heading3"/>
      </w:pPr>
      <w:r>
        <w:t>Faculty Profile</w:t>
      </w:r>
    </w:p>
    <w:bookmarkStart w:id="2" w:name="_Hlk29738882"/>
    <w:p w14:paraId="61B941B9" w14:textId="5351EEB6" w:rsidR="00C31056" w:rsidRPr="00923DDC" w:rsidRDefault="00687232" w:rsidP="00687232">
      <w:pPr>
        <w:pStyle w:val="Heading3"/>
        <w:contextualSpacing/>
      </w:pPr>
      <w:r>
        <w:fldChar w:fldCharType="begin"/>
      </w:r>
      <w:r>
        <w:instrText xml:space="preserve"> HYPERLINK "https://www.uta.edu/psychology/people/mitchell-meltzer.php" </w:instrText>
      </w:r>
      <w:r>
        <w:fldChar w:fldCharType="separate"/>
      </w:r>
      <w:r w:rsidRPr="00EB0A6B">
        <w:rPr>
          <w:rStyle w:val="Hyperlink"/>
        </w:rPr>
        <w:t>https://www.uta.edu/psychology/people/mitchell-meltzer.php</w:t>
      </w:r>
      <w:r>
        <w:rPr>
          <w:rStyle w:val="Hyperlink"/>
        </w:rPr>
        <w:fldChar w:fldCharType="end"/>
      </w:r>
      <w:bookmarkEnd w:id="2"/>
    </w:p>
    <w:p w14:paraId="1B1B4268" w14:textId="77777777" w:rsidR="000D7CC4" w:rsidRDefault="000E5E04" w:rsidP="000D7CC4">
      <w:pPr>
        <w:pStyle w:val="Heading3"/>
      </w:pPr>
      <w:r>
        <w:t>Office Hours</w:t>
      </w:r>
    </w:p>
    <w:p w14:paraId="7FCF4E58" w14:textId="0075EC4E" w:rsidR="00C31056" w:rsidRPr="00687232" w:rsidRDefault="00DF2754" w:rsidP="00A470FF">
      <w:pPr>
        <w:rPr>
          <w:rFonts w:cs="Arial"/>
          <w:szCs w:val="21"/>
        </w:rPr>
      </w:pPr>
      <w:r>
        <w:rPr>
          <w:rFonts w:cs="Arial"/>
          <w:szCs w:val="21"/>
        </w:rPr>
        <w:t>I will be holding</w:t>
      </w:r>
      <w:r w:rsidR="00687232">
        <w:rPr>
          <w:rFonts w:cs="Arial"/>
          <w:szCs w:val="21"/>
        </w:rPr>
        <w:t xml:space="preserve"> virtual office hours (by appointment only) or through Google Voice (</w:t>
      </w:r>
      <w:r w:rsidR="00687232">
        <w:t>817-523-8148).</w:t>
      </w:r>
    </w:p>
    <w:p w14:paraId="4EFD7982" w14:textId="77777777" w:rsidR="000D7CC4" w:rsidRPr="000D7CC4" w:rsidRDefault="000D7CC4" w:rsidP="003611E2">
      <w:pPr>
        <w:pStyle w:val="Heading2"/>
      </w:pPr>
      <w:r>
        <w:t xml:space="preserve">Course </w:t>
      </w:r>
      <w:r w:rsidRPr="000D7CC4">
        <w:t>Information</w:t>
      </w:r>
    </w:p>
    <w:p w14:paraId="6D2B4DA9" w14:textId="77777777" w:rsidR="000D7CC4" w:rsidRDefault="00141EC6" w:rsidP="000D7CC4">
      <w:pPr>
        <w:pStyle w:val="Heading3"/>
      </w:pPr>
      <w:r w:rsidRPr="0016052E">
        <w:t xml:space="preserve">Section </w:t>
      </w:r>
      <w:r w:rsidR="001D11A1" w:rsidRPr="0016052E">
        <w:t>Information</w:t>
      </w:r>
    </w:p>
    <w:p w14:paraId="161C9488" w14:textId="12258E78" w:rsidR="00687232" w:rsidRPr="000D177D" w:rsidRDefault="00687232" w:rsidP="00687232">
      <w:pPr>
        <w:rPr>
          <w:rFonts w:cs="Arial"/>
          <w:bCs/>
          <w:szCs w:val="21"/>
        </w:rPr>
      </w:pPr>
      <w:r w:rsidRPr="000D177D">
        <w:rPr>
          <w:rFonts w:cs="Arial"/>
          <w:bCs/>
          <w:szCs w:val="21"/>
        </w:rPr>
        <w:t xml:space="preserve">PSYC </w:t>
      </w:r>
      <w:r>
        <w:rPr>
          <w:rFonts w:cs="Arial"/>
          <w:bCs/>
          <w:szCs w:val="21"/>
        </w:rPr>
        <w:t>3318</w:t>
      </w:r>
      <w:r w:rsidRPr="000D177D">
        <w:rPr>
          <w:rFonts w:cs="Arial"/>
          <w:bCs/>
          <w:szCs w:val="21"/>
        </w:rPr>
        <w:t xml:space="preserve">, </w:t>
      </w:r>
      <w:r w:rsidR="00B75541">
        <w:rPr>
          <w:rFonts w:cs="Arial"/>
          <w:bCs/>
          <w:szCs w:val="21"/>
        </w:rPr>
        <w:t>001</w:t>
      </w:r>
    </w:p>
    <w:p w14:paraId="47631C1F" w14:textId="77777777" w:rsidR="000D7CC4" w:rsidRDefault="00141EC6" w:rsidP="000D7CC4">
      <w:pPr>
        <w:pStyle w:val="Heading3"/>
      </w:pPr>
      <w:r w:rsidRPr="0016052E">
        <w:t>T</w:t>
      </w:r>
      <w:r w:rsidR="000E5E04">
        <w:t>ime and Place of Class Meetings</w:t>
      </w:r>
    </w:p>
    <w:p w14:paraId="2A2859AF" w14:textId="0018BF77" w:rsidR="00687232" w:rsidRDefault="00687232" w:rsidP="00687232">
      <w:pPr>
        <w:jc w:val="center"/>
      </w:pPr>
      <w:r>
        <w:rPr>
          <w:rFonts w:asciiTheme="minorHAnsi" w:hAnsiTheme="minorHAnsi" w:cstheme="minorHAnsi"/>
          <w:sz w:val="24"/>
          <w:szCs w:val="24"/>
        </w:rPr>
        <w:t xml:space="preserve">Lectures will be pre-recorded and posted on Canvas by </w:t>
      </w:r>
      <w:r w:rsidR="004C1FC3">
        <w:rPr>
          <w:rFonts w:asciiTheme="minorHAnsi" w:hAnsiTheme="minorHAnsi" w:cstheme="minorHAnsi"/>
          <w:sz w:val="24"/>
          <w:szCs w:val="24"/>
        </w:rPr>
        <w:t>10</w:t>
      </w:r>
      <w:r>
        <w:rPr>
          <w:rFonts w:asciiTheme="minorHAnsi" w:hAnsiTheme="minorHAnsi" w:cstheme="minorHAnsi"/>
          <w:sz w:val="24"/>
          <w:szCs w:val="24"/>
        </w:rPr>
        <w:t xml:space="preserve">:30 AM </w:t>
      </w:r>
      <w:r w:rsidR="003F42AA">
        <w:rPr>
          <w:rFonts w:asciiTheme="minorHAnsi" w:hAnsiTheme="minorHAnsi" w:cstheme="minorHAnsi"/>
          <w:sz w:val="24"/>
          <w:szCs w:val="24"/>
        </w:rPr>
        <w:t xml:space="preserve">(Monday through Thursday) </w:t>
      </w:r>
      <w:r>
        <w:rPr>
          <w:rFonts w:asciiTheme="minorHAnsi" w:hAnsiTheme="minorHAnsi" w:cstheme="minorHAnsi"/>
          <w:sz w:val="24"/>
          <w:szCs w:val="24"/>
        </w:rPr>
        <w:t xml:space="preserve">on </w:t>
      </w:r>
      <w:r w:rsidR="004C1FC3">
        <w:rPr>
          <w:rFonts w:asciiTheme="minorHAnsi" w:hAnsiTheme="minorHAnsi" w:cstheme="minorHAnsi"/>
          <w:sz w:val="24"/>
          <w:szCs w:val="24"/>
        </w:rPr>
        <w:t>the day to which they pertain in the syllabus schedule</w:t>
      </w:r>
      <w:r>
        <w:rPr>
          <w:rFonts w:asciiTheme="minorHAnsi" w:hAnsiTheme="minorHAnsi" w:cstheme="minorHAnsi"/>
          <w:sz w:val="24"/>
          <w:szCs w:val="24"/>
        </w:rPr>
        <w:t>.  Students can call me using my Google Voice number (</w:t>
      </w:r>
      <w:r>
        <w:t>817-523-8148) or via email (</w:t>
      </w:r>
      <w:hyperlink r:id="rId12" w:history="1">
        <w:r w:rsidRPr="007A2CC6">
          <w:rPr>
            <w:rStyle w:val="Hyperlink"/>
          </w:rPr>
          <w:t>mitchell.melzer@uta.edu</w:t>
        </w:r>
      </w:hyperlink>
      <w:r>
        <w:t xml:space="preserve">) if they are having playback issues.  </w:t>
      </w:r>
    </w:p>
    <w:p w14:paraId="690548DE" w14:textId="77777777" w:rsidR="00687232" w:rsidRDefault="00687232" w:rsidP="00687232">
      <w:pPr>
        <w:jc w:val="center"/>
      </w:pPr>
    </w:p>
    <w:p w14:paraId="6873A621" w14:textId="06115E00" w:rsidR="00687232" w:rsidRDefault="00687232" w:rsidP="00687232">
      <w:pPr>
        <w:jc w:val="center"/>
      </w:pPr>
      <w:r>
        <w:t xml:space="preserve">Exam reviews will be held live in Microsoft Teams and can be accessed using this link: </w:t>
      </w:r>
      <w:hyperlink r:id="rId13" w:history="1">
        <w:r w:rsidR="00BC193D" w:rsidRPr="006B710C">
          <w:rPr>
            <w:rStyle w:val="Hyperlink"/>
          </w:rPr>
          <w:t>https://teams.microsoft.com/l/channel/19%3ac20f2dd240ed423cbd82945acb6c02aa%40thread.tacv2/General?groupId=f248e478-fc15-4012-a7b1-0c3015120049&amp;tenantId=5cdc5b43-d7be-4caa-8173-729e3b0a62d9</w:t>
        </w:r>
      </w:hyperlink>
    </w:p>
    <w:p w14:paraId="3DACEF78" w14:textId="77777777" w:rsidR="00BC193D" w:rsidRDefault="00BC193D" w:rsidP="00687232">
      <w:pPr>
        <w:jc w:val="center"/>
      </w:pPr>
    </w:p>
    <w:p w14:paraId="37B9304E" w14:textId="4A96C35A" w:rsidR="00687232" w:rsidRDefault="00687232" w:rsidP="00687232">
      <w:pPr>
        <w:jc w:val="center"/>
      </w:pPr>
      <w:r>
        <w:t>You must request to join this Team before you can access it for review sessions.  You must submit your request to join no later than 24 hours prior to the first exam review.  If you are unable to attend the review, it is your responsibility to obtain information</w:t>
      </w:r>
      <w:r w:rsidR="003A5EFE">
        <w:t xml:space="preserve"> about what was covered</w:t>
      </w:r>
      <w:r>
        <w:t xml:space="preserve"> from fellow students</w:t>
      </w:r>
      <w:r w:rsidR="003A5EFE">
        <w:t xml:space="preserve"> and/or the video recording</w:t>
      </w:r>
      <w:r>
        <w:t xml:space="preserve"> about what was covered. </w:t>
      </w:r>
    </w:p>
    <w:p w14:paraId="14D141FE" w14:textId="77777777" w:rsidR="003A5EFE" w:rsidRPr="000F2D9B" w:rsidRDefault="003A5EFE" w:rsidP="00687232">
      <w:pPr>
        <w:jc w:val="center"/>
        <w:rPr>
          <w:rFonts w:asciiTheme="minorHAnsi" w:hAnsiTheme="minorHAnsi" w:cstheme="minorHAnsi"/>
          <w:sz w:val="24"/>
          <w:szCs w:val="24"/>
        </w:rPr>
      </w:pPr>
    </w:p>
    <w:p w14:paraId="28CDD312" w14:textId="77777777" w:rsidR="000D7CC4" w:rsidRDefault="000E5E04" w:rsidP="000D7CC4">
      <w:pPr>
        <w:pStyle w:val="Heading3"/>
      </w:pPr>
      <w:r>
        <w:t>Description of Course Content</w:t>
      </w:r>
    </w:p>
    <w:p w14:paraId="60D31379" w14:textId="77777777" w:rsidR="00687232" w:rsidRPr="00BF73B4" w:rsidRDefault="00687232" w:rsidP="00687232">
      <w:pPr>
        <w:pStyle w:val="Heading3"/>
        <w:contextualSpacing/>
        <w:rPr>
          <w:b w:val="0"/>
          <w:bCs/>
        </w:rPr>
      </w:pPr>
      <w:r w:rsidRPr="00BF73B4">
        <w:rPr>
          <w:b w:val="0"/>
          <w:bCs/>
        </w:rPr>
        <w:t xml:space="preserve">Primary objective is to provide students with an introduction to the study of abnormal psychology. </w:t>
      </w:r>
    </w:p>
    <w:p w14:paraId="10C3094B" w14:textId="77777777" w:rsidR="00DF2754" w:rsidRDefault="00DF2754" w:rsidP="00C31056">
      <w:pPr>
        <w:pStyle w:val="Heading3"/>
      </w:pPr>
    </w:p>
    <w:p w14:paraId="2935CA0F" w14:textId="46F71A91" w:rsidR="00141EC6" w:rsidRDefault="000E5E04" w:rsidP="00C31056">
      <w:pPr>
        <w:pStyle w:val="Heading3"/>
      </w:pPr>
      <w:r>
        <w:t>Student Learning Outcomes</w:t>
      </w:r>
    </w:p>
    <w:p w14:paraId="3DD48F18" w14:textId="77777777" w:rsidR="00687232" w:rsidRDefault="00687232" w:rsidP="00687232">
      <w:r>
        <w:lastRenderedPageBreak/>
        <w:t xml:space="preserve">(a) to familiarize students with the multiple causes of psychopathology as viewed from a number of different theoretical </w:t>
      </w:r>
      <w:proofErr w:type="gramStart"/>
      <w:r>
        <w:t>perspectives;</w:t>
      </w:r>
      <w:proofErr w:type="gramEnd"/>
      <w:r>
        <w:t xml:space="preserve"> </w:t>
      </w:r>
    </w:p>
    <w:p w14:paraId="1E826E40" w14:textId="77777777" w:rsidR="00687232" w:rsidRDefault="00687232" w:rsidP="00687232">
      <w:pPr>
        <w:pStyle w:val="ListParagraph"/>
      </w:pPr>
    </w:p>
    <w:p w14:paraId="0CCC619F" w14:textId="77777777" w:rsidR="00687232" w:rsidRDefault="00687232" w:rsidP="00687232">
      <w:r>
        <w:t xml:space="preserve">(b) to illustrate an integrative view of research in the area of abnormal behavior; and </w:t>
      </w:r>
    </w:p>
    <w:p w14:paraId="17C9D879" w14:textId="77777777" w:rsidR="00687232" w:rsidRDefault="00687232" w:rsidP="00687232">
      <w:pPr>
        <w:pStyle w:val="ListParagraph"/>
      </w:pPr>
    </w:p>
    <w:p w14:paraId="358246EA" w14:textId="77777777" w:rsidR="00687232" w:rsidRPr="00AD05E6" w:rsidRDefault="00687232" w:rsidP="00687232">
      <w:r>
        <w:t>(c) to discuss intervention and prevention strategies for psychological disorders.</w:t>
      </w:r>
    </w:p>
    <w:p w14:paraId="73432797" w14:textId="77777777" w:rsidR="000D7CC4" w:rsidRDefault="00141EC6" w:rsidP="000D7CC4">
      <w:pPr>
        <w:pStyle w:val="Heading3"/>
      </w:pPr>
      <w:r w:rsidRPr="0016052E">
        <w:t xml:space="preserve">Required Textbooks and Other </w:t>
      </w:r>
      <w:r w:rsidR="000E5E04">
        <w:t>Course Materials</w:t>
      </w:r>
    </w:p>
    <w:p w14:paraId="35B70A92" w14:textId="743CEE3D" w:rsidR="00687232" w:rsidRDefault="00687232" w:rsidP="00687232">
      <w:pPr>
        <w:spacing w:before="76"/>
        <w:ind w:right="33"/>
        <w:contextualSpacing/>
      </w:pPr>
      <w:r>
        <w:t>Durand, V. Mark and Barlow, David H. (2016). Essentials of Abnormal Psychology, 8th Ed. Boston, MA: Cengage Learning. ISBN: 978-1-337-61937-0</w:t>
      </w:r>
    </w:p>
    <w:p w14:paraId="4A1D4B6B" w14:textId="77777777" w:rsidR="00687232" w:rsidRDefault="00687232" w:rsidP="00687232">
      <w:pPr>
        <w:spacing w:before="76"/>
        <w:ind w:right="33"/>
        <w:contextualSpacing/>
      </w:pPr>
    </w:p>
    <w:p w14:paraId="60E3338B" w14:textId="77777777" w:rsidR="00687232" w:rsidRDefault="00687232" w:rsidP="00687232">
      <w:pPr>
        <w:spacing w:before="76"/>
        <w:ind w:right="33"/>
        <w:contextualSpacing/>
      </w:pPr>
      <w:r>
        <w:t>You do not need any special access codes/cards with the textbook,</w:t>
      </w:r>
    </w:p>
    <w:p w14:paraId="073D3603" w14:textId="77777777" w:rsidR="00687232" w:rsidRDefault="00687232" w:rsidP="00687232">
      <w:pPr>
        <w:spacing w:before="76"/>
        <w:ind w:right="33"/>
        <w:contextualSpacing/>
      </w:pPr>
    </w:p>
    <w:p w14:paraId="7252B188" w14:textId="608C8681" w:rsidR="00C31056" w:rsidRPr="00687232" w:rsidRDefault="00687232" w:rsidP="00687232">
      <w:pPr>
        <w:spacing w:before="76"/>
        <w:ind w:right="33"/>
        <w:contextualSpacing/>
      </w:pPr>
      <w:r>
        <w:t>Articles for assigned reading/reviews/papers will be posted on Canvas throughout the semester</w:t>
      </w:r>
    </w:p>
    <w:p w14:paraId="69719AFA" w14:textId="58BDABE7" w:rsidR="00141EC6" w:rsidRPr="0005773E" w:rsidRDefault="00141EC6" w:rsidP="0005773E">
      <w:pPr>
        <w:pStyle w:val="Heading3"/>
      </w:pPr>
      <w:r w:rsidRPr="009D756D">
        <w:t>Descriptions of maj</w:t>
      </w:r>
      <w:r w:rsidR="0005773E">
        <w:t>or assignments and examinations</w:t>
      </w:r>
    </w:p>
    <w:p w14:paraId="7D5F0DB2" w14:textId="0F003375" w:rsidR="00687232" w:rsidRPr="00654D70" w:rsidRDefault="00687232" w:rsidP="00687232">
      <w:pPr>
        <w:pStyle w:val="ListParagraph"/>
        <w:numPr>
          <w:ilvl w:val="0"/>
          <w:numId w:val="15"/>
        </w:numPr>
        <w:rPr>
          <w:rFonts w:ascii="Arial Narrow"/>
          <w:bCs/>
          <w:sz w:val="24"/>
          <w:szCs w:val="24"/>
        </w:rPr>
      </w:pPr>
      <w:r w:rsidRPr="00626995">
        <w:rPr>
          <w:rFonts w:ascii="Arial Narrow"/>
          <w:bCs/>
          <w:sz w:val="24"/>
          <w:szCs w:val="24"/>
          <w:u w:val="single"/>
        </w:rPr>
        <w:t>Case study:</w:t>
      </w:r>
      <w:r w:rsidRPr="00626995">
        <w:rPr>
          <w:rFonts w:ascii="Arial Narrow"/>
          <w:bCs/>
          <w:sz w:val="24"/>
          <w:szCs w:val="24"/>
        </w:rPr>
        <w:t xml:space="preserve"> Each student will review one of </w:t>
      </w:r>
      <w:r>
        <w:rPr>
          <w:rFonts w:ascii="Arial Narrow"/>
          <w:bCs/>
          <w:sz w:val="24"/>
          <w:szCs w:val="24"/>
        </w:rPr>
        <w:t>two</w:t>
      </w:r>
      <w:r w:rsidRPr="00626995">
        <w:rPr>
          <w:rFonts w:ascii="Arial Narrow"/>
          <w:bCs/>
          <w:sz w:val="24"/>
          <w:szCs w:val="24"/>
        </w:rPr>
        <w:t xml:space="preserve"> clinical case studies posted in Canvas by the professor during the semester.  You may complete </w:t>
      </w:r>
      <w:r>
        <w:rPr>
          <w:rFonts w:ascii="Arial Narrow"/>
          <w:bCs/>
          <w:sz w:val="24"/>
          <w:szCs w:val="24"/>
        </w:rPr>
        <w:t>both</w:t>
      </w:r>
      <w:r w:rsidRPr="00626995">
        <w:rPr>
          <w:rFonts w:ascii="Arial Narrow"/>
          <w:bCs/>
          <w:sz w:val="24"/>
          <w:szCs w:val="24"/>
        </w:rPr>
        <w:t xml:space="preserve"> and take your highest grade as your assignment grade. You will be required to diagnose the patient, describe a possible biopsychosocial etiology for their diagnosis, and propose a course of treatment.  An example </w:t>
      </w:r>
      <w:r>
        <w:rPr>
          <w:rFonts w:ascii="Arial Narrow"/>
          <w:bCs/>
          <w:sz w:val="24"/>
          <w:szCs w:val="24"/>
        </w:rPr>
        <w:t>case study</w:t>
      </w:r>
      <w:r w:rsidRPr="00626995">
        <w:rPr>
          <w:rFonts w:ascii="Arial Narrow"/>
          <w:bCs/>
          <w:sz w:val="24"/>
          <w:szCs w:val="24"/>
        </w:rPr>
        <w:t xml:space="preserve"> </w:t>
      </w:r>
      <w:r>
        <w:rPr>
          <w:rFonts w:ascii="Arial Narrow"/>
          <w:bCs/>
          <w:sz w:val="24"/>
          <w:szCs w:val="24"/>
        </w:rPr>
        <w:t>is</w:t>
      </w:r>
      <w:r w:rsidRPr="00626995">
        <w:rPr>
          <w:rFonts w:ascii="Arial Narrow"/>
          <w:bCs/>
          <w:sz w:val="24"/>
          <w:szCs w:val="24"/>
        </w:rPr>
        <w:t xml:space="preserve"> posted on Canvas.  </w:t>
      </w:r>
      <w:r w:rsidR="004C1FC3">
        <w:rPr>
          <w:rFonts w:ascii="Arial Narrow"/>
          <w:bCs/>
          <w:sz w:val="24"/>
          <w:szCs w:val="24"/>
          <w:u w:val="single"/>
        </w:rPr>
        <w:t>4</w:t>
      </w:r>
      <w:r>
        <w:rPr>
          <w:rFonts w:ascii="Arial Narrow"/>
          <w:bCs/>
          <w:sz w:val="24"/>
          <w:szCs w:val="24"/>
          <w:u w:val="single"/>
        </w:rPr>
        <w:t>5</w:t>
      </w:r>
      <w:r w:rsidRPr="00626995">
        <w:rPr>
          <w:rFonts w:ascii="Arial Narrow"/>
          <w:bCs/>
          <w:sz w:val="24"/>
          <w:szCs w:val="24"/>
          <w:u w:val="single"/>
        </w:rPr>
        <w:t xml:space="preserve"> percent of your grade will be based on this assignment.</w:t>
      </w:r>
    </w:p>
    <w:p w14:paraId="367D4FB6" w14:textId="77777777" w:rsidR="00687232" w:rsidRPr="004C1FC3" w:rsidRDefault="00687232" w:rsidP="004C1FC3">
      <w:pPr>
        <w:rPr>
          <w:rFonts w:ascii="Arial Narrow"/>
          <w:bCs/>
          <w:sz w:val="24"/>
          <w:szCs w:val="24"/>
        </w:rPr>
      </w:pPr>
    </w:p>
    <w:p w14:paraId="0067C805" w14:textId="3DFBE14D" w:rsidR="00687232" w:rsidRPr="00D02590" w:rsidRDefault="00687232" w:rsidP="00687232">
      <w:pPr>
        <w:pStyle w:val="ListParagraph"/>
        <w:numPr>
          <w:ilvl w:val="0"/>
          <w:numId w:val="15"/>
        </w:numPr>
        <w:rPr>
          <w:rFonts w:ascii="Arial Narrow"/>
          <w:b/>
          <w:sz w:val="24"/>
          <w:szCs w:val="24"/>
        </w:rPr>
      </w:pPr>
      <w:r w:rsidRPr="006D38B1">
        <w:rPr>
          <w:rFonts w:ascii="Arial Narrow"/>
          <w:bCs/>
          <w:sz w:val="24"/>
          <w:szCs w:val="24"/>
        </w:rPr>
        <w:t xml:space="preserve">There will be three </w:t>
      </w:r>
      <w:r>
        <w:rPr>
          <w:rFonts w:ascii="Arial Narrow"/>
          <w:bCs/>
          <w:sz w:val="24"/>
          <w:szCs w:val="24"/>
        </w:rPr>
        <w:t>open-book exams</w:t>
      </w:r>
      <w:r w:rsidRPr="006D38B1">
        <w:rPr>
          <w:rFonts w:ascii="Arial Narrow"/>
          <w:bCs/>
          <w:sz w:val="24"/>
          <w:szCs w:val="24"/>
        </w:rPr>
        <w:t xml:space="preserve"> with 40 multiple choice questions each which are not cumulative (they will each primarily cover information presented since the previous exam).  </w:t>
      </w:r>
      <w:r>
        <w:rPr>
          <w:rFonts w:ascii="Arial Narrow"/>
          <w:bCs/>
          <w:sz w:val="24"/>
          <w:szCs w:val="24"/>
        </w:rPr>
        <w:t xml:space="preserve">You may use any resource you wish to answer the questions except another person (either a family member, friend, or classmate). </w:t>
      </w:r>
      <w:r w:rsidRPr="00D02590">
        <w:rPr>
          <w:rFonts w:ascii="Arial Narrow"/>
          <w:b/>
          <w:sz w:val="24"/>
          <w:szCs w:val="24"/>
        </w:rPr>
        <w:t xml:space="preserve">They will be available from 6:00 AM to 9:00 PM in Canvas on their respective dates, and you will have </w:t>
      </w:r>
      <w:r>
        <w:rPr>
          <w:rFonts w:ascii="Arial Narrow"/>
          <w:b/>
          <w:sz w:val="24"/>
          <w:szCs w:val="24"/>
        </w:rPr>
        <w:t>90</w:t>
      </w:r>
      <w:r w:rsidRPr="00D02590">
        <w:rPr>
          <w:rFonts w:ascii="Arial Narrow"/>
          <w:b/>
          <w:sz w:val="24"/>
          <w:szCs w:val="24"/>
        </w:rPr>
        <w:t xml:space="preserve"> minutes to complete each of them</w:t>
      </w:r>
      <w:r w:rsidR="00040CEF">
        <w:rPr>
          <w:rFonts w:ascii="Arial Narrow"/>
          <w:b/>
          <w:sz w:val="24"/>
          <w:szCs w:val="24"/>
        </w:rPr>
        <w:t>, meaning that you should begin no later than 7:30 PM</w:t>
      </w:r>
      <w:r w:rsidRPr="00D02590">
        <w:rPr>
          <w:rFonts w:ascii="Arial Narrow"/>
          <w:b/>
          <w:sz w:val="24"/>
          <w:szCs w:val="24"/>
        </w:rPr>
        <w:t>.</w:t>
      </w:r>
      <w:r w:rsidRPr="00D02590">
        <w:rPr>
          <w:rFonts w:ascii="Arial Narrow"/>
          <w:bCs/>
          <w:sz w:val="24"/>
          <w:szCs w:val="24"/>
        </w:rPr>
        <w:t xml:space="preserve">  </w:t>
      </w:r>
      <w:r w:rsidR="004C1FC3">
        <w:rPr>
          <w:rFonts w:ascii="Arial Narrow"/>
          <w:bCs/>
          <w:sz w:val="24"/>
          <w:szCs w:val="24"/>
          <w:u w:val="single"/>
        </w:rPr>
        <w:t>50</w:t>
      </w:r>
      <w:r w:rsidRPr="00D02590">
        <w:rPr>
          <w:rFonts w:ascii="Arial Narrow"/>
          <w:bCs/>
          <w:sz w:val="24"/>
          <w:szCs w:val="24"/>
          <w:u w:val="single"/>
        </w:rPr>
        <w:t xml:space="preserve"> percent of your grade will be based on your average score across these three exams.</w:t>
      </w:r>
      <w:r w:rsidR="00C33F83" w:rsidRPr="001A3768">
        <w:rPr>
          <w:rFonts w:ascii="Arial Narrow"/>
          <w:bCs/>
          <w:sz w:val="24"/>
          <w:szCs w:val="24"/>
        </w:rPr>
        <w:t xml:space="preserve">  I strongly recommend completing the exam review crossword puzzles that have already been posted in Canvas for each exam</w:t>
      </w:r>
    </w:p>
    <w:p w14:paraId="2871258F" w14:textId="77777777" w:rsidR="00687232" w:rsidRPr="00D02590" w:rsidRDefault="00687232" w:rsidP="00687232">
      <w:pPr>
        <w:rPr>
          <w:rFonts w:ascii="Arial Narrow"/>
          <w:b/>
          <w:sz w:val="24"/>
          <w:szCs w:val="24"/>
        </w:rPr>
      </w:pPr>
    </w:p>
    <w:p w14:paraId="3DBAB762" w14:textId="686F1D1C" w:rsidR="00C33F83" w:rsidRPr="000F2D9B" w:rsidRDefault="00687232" w:rsidP="00C33F83">
      <w:pPr>
        <w:pStyle w:val="ListParagraph"/>
        <w:numPr>
          <w:ilvl w:val="0"/>
          <w:numId w:val="15"/>
        </w:numPr>
        <w:rPr>
          <w:rFonts w:ascii="Arial Narrow" w:hAnsi="Arial Narrow"/>
          <w:bCs/>
          <w:sz w:val="24"/>
          <w:szCs w:val="24"/>
        </w:rPr>
      </w:pPr>
      <w:r w:rsidRPr="000F2D9B">
        <w:rPr>
          <w:rFonts w:ascii="Arial Narrow" w:hAnsi="Arial Narrow"/>
          <w:bCs/>
          <w:sz w:val="24"/>
          <w:szCs w:val="24"/>
        </w:rPr>
        <w:t xml:space="preserve">Participation and attendance will be worth </w:t>
      </w:r>
      <w:r>
        <w:rPr>
          <w:rFonts w:ascii="Arial Narrow" w:hAnsi="Arial Narrow"/>
          <w:bCs/>
          <w:sz w:val="24"/>
          <w:szCs w:val="24"/>
          <w:u w:val="single"/>
        </w:rPr>
        <w:t>5</w:t>
      </w:r>
      <w:r w:rsidRPr="000F2D9B">
        <w:rPr>
          <w:rFonts w:ascii="Arial Narrow" w:hAnsi="Arial Narrow"/>
          <w:bCs/>
          <w:sz w:val="24"/>
          <w:szCs w:val="24"/>
          <w:u w:val="single"/>
        </w:rPr>
        <w:t xml:space="preserve"> percent of your grade. </w:t>
      </w:r>
      <w:r w:rsidRPr="000F2D9B">
        <w:rPr>
          <w:rFonts w:ascii="Arial Narrow" w:hAnsi="Arial Narrow"/>
          <w:bCs/>
          <w:sz w:val="24"/>
          <w:szCs w:val="24"/>
        </w:rPr>
        <w:t>A</w:t>
      </w:r>
      <w:r w:rsidRPr="000F2D9B">
        <w:rPr>
          <w:rFonts w:ascii="Arial Narrow" w:hAnsi="Arial Narrow" w:cstheme="minorHAnsi"/>
          <w:bCs/>
          <w:sz w:val="24"/>
          <w:szCs w:val="24"/>
        </w:rPr>
        <w:t xml:space="preserve">ttendance will </w:t>
      </w:r>
      <w:r>
        <w:rPr>
          <w:rFonts w:ascii="Arial Narrow" w:hAnsi="Arial Narrow" w:cstheme="minorHAnsi"/>
          <w:bCs/>
          <w:sz w:val="24"/>
          <w:szCs w:val="24"/>
        </w:rPr>
        <w:t xml:space="preserve">be assessed by recording the names of students who view the lecture and exam review videos </w:t>
      </w:r>
      <w:r w:rsidRPr="00654D70">
        <w:rPr>
          <w:rFonts w:ascii="Arial Narrow" w:hAnsi="Arial Narrow" w:cstheme="minorHAnsi"/>
          <w:bCs/>
          <w:i/>
          <w:iCs/>
          <w:sz w:val="24"/>
          <w:szCs w:val="24"/>
        </w:rPr>
        <w:t>in their entirety</w:t>
      </w:r>
      <w:r w:rsidR="00C33F83">
        <w:rPr>
          <w:rFonts w:ascii="Arial Narrow" w:hAnsi="Arial Narrow" w:cstheme="minorHAnsi"/>
          <w:bCs/>
          <w:sz w:val="24"/>
          <w:szCs w:val="24"/>
        </w:rPr>
        <w:t xml:space="preserve"> within </w:t>
      </w:r>
      <w:r w:rsidR="00324E9E">
        <w:rPr>
          <w:rFonts w:ascii="Arial Narrow" w:hAnsi="Arial Narrow" w:cstheme="minorHAnsi"/>
          <w:bCs/>
          <w:sz w:val="24"/>
          <w:szCs w:val="24"/>
        </w:rPr>
        <w:t>48 hours</w:t>
      </w:r>
      <w:r w:rsidR="00C33F83">
        <w:rPr>
          <w:rFonts w:ascii="Arial Narrow" w:hAnsi="Arial Narrow" w:cstheme="minorHAnsi"/>
          <w:bCs/>
          <w:sz w:val="24"/>
          <w:szCs w:val="24"/>
        </w:rPr>
        <w:t xml:space="preserve"> of the day to which they correspond in the syllabus (for instance, the video for </w:t>
      </w:r>
      <w:r w:rsidR="00324E9E">
        <w:rPr>
          <w:rFonts w:ascii="Arial Narrow" w:hAnsi="Arial Narrow" w:cstheme="minorHAnsi"/>
          <w:bCs/>
          <w:sz w:val="24"/>
          <w:szCs w:val="24"/>
        </w:rPr>
        <w:t xml:space="preserve">July 13 </w:t>
      </w:r>
      <w:r w:rsidR="00C33F83">
        <w:rPr>
          <w:rFonts w:ascii="Arial Narrow" w:hAnsi="Arial Narrow" w:cstheme="minorHAnsi"/>
          <w:bCs/>
          <w:sz w:val="24"/>
          <w:szCs w:val="24"/>
        </w:rPr>
        <w:t>must be viewed by midnight on J</w:t>
      </w:r>
      <w:r w:rsidR="00324E9E">
        <w:rPr>
          <w:rFonts w:ascii="Arial Narrow" w:hAnsi="Arial Narrow" w:cstheme="minorHAnsi"/>
          <w:bCs/>
          <w:sz w:val="24"/>
          <w:szCs w:val="24"/>
        </w:rPr>
        <w:t>uly 15</w:t>
      </w:r>
      <w:r w:rsidR="00C33F83">
        <w:rPr>
          <w:rFonts w:ascii="Arial Narrow" w:hAnsi="Arial Narrow" w:cstheme="minorHAnsi"/>
          <w:bCs/>
          <w:sz w:val="24"/>
          <w:szCs w:val="24"/>
        </w:rPr>
        <w:t>).</w:t>
      </w:r>
    </w:p>
    <w:p w14:paraId="46534A4D" w14:textId="3F19FC93" w:rsidR="0005773E" w:rsidRPr="00687232" w:rsidRDefault="0005773E" w:rsidP="00C33F83">
      <w:pPr>
        <w:pStyle w:val="ListParagraph"/>
        <w:rPr>
          <w:rFonts w:ascii="Arial Narrow" w:hAnsi="Arial Narrow"/>
          <w:bCs/>
          <w:sz w:val="24"/>
          <w:szCs w:val="24"/>
        </w:rPr>
      </w:pPr>
    </w:p>
    <w:p w14:paraId="7963D914" w14:textId="1E320876" w:rsidR="009326F0" w:rsidRPr="0005773E" w:rsidRDefault="009326F0" w:rsidP="009326F0">
      <w:pPr>
        <w:pStyle w:val="Heading3"/>
      </w:pPr>
      <w:r>
        <w:t>Technology Requirements</w:t>
      </w:r>
    </w:p>
    <w:p w14:paraId="7BE3EA8D" w14:textId="77206C86" w:rsidR="00687232" w:rsidRDefault="00687232" w:rsidP="004C1FC3">
      <w:pPr>
        <w:tabs>
          <w:tab w:val="left" w:pos="7740"/>
        </w:tabs>
        <w:spacing w:after="200" w:line="276" w:lineRule="auto"/>
        <w:rPr>
          <w:rFonts w:ascii="Arial Narrow" w:hAnsi="Arial Narrow" w:cstheme="minorHAnsi"/>
          <w:sz w:val="24"/>
          <w:szCs w:val="24"/>
        </w:rPr>
      </w:pPr>
      <w:r w:rsidRPr="00695D3C">
        <w:rPr>
          <w:rFonts w:ascii="Arial Narrow" w:hAnsi="Arial Narrow" w:cstheme="minorHAnsi"/>
          <w:sz w:val="24"/>
          <w:szCs w:val="24"/>
        </w:rPr>
        <w:t>Canvas will be an important resource throughout the semester, so you will need to be proficient in the use of Canvas to perform well.  Your assignments, grades, and supplemental readings will be posted through Canvas. Make sure you have access to Canvas.</w:t>
      </w:r>
      <w:r>
        <w:rPr>
          <w:rFonts w:ascii="Arial Narrow" w:hAnsi="Arial Narrow" w:cstheme="minorHAnsi"/>
          <w:sz w:val="24"/>
          <w:szCs w:val="24"/>
        </w:rPr>
        <w:t xml:space="preserve"> </w:t>
      </w:r>
      <w:r w:rsidRPr="00695D3C">
        <w:rPr>
          <w:rFonts w:ascii="Arial Narrow" w:hAnsi="Arial Narrow" w:cstheme="minorHAnsi"/>
          <w:sz w:val="24"/>
          <w:szCs w:val="24"/>
        </w:rPr>
        <w:t>Canvas support is available 24/7 by calling 1-855-597-3401 or by clicking on the “?” icon on your Canvas Dashboard</w:t>
      </w:r>
      <w:r>
        <w:rPr>
          <w:rFonts w:ascii="Arial Narrow" w:hAnsi="Arial Narrow" w:cstheme="minorHAnsi"/>
          <w:sz w:val="24"/>
          <w:szCs w:val="24"/>
        </w:rPr>
        <w:t>.  Additionally, you will need to download Microsoft Teams to your computer.  Finally, your computer must have internet access, a word processor, and PowerPoint</w:t>
      </w:r>
      <w:r w:rsidR="007229E8">
        <w:rPr>
          <w:rFonts w:ascii="Arial Narrow" w:hAnsi="Arial Narrow" w:cstheme="minorHAnsi"/>
          <w:sz w:val="24"/>
          <w:szCs w:val="24"/>
        </w:rPr>
        <w:t>.</w:t>
      </w:r>
    </w:p>
    <w:p w14:paraId="499D2DBC" w14:textId="2DF053AC" w:rsidR="004C1FC3" w:rsidRDefault="004C1FC3" w:rsidP="004C1FC3">
      <w:pPr>
        <w:tabs>
          <w:tab w:val="left" w:pos="7740"/>
        </w:tabs>
        <w:spacing w:after="200" w:line="276" w:lineRule="auto"/>
        <w:rPr>
          <w:rFonts w:ascii="Arial Narrow" w:hAnsi="Arial Narrow" w:cstheme="minorHAnsi"/>
          <w:sz w:val="24"/>
          <w:szCs w:val="24"/>
        </w:rPr>
      </w:pPr>
    </w:p>
    <w:p w14:paraId="77C6C72C" w14:textId="1FD3CD16" w:rsidR="004C1FC3" w:rsidRDefault="004C1FC3" w:rsidP="004C1FC3">
      <w:pPr>
        <w:tabs>
          <w:tab w:val="left" w:pos="7740"/>
        </w:tabs>
        <w:spacing w:after="200" w:line="276" w:lineRule="auto"/>
        <w:rPr>
          <w:rFonts w:ascii="Arial Narrow" w:hAnsi="Arial Narrow" w:cstheme="minorHAnsi"/>
          <w:sz w:val="24"/>
          <w:szCs w:val="24"/>
        </w:rPr>
      </w:pPr>
    </w:p>
    <w:p w14:paraId="1B6F8043" w14:textId="1F9857D1" w:rsidR="004C1FC3" w:rsidRDefault="004C1FC3" w:rsidP="004C1FC3">
      <w:pPr>
        <w:tabs>
          <w:tab w:val="left" w:pos="7740"/>
        </w:tabs>
        <w:spacing w:after="200" w:line="276" w:lineRule="auto"/>
        <w:rPr>
          <w:rFonts w:ascii="Arial Narrow" w:hAnsi="Arial Narrow" w:cstheme="minorHAnsi"/>
          <w:sz w:val="24"/>
          <w:szCs w:val="24"/>
        </w:rPr>
      </w:pPr>
    </w:p>
    <w:p w14:paraId="326DBFB9" w14:textId="77777777" w:rsidR="004C1FC3" w:rsidRPr="004C1FC3" w:rsidRDefault="004C1FC3" w:rsidP="004C1FC3">
      <w:pPr>
        <w:tabs>
          <w:tab w:val="left" w:pos="7740"/>
        </w:tabs>
        <w:spacing w:after="200" w:line="276" w:lineRule="auto"/>
        <w:rPr>
          <w:rFonts w:ascii="Arial Narrow" w:hAnsi="Arial Narrow" w:cstheme="minorHAnsi"/>
          <w:sz w:val="24"/>
          <w:szCs w:val="24"/>
        </w:rPr>
      </w:pPr>
    </w:p>
    <w:p w14:paraId="6F948595" w14:textId="374F6509" w:rsidR="000D7CC4" w:rsidRPr="000D7CC4" w:rsidRDefault="000D7CC4" w:rsidP="003611E2">
      <w:pPr>
        <w:pStyle w:val="Heading2"/>
      </w:pPr>
      <w:r>
        <w:lastRenderedPageBreak/>
        <w:t xml:space="preserve">Grading </w:t>
      </w:r>
      <w:r w:rsidRPr="000D7CC4">
        <w:t>Information</w:t>
      </w:r>
    </w:p>
    <w:p w14:paraId="05993033" w14:textId="77777777" w:rsidR="00687232" w:rsidRPr="000F2D9B" w:rsidRDefault="00687232" w:rsidP="00687232">
      <w:pPr>
        <w:pStyle w:val="Heading3"/>
        <w:rPr>
          <w:rFonts w:ascii="Arial Narrow" w:hAnsi="Arial Narrow"/>
          <w:sz w:val="24"/>
          <w:szCs w:val="24"/>
        </w:rPr>
      </w:pPr>
      <w:r w:rsidRPr="000F2D9B">
        <w:rPr>
          <w:rFonts w:ascii="Arial Narrow" w:hAnsi="Arial Narrow"/>
          <w:sz w:val="24"/>
          <w:szCs w:val="24"/>
        </w:rPr>
        <w:t>Grading</w:t>
      </w:r>
    </w:p>
    <w:p w14:paraId="60DABC03" w14:textId="77777777" w:rsidR="00687232" w:rsidRPr="000F2D9B" w:rsidRDefault="00687232" w:rsidP="00687232">
      <w:pPr>
        <w:rPr>
          <w:rFonts w:ascii="Arial Narrow" w:hAnsi="Arial Narrow"/>
          <w:sz w:val="24"/>
          <w:szCs w:val="24"/>
        </w:rPr>
      </w:pPr>
      <w:r w:rsidRPr="000F2D9B">
        <w:rPr>
          <w:rFonts w:ascii="Arial Narrow" w:hAnsi="Arial Narrow"/>
          <w:sz w:val="24"/>
          <w:szCs w:val="24"/>
        </w:rPr>
        <w:t>Letter grades will be assigned as follows:</w:t>
      </w:r>
    </w:p>
    <w:p w14:paraId="426BB4BA" w14:textId="77777777" w:rsidR="00687232" w:rsidRPr="000F2D9B" w:rsidRDefault="00687232" w:rsidP="00687232">
      <w:pPr>
        <w:rPr>
          <w:rFonts w:ascii="Arial Narrow" w:hAnsi="Arial Narrow"/>
          <w:sz w:val="24"/>
          <w:szCs w:val="24"/>
        </w:rPr>
      </w:pPr>
      <w:r w:rsidRPr="000F2D9B">
        <w:rPr>
          <w:rFonts w:ascii="Arial Narrow" w:hAnsi="Arial Narrow"/>
          <w:sz w:val="24"/>
          <w:szCs w:val="24"/>
        </w:rPr>
        <w:t>90% to 100% = A</w:t>
      </w:r>
    </w:p>
    <w:p w14:paraId="39012427" w14:textId="77777777" w:rsidR="00687232" w:rsidRPr="000F2D9B" w:rsidRDefault="00687232" w:rsidP="00687232">
      <w:pPr>
        <w:rPr>
          <w:rFonts w:ascii="Arial Narrow" w:hAnsi="Arial Narrow"/>
          <w:sz w:val="24"/>
          <w:szCs w:val="24"/>
        </w:rPr>
      </w:pPr>
      <w:r w:rsidRPr="000F2D9B">
        <w:rPr>
          <w:rFonts w:ascii="Arial Narrow" w:hAnsi="Arial Narrow"/>
          <w:sz w:val="24"/>
          <w:szCs w:val="24"/>
        </w:rPr>
        <w:t>80% to 89% = B</w:t>
      </w:r>
    </w:p>
    <w:p w14:paraId="7BD4CB2C" w14:textId="77777777" w:rsidR="00687232" w:rsidRPr="000F2D9B" w:rsidRDefault="00687232" w:rsidP="00687232">
      <w:pPr>
        <w:rPr>
          <w:rFonts w:ascii="Arial Narrow" w:hAnsi="Arial Narrow"/>
          <w:sz w:val="24"/>
          <w:szCs w:val="24"/>
        </w:rPr>
      </w:pPr>
      <w:r w:rsidRPr="000F2D9B">
        <w:rPr>
          <w:rFonts w:ascii="Arial Narrow" w:hAnsi="Arial Narrow"/>
          <w:sz w:val="24"/>
          <w:szCs w:val="24"/>
        </w:rPr>
        <w:t>70% to 79% = C</w:t>
      </w:r>
    </w:p>
    <w:p w14:paraId="2D83637A" w14:textId="77777777" w:rsidR="00687232" w:rsidRPr="000F2D9B" w:rsidRDefault="00687232" w:rsidP="00687232">
      <w:pPr>
        <w:rPr>
          <w:rFonts w:ascii="Arial Narrow" w:hAnsi="Arial Narrow"/>
          <w:sz w:val="24"/>
          <w:szCs w:val="24"/>
        </w:rPr>
      </w:pPr>
      <w:r w:rsidRPr="000F2D9B">
        <w:rPr>
          <w:rFonts w:ascii="Arial Narrow" w:hAnsi="Arial Narrow"/>
          <w:sz w:val="24"/>
          <w:szCs w:val="24"/>
        </w:rPr>
        <w:t>60% to 69% = D</w:t>
      </w:r>
    </w:p>
    <w:p w14:paraId="248C08FA" w14:textId="77777777" w:rsidR="00687232" w:rsidRPr="000F2D9B" w:rsidRDefault="00687232" w:rsidP="00687232">
      <w:pPr>
        <w:rPr>
          <w:rFonts w:ascii="Arial Narrow" w:hAnsi="Arial Narrow"/>
          <w:sz w:val="24"/>
          <w:szCs w:val="24"/>
        </w:rPr>
      </w:pPr>
      <w:r w:rsidRPr="000F2D9B">
        <w:rPr>
          <w:rFonts w:ascii="Arial Narrow" w:hAnsi="Arial Narrow"/>
          <w:sz w:val="24"/>
          <w:szCs w:val="24"/>
        </w:rPr>
        <w:t>&lt;60% = F</w:t>
      </w:r>
    </w:p>
    <w:p w14:paraId="2B412781" w14:textId="77777777" w:rsidR="00687232" w:rsidRPr="000F2D9B" w:rsidRDefault="00687232" w:rsidP="00687232">
      <w:pPr>
        <w:rPr>
          <w:rFonts w:ascii="Arial Narrow" w:hAnsi="Arial Narrow"/>
          <w:sz w:val="24"/>
          <w:szCs w:val="24"/>
        </w:rPr>
      </w:pPr>
    </w:p>
    <w:p w14:paraId="7D953AAE" w14:textId="50F109AD" w:rsidR="00687232" w:rsidRDefault="00687232" w:rsidP="00687232">
      <w:pPr>
        <w:rPr>
          <w:rFonts w:ascii="Arial Narrow" w:hAnsi="Arial Narrow" w:cs="Arial"/>
          <w:sz w:val="24"/>
          <w:szCs w:val="24"/>
        </w:rPr>
      </w:pPr>
      <w:r>
        <w:rPr>
          <w:rFonts w:ascii="Arial Narrow" w:hAnsi="Arial Narrow" w:cs="Arial"/>
          <w:sz w:val="24"/>
          <w:szCs w:val="24"/>
        </w:rPr>
        <w:t xml:space="preserve">Please note that Canvas </w:t>
      </w:r>
      <w:r w:rsidRPr="00662489">
        <w:rPr>
          <w:rFonts w:ascii="Arial Narrow" w:hAnsi="Arial Narrow" w:cs="Arial"/>
          <w:sz w:val="24"/>
          <w:szCs w:val="24"/>
          <w:u w:val="single"/>
        </w:rPr>
        <w:t>improperly</w:t>
      </w:r>
      <w:r>
        <w:rPr>
          <w:rFonts w:ascii="Arial Narrow" w:hAnsi="Arial Narrow" w:cs="Arial"/>
          <w:sz w:val="24"/>
          <w:szCs w:val="24"/>
        </w:rPr>
        <w:t xml:space="preserve"> calculates your overall grade in the “Assignments”</w:t>
      </w:r>
      <w:r w:rsidR="00E55160">
        <w:rPr>
          <w:rFonts w:ascii="Arial Narrow" w:hAnsi="Arial Narrow" w:cs="Arial"/>
          <w:sz w:val="24"/>
          <w:szCs w:val="24"/>
        </w:rPr>
        <w:t>, “Discussions”, “Quizzes”, “Imported Assignments”,</w:t>
      </w:r>
      <w:r>
        <w:rPr>
          <w:rFonts w:ascii="Arial Narrow" w:hAnsi="Arial Narrow" w:cs="Arial"/>
          <w:sz w:val="24"/>
          <w:szCs w:val="24"/>
        </w:rPr>
        <w:t xml:space="preserve"> and “Total” columns on the grade sheet, and I cannot change the formula it uses to my own.  The correct formula for figuring out what your overall course percentage will be at the end of the semester is the following:  </w:t>
      </w:r>
    </w:p>
    <w:p w14:paraId="60F9159A" w14:textId="77777777" w:rsidR="00687232" w:rsidRDefault="00687232" w:rsidP="00687232">
      <w:pPr>
        <w:rPr>
          <w:rFonts w:ascii="Arial Narrow" w:hAnsi="Arial Narrow" w:cs="Arial"/>
          <w:sz w:val="24"/>
          <w:szCs w:val="24"/>
        </w:rPr>
      </w:pPr>
    </w:p>
    <w:p w14:paraId="4EBEA078" w14:textId="31E73FC6" w:rsidR="00687232" w:rsidRDefault="00687232" w:rsidP="004C1FC3">
      <w:pPr>
        <w:jc w:val="center"/>
        <w:rPr>
          <w:rFonts w:ascii="Arial Narrow" w:hAnsi="Arial Narrow" w:cs="Arial"/>
          <w:sz w:val="24"/>
          <w:szCs w:val="24"/>
        </w:rPr>
      </w:pPr>
      <w:r>
        <w:rPr>
          <w:rFonts w:ascii="Arial Narrow" w:hAnsi="Arial Narrow" w:cs="Arial"/>
          <w:sz w:val="24"/>
          <w:szCs w:val="24"/>
        </w:rPr>
        <w:t>Best Case Study % x .</w:t>
      </w:r>
      <w:r w:rsidR="004C1FC3">
        <w:rPr>
          <w:rFonts w:ascii="Arial Narrow" w:hAnsi="Arial Narrow" w:cs="Arial"/>
          <w:sz w:val="24"/>
          <w:szCs w:val="24"/>
        </w:rPr>
        <w:t>45</w:t>
      </w:r>
      <w:r>
        <w:rPr>
          <w:rFonts w:ascii="Arial Narrow" w:hAnsi="Arial Narrow" w:cs="Arial"/>
          <w:sz w:val="24"/>
          <w:szCs w:val="24"/>
        </w:rPr>
        <w:t xml:space="preserve"> + Exam Average % x .</w:t>
      </w:r>
      <w:r w:rsidR="004C1FC3">
        <w:rPr>
          <w:rFonts w:ascii="Arial Narrow" w:hAnsi="Arial Narrow" w:cs="Arial"/>
          <w:sz w:val="24"/>
          <w:szCs w:val="24"/>
        </w:rPr>
        <w:t xml:space="preserve">50 </w:t>
      </w:r>
      <w:r>
        <w:rPr>
          <w:rFonts w:ascii="Arial Narrow" w:hAnsi="Arial Narrow" w:cs="Arial"/>
          <w:sz w:val="24"/>
          <w:szCs w:val="24"/>
        </w:rPr>
        <w:t>+ Attendance % x .05</w:t>
      </w:r>
    </w:p>
    <w:p w14:paraId="021EE82D" w14:textId="77777777" w:rsidR="00687232" w:rsidRDefault="00687232" w:rsidP="00687232">
      <w:pPr>
        <w:rPr>
          <w:rFonts w:ascii="Arial Narrow" w:hAnsi="Arial Narrow" w:cs="Arial"/>
          <w:sz w:val="24"/>
          <w:szCs w:val="24"/>
        </w:rPr>
      </w:pPr>
    </w:p>
    <w:p w14:paraId="76BDABE2" w14:textId="77777777" w:rsidR="00687232" w:rsidRPr="000F2D9B" w:rsidRDefault="00687232" w:rsidP="00687232">
      <w:pPr>
        <w:rPr>
          <w:rFonts w:ascii="Arial Narrow" w:hAnsi="Arial Narrow" w:cs="Arial"/>
          <w:sz w:val="24"/>
          <w:szCs w:val="24"/>
        </w:rPr>
      </w:pPr>
      <w:r>
        <w:rPr>
          <w:rFonts w:ascii="Arial Narrow" w:hAnsi="Arial Narrow" w:cs="Arial"/>
          <w:sz w:val="24"/>
          <w:szCs w:val="24"/>
        </w:rPr>
        <w:t>If, at any time, your</w:t>
      </w:r>
      <w:r w:rsidRPr="000F2D9B">
        <w:rPr>
          <w:rFonts w:ascii="Arial Narrow" w:hAnsi="Arial Narrow" w:cs="Arial"/>
          <w:sz w:val="24"/>
          <w:szCs w:val="24"/>
        </w:rPr>
        <w:t xml:space="preserve"> performance drops below satisfactory levels</w:t>
      </w:r>
      <w:r>
        <w:rPr>
          <w:rFonts w:ascii="Arial Narrow" w:hAnsi="Arial Narrow" w:cs="Arial"/>
          <w:sz w:val="24"/>
          <w:szCs w:val="24"/>
        </w:rPr>
        <w:t xml:space="preserve">, </w:t>
      </w:r>
      <w:r w:rsidRPr="000F2D9B">
        <w:rPr>
          <w:rFonts w:ascii="Arial Narrow" w:hAnsi="Arial Narrow" w:cs="Arial"/>
          <w:sz w:val="24"/>
          <w:szCs w:val="24"/>
        </w:rPr>
        <w:t>see “Student Support Services,” below</w:t>
      </w:r>
      <w:r>
        <w:rPr>
          <w:rFonts w:ascii="Arial Narrow" w:hAnsi="Arial Narrow" w:cs="Arial"/>
          <w:sz w:val="24"/>
          <w:szCs w:val="24"/>
        </w:rPr>
        <w:t xml:space="preserve"> for potential remedies.  </w:t>
      </w:r>
    </w:p>
    <w:p w14:paraId="5AB6387D" w14:textId="77777777" w:rsidR="00603860" w:rsidRPr="000F2D9B" w:rsidRDefault="00603860" w:rsidP="00603860">
      <w:pPr>
        <w:pStyle w:val="Heading3"/>
        <w:rPr>
          <w:rFonts w:ascii="Arial Narrow" w:hAnsi="Arial Narrow"/>
          <w:sz w:val="24"/>
          <w:szCs w:val="24"/>
        </w:rPr>
      </w:pPr>
      <w:r w:rsidRPr="000F2D9B">
        <w:rPr>
          <w:rFonts w:ascii="Arial Narrow" w:hAnsi="Arial Narrow"/>
          <w:sz w:val="24"/>
          <w:szCs w:val="24"/>
        </w:rPr>
        <w:t>Make-up work:</w:t>
      </w:r>
    </w:p>
    <w:p w14:paraId="1BA1F1F9" w14:textId="77777777" w:rsidR="00603860" w:rsidRDefault="00603860" w:rsidP="00603860">
      <w:pPr>
        <w:autoSpaceDE w:val="0"/>
        <w:autoSpaceDN w:val="0"/>
        <w:adjustRightInd w:val="0"/>
        <w:rPr>
          <w:rFonts w:ascii="Arial Narrow" w:hAnsi="Arial Narrow" w:cstheme="minorHAnsi"/>
          <w:iCs/>
          <w:color w:val="000000" w:themeColor="text1"/>
          <w:sz w:val="24"/>
          <w:szCs w:val="24"/>
        </w:rPr>
      </w:pPr>
      <w:r w:rsidRPr="000F2D9B">
        <w:rPr>
          <w:rFonts w:ascii="Arial Narrow" w:hAnsi="Arial Narrow" w:cstheme="minorHAnsi"/>
          <w:iCs/>
          <w:color w:val="000000" w:themeColor="text1"/>
          <w:sz w:val="24"/>
          <w:szCs w:val="24"/>
        </w:rPr>
        <w:t xml:space="preserve">Lecture attendance is required. No make-up opportunities for </w:t>
      </w:r>
      <w:r>
        <w:rPr>
          <w:rFonts w:ascii="Arial Narrow" w:hAnsi="Arial Narrow" w:cstheme="minorHAnsi"/>
          <w:iCs/>
          <w:color w:val="000000" w:themeColor="text1"/>
          <w:sz w:val="24"/>
          <w:szCs w:val="24"/>
        </w:rPr>
        <w:t xml:space="preserve">exams or assignments </w:t>
      </w:r>
      <w:r w:rsidRPr="000F2D9B">
        <w:rPr>
          <w:rFonts w:ascii="Arial Narrow" w:hAnsi="Arial Narrow" w:cstheme="minorHAnsi"/>
          <w:iCs/>
          <w:color w:val="000000" w:themeColor="text1"/>
          <w:sz w:val="24"/>
          <w:szCs w:val="24"/>
        </w:rPr>
        <w:t xml:space="preserve">will be given unless documentation is received for a University-approved absence and arrangements are made with me </w:t>
      </w:r>
      <w:r w:rsidRPr="000F2D9B">
        <w:rPr>
          <w:rFonts w:ascii="Arial Narrow" w:hAnsi="Arial Narrow" w:cstheme="minorHAnsi"/>
          <w:b/>
          <w:i/>
          <w:iCs/>
          <w:color w:val="000000" w:themeColor="text1"/>
          <w:sz w:val="24"/>
          <w:szCs w:val="24"/>
        </w:rPr>
        <w:t>prior</w:t>
      </w:r>
      <w:r w:rsidRPr="000F2D9B">
        <w:rPr>
          <w:rFonts w:ascii="Arial Narrow" w:hAnsi="Arial Narrow" w:cstheme="minorHAnsi"/>
          <w:iCs/>
          <w:color w:val="000000" w:themeColor="text1"/>
          <w:sz w:val="24"/>
          <w:szCs w:val="24"/>
        </w:rPr>
        <w:t xml:space="preserve"> to your absence. Requests to make-up work for any other reason that does not fall under university excused absences such as a serious medical emergency or other extenuating circumstances will be evaluated on a case</w:t>
      </w:r>
      <w:r>
        <w:rPr>
          <w:rFonts w:ascii="Arial Narrow" w:hAnsi="Arial Narrow" w:cstheme="minorHAnsi"/>
          <w:iCs/>
          <w:color w:val="000000" w:themeColor="text1"/>
          <w:sz w:val="24"/>
          <w:szCs w:val="24"/>
        </w:rPr>
        <w:t>-</w:t>
      </w:r>
      <w:r w:rsidRPr="000F2D9B">
        <w:rPr>
          <w:rFonts w:ascii="Arial Narrow" w:hAnsi="Arial Narrow" w:cstheme="minorHAnsi"/>
          <w:iCs/>
          <w:color w:val="000000" w:themeColor="text1"/>
          <w:sz w:val="24"/>
          <w:szCs w:val="24"/>
        </w:rPr>
        <w:t>by</w:t>
      </w:r>
      <w:r>
        <w:rPr>
          <w:rFonts w:ascii="Arial Narrow" w:hAnsi="Arial Narrow" w:cstheme="minorHAnsi"/>
          <w:iCs/>
          <w:color w:val="000000" w:themeColor="text1"/>
          <w:sz w:val="24"/>
          <w:szCs w:val="24"/>
        </w:rPr>
        <w:t>-</w:t>
      </w:r>
      <w:r w:rsidRPr="000F2D9B">
        <w:rPr>
          <w:rFonts w:ascii="Arial Narrow" w:hAnsi="Arial Narrow" w:cstheme="minorHAnsi"/>
          <w:iCs/>
          <w:color w:val="000000" w:themeColor="text1"/>
          <w:sz w:val="24"/>
          <w:szCs w:val="24"/>
        </w:rPr>
        <w:t xml:space="preserve">case basis after documentation is received and are at the discretion of faculty approval. You must make-up missed work within 5 working days. Students who miss a class meeting(s) for any reason or miss portions of classes due to tardiness or early departure will </w:t>
      </w:r>
      <w:r w:rsidRPr="000F2D9B">
        <w:rPr>
          <w:rFonts w:ascii="Arial Narrow" w:hAnsi="Arial Narrow" w:cstheme="minorHAnsi"/>
          <w:b/>
          <w:bCs/>
          <w:iCs/>
          <w:color w:val="000000" w:themeColor="text1"/>
          <w:sz w:val="24"/>
          <w:szCs w:val="24"/>
        </w:rPr>
        <w:t xml:space="preserve">still be held accountable for all of the material that is covered </w:t>
      </w:r>
      <w:r w:rsidRPr="000F2D9B">
        <w:rPr>
          <w:rFonts w:ascii="Arial Narrow" w:hAnsi="Arial Narrow" w:cstheme="minorHAnsi"/>
          <w:iCs/>
          <w:color w:val="000000" w:themeColor="text1"/>
          <w:sz w:val="24"/>
          <w:szCs w:val="24"/>
        </w:rPr>
        <w:t>during those sessions, including materials presented in lecture that are not in the book.</w:t>
      </w:r>
      <w:r w:rsidRPr="000F2D9B">
        <w:rPr>
          <w:rFonts w:ascii="Arial Narrow" w:hAnsi="Arial Narrow" w:cstheme="minorHAnsi"/>
          <w:b/>
          <w:bCs/>
          <w:iCs/>
          <w:color w:val="000000" w:themeColor="text1"/>
          <w:sz w:val="24"/>
          <w:szCs w:val="24"/>
        </w:rPr>
        <w:t xml:space="preserve"> </w:t>
      </w:r>
      <w:r w:rsidRPr="000F2D9B">
        <w:rPr>
          <w:rFonts w:ascii="Arial Narrow" w:hAnsi="Arial Narrow" w:cstheme="minorHAnsi"/>
          <w:iCs/>
          <w:color w:val="000000" w:themeColor="text1"/>
          <w:sz w:val="24"/>
          <w:szCs w:val="24"/>
        </w:rPr>
        <w:t xml:space="preserve">If you miss a class, find a classmate (or two) with whom you can share resources. </w:t>
      </w:r>
      <w:r w:rsidRPr="000F2D9B">
        <w:rPr>
          <w:rFonts w:ascii="Arial Narrow" w:hAnsi="Arial Narrow" w:cstheme="minorHAnsi"/>
          <w:b/>
          <w:bCs/>
          <w:iCs/>
          <w:color w:val="000000" w:themeColor="text1"/>
          <w:sz w:val="24"/>
          <w:szCs w:val="24"/>
        </w:rPr>
        <w:t>Please do not email me to ask what materials you missed in class</w:t>
      </w:r>
      <w:r w:rsidRPr="000F2D9B">
        <w:rPr>
          <w:rFonts w:ascii="Arial Narrow" w:hAnsi="Arial Narrow" w:cstheme="minorHAnsi"/>
          <w:iCs/>
          <w:color w:val="000000" w:themeColor="text1"/>
          <w:sz w:val="24"/>
          <w:szCs w:val="24"/>
        </w:rPr>
        <w:t>. Material covered in class is your responsibility.</w:t>
      </w:r>
    </w:p>
    <w:p w14:paraId="2ECC99C7" w14:textId="77777777" w:rsidR="00603860" w:rsidRDefault="00603860" w:rsidP="00603860">
      <w:pPr>
        <w:autoSpaceDE w:val="0"/>
        <w:autoSpaceDN w:val="0"/>
        <w:adjustRightInd w:val="0"/>
        <w:rPr>
          <w:rFonts w:ascii="Arial Narrow" w:hAnsi="Arial Narrow" w:cstheme="minorHAnsi"/>
          <w:iCs/>
          <w:color w:val="000000" w:themeColor="text1"/>
          <w:sz w:val="24"/>
          <w:szCs w:val="24"/>
        </w:rPr>
      </w:pPr>
    </w:p>
    <w:p w14:paraId="7A34233B" w14:textId="4C152561" w:rsidR="00603860" w:rsidRDefault="00603860" w:rsidP="00603860">
      <w:pPr>
        <w:widowControl w:val="0"/>
        <w:rPr>
          <w:rFonts w:ascii="Arial Narrow" w:hAnsi="Arial Narrow" w:cstheme="minorHAnsi"/>
          <w:iCs/>
          <w:color w:val="000000" w:themeColor="text1"/>
          <w:sz w:val="24"/>
          <w:szCs w:val="24"/>
        </w:rPr>
      </w:pPr>
      <w:r w:rsidRPr="000F2D9B">
        <w:rPr>
          <w:rFonts w:ascii="Arial Narrow" w:hAnsi="Arial Narrow"/>
          <w:sz w:val="24"/>
          <w:szCs w:val="24"/>
        </w:rPr>
        <w:t>Make up exams will be given only if you notify the instructor in advance of the scheduled time of the exam, and only if 1) you were seriously ill and have verifiable documentation from a physician or 2) you have an urgent family affair (e.g.</w:t>
      </w:r>
      <w:r>
        <w:rPr>
          <w:rFonts w:ascii="Arial Narrow" w:hAnsi="Arial Narrow"/>
          <w:sz w:val="24"/>
          <w:szCs w:val="24"/>
        </w:rPr>
        <w:t xml:space="preserve">, </w:t>
      </w:r>
      <w:r w:rsidRPr="000F2D9B">
        <w:rPr>
          <w:rFonts w:ascii="Arial Narrow" w:hAnsi="Arial Narrow"/>
          <w:sz w:val="24"/>
          <w:szCs w:val="24"/>
        </w:rPr>
        <w:t xml:space="preserve">funeral) Make-up exams must be completed no later than 3 days after the scheduled exam. </w:t>
      </w:r>
      <w:r w:rsidRPr="000F2D9B">
        <w:rPr>
          <w:rFonts w:ascii="Arial Narrow" w:hAnsi="Arial Narrow"/>
          <w:sz w:val="24"/>
          <w:szCs w:val="24"/>
          <w:u w:val="single"/>
        </w:rPr>
        <w:t>If not, a more challenging version of the exam will be administered as a make-up.</w:t>
      </w:r>
      <w:r>
        <w:rPr>
          <w:rFonts w:ascii="Arial Narrow" w:hAnsi="Arial Narrow"/>
          <w:sz w:val="24"/>
          <w:szCs w:val="24"/>
          <w:u w:val="single"/>
        </w:rPr>
        <w:t xml:space="preserve"> </w:t>
      </w:r>
      <w:r w:rsidRPr="000F2D9B">
        <w:rPr>
          <w:rFonts w:ascii="Arial Narrow" w:hAnsi="Arial Narrow" w:cstheme="minorHAnsi"/>
          <w:iCs/>
          <w:color w:val="000000" w:themeColor="text1"/>
          <w:sz w:val="24"/>
          <w:szCs w:val="24"/>
        </w:rPr>
        <w:t>Requests to make-up work for any other reason will be evaluated on a case</w:t>
      </w:r>
      <w:r>
        <w:rPr>
          <w:rFonts w:ascii="Arial Narrow" w:hAnsi="Arial Narrow" w:cstheme="minorHAnsi"/>
          <w:iCs/>
          <w:color w:val="000000" w:themeColor="text1"/>
          <w:sz w:val="24"/>
          <w:szCs w:val="24"/>
        </w:rPr>
        <w:t>-</w:t>
      </w:r>
      <w:r w:rsidRPr="000F2D9B">
        <w:rPr>
          <w:rFonts w:ascii="Arial Narrow" w:hAnsi="Arial Narrow" w:cstheme="minorHAnsi"/>
          <w:iCs/>
          <w:color w:val="000000" w:themeColor="text1"/>
          <w:sz w:val="24"/>
          <w:szCs w:val="24"/>
        </w:rPr>
        <w:t>by</w:t>
      </w:r>
      <w:r>
        <w:rPr>
          <w:rFonts w:ascii="Arial Narrow" w:hAnsi="Arial Narrow" w:cstheme="minorHAnsi"/>
          <w:iCs/>
          <w:color w:val="000000" w:themeColor="text1"/>
          <w:sz w:val="24"/>
          <w:szCs w:val="24"/>
        </w:rPr>
        <w:t>-</w:t>
      </w:r>
      <w:r w:rsidRPr="000F2D9B">
        <w:rPr>
          <w:rFonts w:ascii="Arial Narrow" w:hAnsi="Arial Narrow" w:cstheme="minorHAnsi"/>
          <w:iCs/>
          <w:color w:val="000000" w:themeColor="text1"/>
          <w:sz w:val="24"/>
          <w:szCs w:val="24"/>
        </w:rPr>
        <w:t>case basis after documentation is received and are at the discretion of faculty approval.</w:t>
      </w:r>
    </w:p>
    <w:p w14:paraId="6247C8E9" w14:textId="76F38834" w:rsidR="00603860" w:rsidRDefault="00603860" w:rsidP="00603860">
      <w:pPr>
        <w:widowControl w:val="0"/>
        <w:rPr>
          <w:rFonts w:ascii="Arial Narrow" w:hAnsi="Arial Narrow" w:cstheme="minorHAnsi"/>
          <w:iCs/>
          <w:color w:val="000000" w:themeColor="text1"/>
          <w:sz w:val="24"/>
          <w:szCs w:val="24"/>
        </w:rPr>
      </w:pPr>
    </w:p>
    <w:p w14:paraId="305551C8" w14:textId="77777777" w:rsidR="00603860" w:rsidRDefault="00603860" w:rsidP="00603860">
      <w:pPr>
        <w:rPr>
          <w:rFonts w:ascii="Arial Narrow" w:hAnsi="Arial Narrow"/>
          <w:b/>
          <w:bCs/>
          <w:sz w:val="24"/>
          <w:szCs w:val="24"/>
        </w:rPr>
      </w:pPr>
      <w:r w:rsidRPr="00662489">
        <w:rPr>
          <w:rFonts w:ascii="Arial Narrow" w:hAnsi="Arial Narrow"/>
          <w:b/>
          <w:bCs/>
          <w:sz w:val="24"/>
          <w:szCs w:val="24"/>
        </w:rPr>
        <w:t xml:space="preserve">ACADEMIC INTEGRITY IS A BIG DEAL TO ME. Please read this </w:t>
      </w:r>
      <w:r>
        <w:rPr>
          <w:rFonts w:ascii="Arial Narrow" w:hAnsi="Arial Narrow"/>
          <w:b/>
          <w:bCs/>
          <w:sz w:val="24"/>
          <w:szCs w:val="24"/>
        </w:rPr>
        <w:t>section</w:t>
      </w:r>
      <w:r w:rsidRPr="00662489">
        <w:rPr>
          <w:rFonts w:ascii="Arial Narrow" w:hAnsi="Arial Narrow"/>
          <w:b/>
          <w:bCs/>
          <w:sz w:val="24"/>
          <w:szCs w:val="24"/>
        </w:rPr>
        <w:t xml:space="preserve"> very, very carefully.</w:t>
      </w:r>
    </w:p>
    <w:p w14:paraId="542F251F" w14:textId="77777777" w:rsidR="00603860" w:rsidRDefault="00603860" w:rsidP="00603860">
      <w:pPr>
        <w:rPr>
          <w:rFonts w:ascii="Arial Narrow" w:hAnsi="Arial Narrow"/>
          <w:sz w:val="24"/>
          <w:szCs w:val="24"/>
        </w:rPr>
      </w:pPr>
      <w:r>
        <w:rPr>
          <w:rFonts w:ascii="Arial Narrow" w:hAnsi="Arial Narrow"/>
          <w:sz w:val="24"/>
          <w:szCs w:val="24"/>
        </w:rPr>
        <w:t>The UTA Office of Community Standards recognizes at least three forms of academic dishonesty (note that others exist as well).  These are cheating, plagiarism, and collusion.  The commitment of any act of academic dishonesty, even once, will result in a report to the Office of Community Standards for official review</w:t>
      </w:r>
    </w:p>
    <w:p w14:paraId="2FAFEA55" w14:textId="77777777" w:rsidR="00603860" w:rsidRDefault="00603860" w:rsidP="00603860">
      <w:pPr>
        <w:rPr>
          <w:rFonts w:ascii="Arial Narrow" w:hAnsi="Arial Narrow"/>
          <w:sz w:val="24"/>
          <w:szCs w:val="24"/>
        </w:rPr>
      </w:pPr>
    </w:p>
    <w:p w14:paraId="0ABD9114" w14:textId="77777777" w:rsidR="00603860" w:rsidRDefault="00603860" w:rsidP="00603860">
      <w:pPr>
        <w:rPr>
          <w:rFonts w:ascii="Arial Narrow" w:hAnsi="Arial Narrow"/>
          <w:sz w:val="24"/>
          <w:szCs w:val="24"/>
        </w:rPr>
      </w:pPr>
      <w:r>
        <w:rPr>
          <w:rFonts w:ascii="Arial Narrow" w:hAnsi="Arial Narrow"/>
          <w:sz w:val="24"/>
          <w:szCs w:val="24"/>
        </w:rPr>
        <w:t xml:space="preserve">The definition of </w:t>
      </w:r>
      <w:r w:rsidRPr="00AD4E4A">
        <w:rPr>
          <w:rFonts w:ascii="Arial Narrow" w:hAnsi="Arial Narrow"/>
          <w:i/>
          <w:iCs/>
          <w:sz w:val="24"/>
          <w:szCs w:val="24"/>
        </w:rPr>
        <w:t>cheating</w:t>
      </w:r>
      <w:r>
        <w:rPr>
          <w:rFonts w:ascii="Arial Narrow" w:hAnsi="Arial Narrow"/>
          <w:sz w:val="24"/>
          <w:szCs w:val="24"/>
        </w:rPr>
        <w:t xml:space="preserve"> is rather complex, and can be found at the following link: </w:t>
      </w:r>
      <w:hyperlink r:id="rId14" w:history="1">
        <w:r w:rsidRPr="00E740F0">
          <w:rPr>
            <w:rStyle w:val="Hyperlink"/>
            <w:rFonts w:ascii="Arial Narrow" w:hAnsi="Arial Narrow"/>
            <w:sz w:val="24"/>
            <w:szCs w:val="24"/>
          </w:rPr>
          <w:t>https://www.uta.edu/student-affairs/community-standards/academic-integrity</w:t>
        </w:r>
      </w:hyperlink>
    </w:p>
    <w:p w14:paraId="257369B5" w14:textId="77777777" w:rsidR="00603860" w:rsidRDefault="00603860" w:rsidP="00603860">
      <w:pPr>
        <w:rPr>
          <w:rFonts w:ascii="Arial Narrow" w:hAnsi="Arial Narrow"/>
          <w:sz w:val="24"/>
          <w:szCs w:val="24"/>
        </w:rPr>
      </w:pPr>
    </w:p>
    <w:p w14:paraId="5A710283" w14:textId="0D4E60C6" w:rsidR="00603860" w:rsidRDefault="00603860" w:rsidP="00603860">
      <w:pPr>
        <w:rPr>
          <w:rFonts w:ascii="Arial Narrow" w:hAnsi="Arial Narrow"/>
          <w:sz w:val="24"/>
          <w:szCs w:val="24"/>
        </w:rPr>
      </w:pPr>
      <w:r w:rsidRPr="00AD4E4A">
        <w:rPr>
          <w:rFonts w:ascii="Arial Narrow" w:hAnsi="Arial Narrow"/>
          <w:i/>
          <w:iCs/>
          <w:sz w:val="24"/>
          <w:szCs w:val="24"/>
        </w:rPr>
        <w:t>Plagiarism</w:t>
      </w:r>
      <w:r>
        <w:rPr>
          <w:rFonts w:ascii="Arial Narrow" w:hAnsi="Arial Narrow"/>
          <w:sz w:val="24"/>
          <w:szCs w:val="24"/>
        </w:rPr>
        <w:t xml:space="preserve"> is defined as “the unacknowledged incorporation of the work of another in work that is offered for credit”.  UTA scans written assignments for plagiarism using a computer program that instantly provides the instructor with 1) the degree of overlap between your work and any other document on the internet, including </w:t>
      </w:r>
      <w:r>
        <w:rPr>
          <w:rFonts w:ascii="Arial Narrow" w:hAnsi="Arial Narrow"/>
          <w:sz w:val="24"/>
          <w:szCs w:val="24"/>
        </w:rPr>
        <w:lastRenderedPageBreak/>
        <w:t xml:space="preserve">work turned in by other students in your class even for the same assignment (so don’t copy each other’s work) and 2) the exact sources from which the overlap has occurred.  The take-home message is that if you plagiarize, I will instantly and easily discover it.  </w:t>
      </w:r>
      <w:r w:rsidR="00305FFF">
        <w:rPr>
          <w:rFonts w:ascii="Arial Narrow" w:hAnsi="Arial Narrow"/>
          <w:sz w:val="24"/>
          <w:szCs w:val="24"/>
        </w:rPr>
        <w:t>Please contact me if you are in anyway unclear about what constitutes plagiarism.</w:t>
      </w:r>
    </w:p>
    <w:p w14:paraId="48E969CE" w14:textId="77777777" w:rsidR="00305FFF" w:rsidRDefault="00305FFF" w:rsidP="00603860">
      <w:pPr>
        <w:rPr>
          <w:rFonts w:ascii="Arial Narrow" w:hAnsi="Arial Narrow"/>
          <w:sz w:val="24"/>
          <w:szCs w:val="24"/>
        </w:rPr>
      </w:pPr>
    </w:p>
    <w:p w14:paraId="3C7A3548" w14:textId="77777777" w:rsidR="00603860" w:rsidRDefault="00603860" w:rsidP="00603860">
      <w:pPr>
        <w:rPr>
          <w:rFonts w:ascii="Arial Narrow" w:hAnsi="Arial Narrow"/>
          <w:sz w:val="24"/>
          <w:szCs w:val="24"/>
        </w:rPr>
      </w:pPr>
      <w:r w:rsidRPr="00AD4E4A">
        <w:rPr>
          <w:rFonts w:ascii="Arial Narrow" w:hAnsi="Arial Narrow"/>
          <w:i/>
          <w:iCs/>
          <w:sz w:val="24"/>
          <w:szCs w:val="24"/>
        </w:rPr>
        <w:t>Collusion</w:t>
      </w:r>
      <w:r>
        <w:rPr>
          <w:rFonts w:ascii="Arial Narrow" w:hAnsi="Arial Narrow"/>
          <w:sz w:val="24"/>
          <w:szCs w:val="24"/>
        </w:rPr>
        <w:t xml:space="preserve"> is defined as “the unauthorized collaboration with another in preparing work that is offered for credit”.  In other words, unless something is a group project, you cannot work on it with anyone else, including classmates and/or acquaintances outside of UTA.  You may however utilize The English Writing Center, The Student Success Program, and The IDEAS Center for help without my permission.</w:t>
      </w:r>
    </w:p>
    <w:p w14:paraId="375ACEE4" w14:textId="77777777" w:rsidR="00603860" w:rsidRDefault="00603860" w:rsidP="00603860">
      <w:pPr>
        <w:rPr>
          <w:rFonts w:ascii="Arial Narrow" w:hAnsi="Arial Narrow"/>
          <w:sz w:val="24"/>
          <w:szCs w:val="24"/>
        </w:rPr>
      </w:pPr>
    </w:p>
    <w:p w14:paraId="31BFE276" w14:textId="77777777" w:rsidR="00603860" w:rsidRDefault="00603860" w:rsidP="00603860">
      <w:pPr>
        <w:rPr>
          <w:rFonts w:ascii="Arial Narrow" w:hAnsi="Arial Narrow"/>
          <w:sz w:val="24"/>
          <w:szCs w:val="24"/>
        </w:rPr>
      </w:pPr>
      <w:r>
        <w:rPr>
          <w:rFonts w:ascii="Arial Narrow" w:hAnsi="Arial Narrow"/>
          <w:sz w:val="24"/>
          <w:szCs w:val="24"/>
        </w:rPr>
        <w:t xml:space="preserve">Further details about UTA’s academic dishonesty policies can be found here: </w:t>
      </w:r>
      <w:hyperlink r:id="rId15" w:history="1">
        <w:r w:rsidRPr="00E740F0">
          <w:rPr>
            <w:rStyle w:val="Hyperlink"/>
            <w:rFonts w:ascii="Arial Narrow" w:hAnsi="Arial Narrow"/>
            <w:sz w:val="24"/>
            <w:szCs w:val="24"/>
          </w:rPr>
          <w:t>https://www.uta.edu/student-affairs/community-standards/academic-integrity</w:t>
        </w:r>
      </w:hyperlink>
    </w:p>
    <w:p w14:paraId="295F9658" w14:textId="77777777" w:rsidR="00603860" w:rsidRDefault="00603860" w:rsidP="00603860">
      <w:pPr>
        <w:rPr>
          <w:rFonts w:ascii="Arial Narrow" w:hAnsi="Arial Narrow"/>
          <w:sz w:val="24"/>
          <w:szCs w:val="24"/>
        </w:rPr>
      </w:pPr>
    </w:p>
    <w:p w14:paraId="531780C4" w14:textId="77777777" w:rsidR="00603860" w:rsidRPr="00E04DBA" w:rsidRDefault="00603860" w:rsidP="00603860">
      <w:pPr>
        <w:contextualSpacing/>
        <w:rPr>
          <w:b/>
          <w:bCs/>
        </w:rPr>
      </w:pPr>
      <w:r w:rsidRPr="00E04DBA">
        <w:rPr>
          <w:b/>
          <w:bCs/>
        </w:rPr>
        <w:t xml:space="preserve">Extra credit: </w:t>
      </w:r>
    </w:p>
    <w:p w14:paraId="47B3AE07" w14:textId="5F38D4F4" w:rsidR="00603860" w:rsidRDefault="00DF2754" w:rsidP="00603860">
      <w:pPr>
        <w:contextualSpacing/>
      </w:pPr>
      <w:r>
        <w:t xml:space="preserve">Research participation will serve as an extra credit opportunity (up to </w:t>
      </w:r>
      <w:r w:rsidR="00FB2C5B">
        <w:t>2.</w:t>
      </w:r>
      <w:r>
        <w:t>5 points of extra credit worth one percentage point each can be earned</w:t>
      </w:r>
      <w:r w:rsidR="00FB2C5B">
        <w:t xml:space="preserve"> for a total of 2.5%</w:t>
      </w:r>
      <w:r>
        <w:t>).  An email announcement with further details for this opportunity will be sent out shortly.</w:t>
      </w:r>
    </w:p>
    <w:p w14:paraId="53281FAE" w14:textId="77777777" w:rsidR="00603860" w:rsidRDefault="00603860" w:rsidP="00603860">
      <w:pPr>
        <w:rPr>
          <w:rFonts w:ascii="Arial Narrow" w:hAnsi="Arial Narrow"/>
          <w:sz w:val="24"/>
          <w:szCs w:val="24"/>
        </w:rPr>
      </w:pPr>
    </w:p>
    <w:p w14:paraId="45542795" w14:textId="77777777" w:rsidR="00603860" w:rsidRDefault="00603860" w:rsidP="00603860">
      <w:pPr>
        <w:rPr>
          <w:rFonts w:ascii="Arial Narrow" w:eastAsia="Arial Narrow" w:hAnsi="Arial Narrow" w:cs="Arial Narrow"/>
          <w:b/>
          <w:sz w:val="24"/>
          <w:szCs w:val="24"/>
        </w:rPr>
      </w:pPr>
      <w:r>
        <w:rPr>
          <w:rFonts w:ascii="Arial Narrow" w:eastAsia="Arial Narrow" w:hAnsi="Arial Narrow" w:cs="Arial Narrow"/>
          <w:b/>
          <w:sz w:val="24"/>
          <w:szCs w:val="24"/>
        </w:rPr>
        <w:t>Accepting Consequences and Moving On</w:t>
      </w:r>
    </w:p>
    <w:p w14:paraId="77BD32DD" w14:textId="6C85B39D" w:rsidR="00603860" w:rsidRPr="00603860" w:rsidRDefault="00603860" w:rsidP="00603860">
      <w:pPr>
        <w:rPr>
          <w:rFonts w:ascii="Arial Narrow" w:eastAsia="Arial Narrow" w:hAnsi="Arial Narrow" w:cs="Arial Narrow"/>
          <w:bCs/>
          <w:sz w:val="24"/>
          <w:szCs w:val="24"/>
        </w:rPr>
      </w:pPr>
      <w:r w:rsidRPr="00270D34">
        <w:rPr>
          <w:rFonts w:ascii="Arial Narrow" w:eastAsia="Arial Narrow" w:hAnsi="Arial Narrow" w:cs="Arial Narrow"/>
          <w:bCs/>
          <w:sz w:val="24"/>
          <w:szCs w:val="24"/>
        </w:rPr>
        <w:t xml:space="preserve">Throughout your academic career, you will have exams and assignments on which you do more poorly than you would have liked.  However, I do not let any students “retake” exams or assignments to “earn back” additional points.  </w:t>
      </w:r>
    </w:p>
    <w:p w14:paraId="51F8D707" w14:textId="77777777" w:rsidR="009D0858" w:rsidRPr="003A5EFE" w:rsidRDefault="008D53A6" w:rsidP="0005773E">
      <w:pPr>
        <w:pStyle w:val="Heading3"/>
      </w:pPr>
      <w:r w:rsidRPr="003A5EFE">
        <w:t>Expe</w:t>
      </w:r>
      <w:r w:rsidR="0005773E" w:rsidRPr="003A5EFE">
        <w:t>ctations for Out-of-Class Study</w:t>
      </w:r>
      <w:r w:rsidRPr="003A5EFE">
        <w:t xml:space="preserve"> </w:t>
      </w:r>
    </w:p>
    <w:p w14:paraId="56AE7823" w14:textId="77777777" w:rsidR="00603860" w:rsidRPr="00C21860" w:rsidRDefault="00603860" w:rsidP="00603860">
      <w:pPr>
        <w:rPr>
          <w:rFonts w:cs="Arial"/>
          <w:szCs w:val="21"/>
        </w:rPr>
      </w:pPr>
      <w:r w:rsidRPr="00C21860">
        <w:rPr>
          <w:rFonts w:cs="Arial"/>
          <w:szCs w:val="21"/>
        </w:rPr>
        <w:t xml:space="preserve">Beyond the time required to attend each class meeting, students enrolled in this course should expect to spend at least an additional </w:t>
      </w:r>
      <w:r w:rsidRPr="00C21860">
        <w:rPr>
          <w:rFonts w:cs="Arial"/>
          <w:szCs w:val="21"/>
          <w:u w:val="single"/>
        </w:rPr>
        <w:t>nine</w:t>
      </w:r>
      <w:r w:rsidRPr="00C21860">
        <w:rPr>
          <w:rFonts w:cs="Arial"/>
          <w:szCs w:val="21"/>
        </w:rPr>
        <w:t xml:space="preserve"> hours per week of their own time in course-related activities, including reading required materials, completing assignments, preparing for exams, etc. </w:t>
      </w:r>
    </w:p>
    <w:p w14:paraId="70863716" w14:textId="77777777" w:rsidR="00766DC7" w:rsidRPr="000D7CC4" w:rsidRDefault="00766DC7" w:rsidP="00766DC7">
      <w:pPr>
        <w:pStyle w:val="Heading2"/>
      </w:pPr>
      <w:r>
        <w:t xml:space="preserve">Course </w:t>
      </w:r>
      <w:r w:rsidRPr="003611E2">
        <w:t>Schedule</w:t>
      </w:r>
    </w:p>
    <w:p w14:paraId="57E134D5" w14:textId="77777777" w:rsidR="00603860" w:rsidRDefault="00766DC7" w:rsidP="00603860">
      <w:pPr>
        <w:spacing w:after="160"/>
        <w:jc w:val="center"/>
        <w:rPr>
          <w:rFonts w:cs="Arial"/>
          <w:i/>
          <w:iCs/>
        </w:rPr>
      </w:pPr>
      <w:r w:rsidRPr="00866597">
        <w:rPr>
          <w:rFonts w:cs="Arial"/>
          <w:b/>
          <w:color w:val="FF0000"/>
          <w:szCs w:val="21"/>
        </w:rPr>
        <w:t xml:space="preserve"> </w:t>
      </w:r>
      <w:r w:rsidR="00603860" w:rsidRPr="00473BD3">
        <w:rPr>
          <w:rFonts w:cs="Arial"/>
        </w:rPr>
        <w:t>“</w:t>
      </w:r>
      <w:r w:rsidR="00603860" w:rsidRPr="00473BD3">
        <w:rPr>
          <w:rFonts w:cs="Arial"/>
          <w:i/>
          <w:iCs/>
        </w:rPr>
        <w:t>As the instructor for this course, I reserve the right to adjust this schedule in any way that serves the educational needs of the students enrolled in this course. –Mitchell A. Meltzer”</w:t>
      </w:r>
    </w:p>
    <w:p w14:paraId="75B4C59D" w14:textId="77777777" w:rsidR="00603860" w:rsidRDefault="00603860" w:rsidP="00603860">
      <w:pPr>
        <w:spacing w:before="51"/>
        <w:ind w:right="1049"/>
        <w:jc w:val="center"/>
        <w:rPr>
          <w:rFonts w:ascii="Arial Narrow" w:eastAsia="Arial Narrow" w:hAnsi="Arial Narrow" w:cs="Arial Narrow"/>
          <w:sz w:val="20"/>
          <w:szCs w:val="20"/>
        </w:rPr>
      </w:pPr>
      <w:r>
        <w:rPr>
          <w:rFonts w:ascii="Arial Narrow"/>
          <w:b/>
          <w:i/>
          <w:sz w:val="20"/>
        </w:rPr>
        <w:t>These</w:t>
      </w:r>
      <w:r>
        <w:rPr>
          <w:rFonts w:ascii="Arial Narrow"/>
          <w:b/>
          <w:i/>
          <w:spacing w:val="-4"/>
          <w:sz w:val="20"/>
        </w:rPr>
        <w:t xml:space="preserve"> </w:t>
      </w:r>
      <w:r>
        <w:rPr>
          <w:rFonts w:ascii="Arial Narrow"/>
          <w:b/>
          <w:i/>
          <w:sz w:val="20"/>
        </w:rPr>
        <w:t>descriptions</w:t>
      </w:r>
      <w:r>
        <w:rPr>
          <w:rFonts w:ascii="Arial Narrow"/>
          <w:b/>
          <w:i/>
          <w:spacing w:val="-4"/>
          <w:sz w:val="20"/>
        </w:rPr>
        <w:t xml:space="preserve"> </w:t>
      </w:r>
      <w:r>
        <w:rPr>
          <w:rFonts w:ascii="Arial Narrow"/>
          <w:b/>
          <w:i/>
          <w:sz w:val="20"/>
        </w:rPr>
        <w:t>and</w:t>
      </w:r>
      <w:r>
        <w:rPr>
          <w:rFonts w:ascii="Arial Narrow"/>
          <w:b/>
          <w:i/>
          <w:spacing w:val="-3"/>
          <w:sz w:val="20"/>
        </w:rPr>
        <w:t xml:space="preserve"> </w:t>
      </w:r>
      <w:r>
        <w:rPr>
          <w:rFonts w:ascii="Arial Narrow"/>
          <w:b/>
          <w:i/>
          <w:sz w:val="20"/>
        </w:rPr>
        <w:t>timelines</w:t>
      </w:r>
      <w:r>
        <w:rPr>
          <w:rFonts w:ascii="Arial Narrow"/>
          <w:b/>
          <w:i/>
          <w:spacing w:val="-3"/>
          <w:sz w:val="20"/>
        </w:rPr>
        <w:t xml:space="preserve"> </w:t>
      </w:r>
      <w:r>
        <w:rPr>
          <w:rFonts w:ascii="Arial Narrow"/>
          <w:b/>
          <w:i/>
          <w:sz w:val="20"/>
        </w:rPr>
        <w:t>are</w:t>
      </w:r>
      <w:r>
        <w:rPr>
          <w:rFonts w:ascii="Arial Narrow"/>
          <w:b/>
          <w:i/>
          <w:spacing w:val="-4"/>
          <w:sz w:val="20"/>
        </w:rPr>
        <w:t xml:space="preserve"> </w:t>
      </w:r>
      <w:r>
        <w:rPr>
          <w:rFonts w:ascii="Arial Narrow"/>
          <w:b/>
          <w:i/>
          <w:sz w:val="20"/>
        </w:rPr>
        <w:t>subject</w:t>
      </w:r>
      <w:r>
        <w:rPr>
          <w:rFonts w:ascii="Arial Narrow"/>
          <w:b/>
          <w:i/>
          <w:spacing w:val="-3"/>
          <w:sz w:val="20"/>
        </w:rPr>
        <w:t xml:space="preserve"> </w:t>
      </w:r>
      <w:r>
        <w:rPr>
          <w:rFonts w:ascii="Arial Narrow"/>
          <w:b/>
          <w:i/>
          <w:sz w:val="20"/>
        </w:rPr>
        <w:t>to</w:t>
      </w:r>
      <w:r>
        <w:rPr>
          <w:rFonts w:ascii="Arial Narrow"/>
          <w:b/>
          <w:i/>
          <w:spacing w:val="-3"/>
          <w:sz w:val="20"/>
        </w:rPr>
        <w:t xml:space="preserve"> </w:t>
      </w:r>
      <w:r>
        <w:rPr>
          <w:rFonts w:ascii="Arial Narrow"/>
          <w:b/>
          <w:i/>
          <w:sz w:val="20"/>
        </w:rPr>
        <w:t>change</w:t>
      </w:r>
      <w:r>
        <w:rPr>
          <w:rFonts w:ascii="Arial Narrow"/>
          <w:b/>
          <w:i/>
          <w:spacing w:val="-4"/>
          <w:sz w:val="20"/>
        </w:rPr>
        <w:t xml:space="preserve"> </w:t>
      </w:r>
      <w:r>
        <w:rPr>
          <w:rFonts w:ascii="Arial Narrow"/>
          <w:b/>
          <w:i/>
          <w:sz w:val="20"/>
        </w:rPr>
        <w:t>at</w:t>
      </w:r>
      <w:r>
        <w:rPr>
          <w:rFonts w:ascii="Arial Narrow"/>
          <w:b/>
          <w:i/>
          <w:spacing w:val="-3"/>
          <w:sz w:val="20"/>
        </w:rPr>
        <w:t xml:space="preserve"> </w:t>
      </w:r>
      <w:r>
        <w:rPr>
          <w:rFonts w:ascii="Arial Narrow"/>
          <w:b/>
          <w:i/>
          <w:sz w:val="20"/>
        </w:rPr>
        <w:t>the</w:t>
      </w:r>
      <w:r>
        <w:rPr>
          <w:rFonts w:ascii="Arial Narrow"/>
          <w:b/>
          <w:i/>
          <w:spacing w:val="-5"/>
          <w:sz w:val="20"/>
        </w:rPr>
        <w:t xml:space="preserve"> </w:t>
      </w:r>
      <w:r>
        <w:rPr>
          <w:rFonts w:ascii="Arial Narrow"/>
          <w:b/>
          <w:i/>
          <w:sz w:val="20"/>
        </w:rPr>
        <w:t>discretion</w:t>
      </w:r>
      <w:r>
        <w:rPr>
          <w:rFonts w:ascii="Arial Narrow"/>
          <w:b/>
          <w:i/>
          <w:spacing w:val="-3"/>
          <w:sz w:val="20"/>
        </w:rPr>
        <w:t xml:space="preserve"> </w:t>
      </w:r>
      <w:r>
        <w:rPr>
          <w:rFonts w:ascii="Arial Narrow"/>
          <w:b/>
          <w:i/>
          <w:sz w:val="20"/>
        </w:rPr>
        <w:t>of</w:t>
      </w:r>
      <w:r>
        <w:rPr>
          <w:rFonts w:ascii="Arial Narrow"/>
          <w:b/>
          <w:i/>
          <w:spacing w:val="-3"/>
          <w:sz w:val="20"/>
        </w:rPr>
        <w:t xml:space="preserve"> </w:t>
      </w:r>
      <w:r>
        <w:rPr>
          <w:rFonts w:ascii="Arial Narrow"/>
          <w:b/>
          <w:i/>
          <w:sz w:val="20"/>
        </w:rPr>
        <w:t>the</w:t>
      </w:r>
      <w:r>
        <w:rPr>
          <w:rFonts w:ascii="Arial Narrow"/>
          <w:b/>
          <w:i/>
          <w:spacing w:val="-4"/>
          <w:sz w:val="20"/>
        </w:rPr>
        <w:t xml:space="preserve"> </w:t>
      </w:r>
      <w:r>
        <w:rPr>
          <w:rFonts w:ascii="Arial Narrow"/>
          <w:b/>
          <w:i/>
          <w:sz w:val="20"/>
        </w:rPr>
        <w:t>Professor.</w:t>
      </w:r>
    </w:p>
    <w:tbl>
      <w:tblPr>
        <w:tblW w:w="9895" w:type="dxa"/>
        <w:jc w:val="center"/>
        <w:tblLayout w:type="fixed"/>
        <w:tblCellMar>
          <w:left w:w="0" w:type="dxa"/>
          <w:right w:w="0" w:type="dxa"/>
        </w:tblCellMar>
        <w:tblLook w:val="01E0" w:firstRow="1" w:lastRow="1" w:firstColumn="1" w:lastColumn="1" w:noHBand="0" w:noVBand="0"/>
      </w:tblPr>
      <w:tblGrid>
        <w:gridCol w:w="1522"/>
        <w:gridCol w:w="4680"/>
        <w:gridCol w:w="3693"/>
      </w:tblGrid>
      <w:tr w:rsidR="00603860" w14:paraId="2A4D4029" w14:textId="77777777" w:rsidTr="007B7C5A">
        <w:trPr>
          <w:trHeight w:hRule="exact" w:val="838"/>
          <w:jc w:val="center"/>
        </w:trPr>
        <w:tc>
          <w:tcPr>
            <w:tcW w:w="1522" w:type="dxa"/>
            <w:tcBorders>
              <w:top w:val="single" w:sz="4" w:space="0" w:color="000000"/>
              <w:left w:val="single" w:sz="4" w:space="0" w:color="000000"/>
              <w:bottom w:val="single" w:sz="4" w:space="0" w:color="000000"/>
              <w:right w:val="single" w:sz="4" w:space="0" w:color="000000"/>
            </w:tcBorders>
          </w:tcPr>
          <w:p w14:paraId="330E0A01" w14:textId="77777777" w:rsidR="00603860" w:rsidRDefault="00603860" w:rsidP="007B7C5A">
            <w:pPr>
              <w:pStyle w:val="TableParagraph"/>
              <w:spacing w:line="263" w:lineRule="exact"/>
              <w:contextualSpacing/>
              <w:jc w:val="center"/>
              <w:rPr>
                <w:rFonts w:ascii="Arial Narrow" w:eastAsia="Arial Narrow" w:hAnsi="Arial Narrow" w:cs="Arial Narrow"/>
                <w:sz w:val="24"/>
                <w:szCs w:val="24"/>
              </w:rPr>
            </w:pPr>
            <w:r>
              <w:rPr>
                <w:rFonts w:ascii="Arial Narrow"/>
                <w:b/>
                <w:sz w:val="24"/>
                <w:u w:val="single" w:color="000000"/>
              </w:rPr>
              <w:t>Date</w:t>
            </w:r>
          </w:p>
        </w:tc>
        <w:tc>
          <w:tcPr>
            <w:tcW w:w="4680" w:type="dxa"/>
            <w:tcBorders>
              <w:top w:val="single" w:sz="4" w:space="0" w:color="000000"/>
              <w:left w:val="single" w:sz="4" w:space="0" w:color="000000"/>
              <w:bottom w:val="single" w:sz="4" w:space="0" w:color="000000"/>
              <w:right w:val="single" w:sz="4" w:space="0" w:color="000000"/>
            </w:tcBorders>
          </w:tcPr>
          <w:p w14:paraId="3CA2867B" w14:textId="77777777" w:rsidR="00603860" w:rsidRDefault="00603860" w:rsidP="007B7C5A">
            <w:pPr>
              <w:pStyle w:val="TableParagraph"/>
              <w:spacing w:line="263" w:lineRule="exact"/>
              <w:ind w:left="710"/>
              <w:contextualSpacing/>
              <w:rPr>
                <w:rFonts w:ascii="Arial Narrow" w:eastAsia="Arial Narrow" w:hAnsi="Arial Narrow" w:cs="Arial Narrow"/>
                <w:sz w:val="24"/>
                <w:szCs w:val="24"/>
              </w:rPr>
            </w:pPr>
            <w:r>
              <w:rPr>
                <w:rFonts w:ascii="Arial Narrow"/>
                <w:b/>
                <w:sz w:val="24"/>
                <w:u w:val="single" w:color="000000"/>
              </w:rPr>
              <w:t>Lecture &amp;</w:t>
            </w:r>
            <w:r>
              <w:rPr>
                <w:rFonts w:ascii="Arial Narrow"/>
                <w:b/>
                <w:spacing w:val="-2"/>
                <w:sz w:val="24"/>
                <w:u w:val="single" w:color="000000"/>
              </w:rPr>
              <w:t xml:space="preserve"> </w:t>
            </w:r>
            <w:r>
              <w:rPr>
                <w:rFonts w:ascii="Arial Narrow"/>
                <w:b/>
                <w:sz w:val="24"/>
                <w:u w:val="single" w:color="000000"/>
              </w:rPr>
              <w:t>Test</w:t>
            </w:r>
          </w:p>
        </w:tc>
        <w:tc>
          <w:tcPr>
            <w:tcW w:w="3693" w:type="dxa"/>
            <w:tcBorders>
              <w:top w:val="single" w:sz="4" w:space="0" w:color="000000"/>
              <w:left w:val="single" w:sz="4" w:space="0" w:color="000000"/>
              <w:bottom w:val="single" w:sz="4" w:space="0" w:color="000000"/>
              <w:right w:val="single" w:sz="4" w:space="0" w:color="000000"/>
            </w:tcBorders>
          </w:tcPr>
          <w:p w14:paraId="420DE66A" w14:textId="77777777" w:rsidR="00603860" w:rsidRDefault="00603860" w:rsidP="007B7C5A">
            <w:pPr>
              <w:pStyle w:val="TableParagraph"/>
              <w:spacing w:line="263" w:lineRule="exact"/>
              <w:ind w:left="638"/>
              <w:contextualSpacing/>
              <w:rPr>
                <w:rFonts w:ascii="Arial Narrow" w:eastAsia="Arial Narrow" w:hAnsi="Arial Narrow" w:cs="Arial Narrow"/>
                <w:sz w:val="24"/>
                <w:szCs w:val="24"/>
              </w:rPr>
            </w:pPr>
            <w:r>
              <w:rPr>
                <w:rFonts w:ascii="Arial Narrow"/>
                <w:b/>
                <w:sz w:val="24"/>
                <w:u w:val="single" w:color="000000"/>
              </w:rPr>
              <w:t>Reading</w:t>
            </w:r>
          </w:p>
        </w:tc>
      </w:tr>
      <w:tr w:rsidR="00603860" w14:paraId="1B7C701A" w14:textId="77777777" w:rsidTr="00EE6825">
        <w:trPr>
          <w:trHeight w:hRule="exact" w:val="2620"/>
          <w:jc w:val="center"/>
        </w:trPr>
        <w:tc>
          <w:tcPr>
            <w:tcW w:w="1522" w:type="dxa"/>
            <w:tcBorders>
              <w:top w:val="single" w:sz="4" w:space="0" w:color="000000"/>
              <w:left w:val="single" w:sz="4" w:space="0" w:color="000000"/>
              <w:bottom w:val="single" w:sz="4" w:space="0" w:color="000000"/>
              <w:right w:val="single" w:sz="4" w:space="0" w:color="000000"/>
            </w:tcBorders>
          </w:tcPr>
          <w:p w14:paraId="70A31B97" w14:textId="13DE3810" w:rsidR="00603860" w:rsidRPr="00217143" w:rsidRDefault="00603860" w:rsidP="007B7C5A">
            <w:pPr>
              <w:pStyle w:val="TableParagraph"/>
              <w:spacing w:before="65"/>
              <w:ind w:left="103"/>
              <w:contextualSpacing/>
              <w:rPr>
                <w:rFonts w:ascii="Arial Narrow" w:eastAsia="Arial Narrow" w:hAnsi="Arial Narrow" w:cs="Arial Narrow"/>
                <w:sz w:val="24"/>
                <w:szCs w:val="24"/>
                <w:highlight w:val="green"/>
              </w:rPr>
            </w:pPr>
            <w:r w:rsidRPr="00217143">
              <w:rPr>
                <w:rFonts w:ascii="Arial Narrow"/>
                <w:sz w:val="24"/>
                <w:highlight w:val="green"/>
              </w:rPr>
              <w:t>J</w:t>
            </w:r>
            <w:r w:rsidR="00EE6825" w:rsidRPr="00217143">
              <w:rPr>
                <w:rFonts w:ascii="Arial Narrow"/>
                <w:sz w:val="24"/>
                <w:highlight w:val="green"/>
              </w:rPr>
              <w:t>uly</w:t>
            </w:r>
            <w:r w:rsidRPr="00217143">
              <w:rPr>
                <w:rFonts w:ascii="Arial Narrow"/>
                <w:sz w:val="24"/>
                <w:highlight w:val="green"/>
              </w:rPr>
              <w:t xml:space="preserve"> 1</w:t>
            </w:r>
            <w:r w:rsidR="00EE6825" w:rsidRPr="00217143">
              <w:rPr>
                <w:rFonts w:ascii="Arial Narrow"/>
                <w:sz w:val="24"/>
                <w:highlight w:val="green"/>
              </w:rPr>
              <w:t>3</w:t>
            </w:r>
          </w:p>
          <w:p w14:paraId="3C6660A0" w14:textId="77777777" w:rsidR="00603860" w:rsidRPr="00217143" w:rsidRDefault="00603860" w:rsidP="007B7C5A">
            <w:pPr>
              <w:pStyle w:val="TableParagraph"/>
              <w:contextualSpacing/>
              <w:rPr>
                <w:rFonts w:ascii="Arial Narrow" w:eastAsia="Arial Narrow" w:hAnsi="Arial Narrow" w:cs="Arial Narrow"/>
                <w:b/>
                <w:bCs/>
                <w:i/>
                <w:sz w:val="24"/>
                <w:szCs w:val="24"/>
                <w:highlight w:val="green"/>
              </w:rPr>
            </w:pPr>
          </w:p>
          <w:p w14:paraId="3E959BD6" w14:textId="77777777" w:rsidR="00603860" w:rsidRPr="00217143" w:rsidRDefault="00603860" w:rsidP="007B7C5A">
            <w:pPr>
              <w:pStyle w:val="TableParagraph"/>
              <w:spacing w:before="196"/>
              <w:ind w:left="103"/>
              <w:contextualSpacing/>
              <w:rPr>
                <w:rFonts w:ascii="Arial Narrow"/>
                <w:sz w:val="24"/>
                <w:highlight w:val="green"/>
              </w:rPr>
            </w:pPr>
          </w:p>
          <w:p w14:paraId="39646616" w14:textId="792A355F" w:rsidR="00603860" w:rsidRPr="00217143" w:rsidRDefault="00603860" w:rsidP="007B7C5A">
            <w:pPr>
              <w:pStyle w:val="TableParagraph"/>
              <w:spacing w:before="196"/>
              <w:ind w:left="103"/>
              <w:contextualSpacing/>
              <w:rPr>
                <w:rFonts w:ascii="Arial Narrow"/>
                <w:sz w:val="24"/>
                <w:highlight w:val="green"/>
              </w:rPr>
            </w:pPr>
            <w:r w:rsidRPr="00217143">
              <w:rPr>
                <w:rFonts w:ascii="Arial Narrow"/>
                <w:sz w:val="24"/>
                <w:highlight w:val="green"/>
              </w:rPr>
              <w:t>J</w:t>
            </w:r>
            <w:r w:rsidR="00EE6825" w:rsidRPr="00217143">
              <w:rPr>
                <w:rFonts w:ascii="Arial Narrow"/>
                <w:sz w:val="24"/>
                <w:highlight w:val="green"/>
              </w:rPr>
              <w:t>uly</w:t>
            </w:r>
            <w:r w:rsidRPr="00217143">
              <w:rPr>
                <w:rFonts w:ascii="Arial Narrow"/>
                <w:sz w:val="24"/>
                <w:highlight w:val="green"/>
              </w:rPr>
              <w:t xml:space="preserve"> </w:t>
            </w:r>
            <w:r w:rsidR="00EE6825" w:rsidRPr="00217143">
              <w:rPr>
                <w:rFonts w:ascii="Arial Narrow"/>
                <w:sz w:val="24"/>
                <w:highlight w:val="green"/>
              </w:rPr>
              <w:t>14</w:t>
            </w:r>
          </w:p>
          <w:p w14:paraId="1FF7B50D" w14:textId="77777777" w:rsidR="00EE6825" w:rsidRPr="00217143" w:rsidRDefault="00EE6825" w:rsidP="007B7C5A">
            <w:pPr>
              <w:pStyle w:val="TableParagraph"/>
              <w:spacing w:before="196"/>
              <w:ind w:left="103"/>
              <w:contextualSpacing/>
              <w:rPr>
                <w:rFonts w:ascii="Arial Narrow"/>
                <w:sz w:val="24"/>
                <w:highlight w:val="green"/>
              </w:rPr>
            </w:pPr>
          </w:p>
          <w:p w14:paraId="2430FE49" w14:textId="77777777" w:rsidR="00EE6825" w:rsidRPr="00217143" w:rsidRDefault="00EE6825" w:rsidP="007B7C5A">
            <w:pPr>
              <w:pStyle w:val="TableParagraph"/>
              <w:spacing w:before="196"/>
              <w:ind w:left="103"/>
              <w:contextualSpacing/>
              <w:rPr>
                <w:rFonts w:ascii="Arial Narrow"/>
                <w:sz w:val="24"/>
                <w:highlight w:val="green"/>
              </w:rPr>
            </w:pPr>
          </w:p>
          <w:p w14:paraId="0C88460C" w14:textId="7C31AE1B" w:rsidR="00EE6825" w:rsidRPr="00217143" w:rsidRDefault="00EE6825" w:rsidP="007B7C5A">
            <w:pPr>
              <w:pStyle w:val="TableParagraph"/>
              <w:spacing w:before="196"/>
              <w:ind w:left="103"/>
              <w:contextualSpacing/>
              <w:rPr>
                <w:rFonts w:ascii="Arial Narrow" w:eastAsia="Arial Narrow" w:hAnsi="Arial Narrow" w:cs="Arial Narrow"/>
                <w:sz w:val="24"/>
                <w:szCs w:val="24"/>
                <w:highlight w:val="green"/>
              </w:rPr>
            </w:pPr>
            <w:r w:rsidRPr="00217143">
              <w:rPr>
                <w:rFonts w:ascii="Arial Narrow"/>
                <w:sz w:val="24"/>
                <w:highlight w:val="green"/>
              </w:rPr>
              <w:t>July 15</w:t>
            </w:r>
          </w:p>
        </w:tc>
        <w:tc>
          <w:tcPr>
            <w:tcW w:w="4680" w:type="dxa"/>
            <w:tcBorders>
              <w:top w:val="single" w:sz="4" w:space="0" w:color="000000"/>
              <w:left w:val="single" w:sz="4" w:space="0" w:color="000000"/>
              <w:bottom w:val="single" w:sz="4" w:space="0" w:color="000000"/>
              <w:right w:val="single" w:sz="4" w:space="0" w:color="000000"/>
            </w:tcBorders>
          </w:tcPr>
          <w:p w14:paraId="62F40403" w14:textId="77777777" w:rsidR="00603860" w:rsidRPr="00217143" w:rsidRDefault="00603860" w:rsidP="007B7C5A">
            <w:pPr>
              <w:pStyle w:val="TableParagraph"/>
              <w:ind w:right="27"/>
              <w:jc w:val="center"/>
              <w:rPr>
                <w:rFonts w:ascii="Arial Narrow"/>
                <w:sz w:val="24"/>
                <w:szCs w:val="24"/>
                <w:highlight w:val="green"/>
              </w:rPr>
            </w:pPr>
            <w:r w:rsidRPr="00217143">
              <w:rPr>
                <w:rFonts w:ascii="Arial Narrow"/>
                <w:sz w:val="24"/>
                <w:szCs w:val="24"/>
                <w:highlight w:val="green"/>
              </w:rPr>
              <w:t>Course Introduction</w:t>
            </w:r>
          </w:p>
          <w:p w14:paraId="464AD622" w14:textId="77777777" w:rsidR="00603860" w:rsidRPr="00217143" w:rsidRDefault="00603860" w:rsidP="007B7C5A">
            <w:pPr>
              <w:pStyle w:val="TableParagraph"/>
              <w:ind w:right="27"/>
              <w:jc w:val="center"/>
              <w:rPr>
                <w:rFonts w:ascii="Arial Narrow" w:eastAsia="Arial Narrow" w:hAnsi="Arial Narrow" w:cs="Arial Narrow"/>
                <w:sz w:val="24"/>
                <w:szCs w:val="24"/>
                <w:highlight w:val="green"/>
              </w:rPr>
            </w:pPr>
          </w:p>
          <w:p w14:paraId="4005B789" w14:textId="77777777" w:rsidR="00603860" w:rsidRPr="00217143" w:rsidRDefault="00603860" w:rsidP="007B7C5A">
            <w:pPr>
              <w:pStyle w:val="TableParagraph"/>
              <w:ind w:right="27"/>
              <w:jc w:val="center"/>
              <w:rPr>
                <w:rFonts w:ascii="Arial Narrow" w:eastAsia="Arial Narrow" w:hAnsi="Arial Narrow" w:cs="Arial Narrow"/>
                <w:sz w:val="24"/>
                <w:szCs w:val="24"/>
                <w:highlight w:val="green"/>
              </w:rPr>
            </w:pPr>
          </w:p>
          <w:p w14:paraId="29C84E82" w14:textId="50C08244" w:rsidR="00603860" w:rsidRPr="00217143" w:rsidRDefault="00603860" w:rsidP="007B7C5A">
            <w:pPr>
              <w:pStyle w:val="TableParagraph"/>
              <w:ind w:right="27"/>
              <w:jc w:val="center"/>
              <w:rPr>
                <w:rFonts w:ascii="Arial Narrow" w:eastAsia="Arial Narrow" w:hAnsi="Arial Narrow" w:cs="Arial Narrow"/>
                <w:sz w:val="24"/>
                <w:szCs w:val="24"/>
                <w:highlight w:val="green"/>
              </w:rPr>
            </w:pPr>
            <w:r w:rsidRPr="00217143">
              <w:rPr>
                <w:rFonts w:ascii="Arial Narrow" w:eastAsia="Arial Narrow" w:hAnsi="Arial Narrow" w:cs="Arial Narrow"/>
                <w:sz w:val="24"/>
                <w:szCs w:val="24"/>
                <w:highlight w:val="green"/>
              </w:rPr>
              <w:t>Abnormal Behavior in Historical Context</w:t>
            </w:r>
          </w:p>
          <w:p w14:paraId="1FBB513A" w14:textId="77777777" w:rsidR="00EE6825" w:rsidRPr="00217143" w:rsidRDefault="00EE6825" w:rsidP="007B7C5A">
            <w:pPr>
              <w:pStyle w:val="TableParagraph"/>
              <w:ind w:right="27"/>
              <w:jc w:val="center"/>
              <w:rPr>
                <w:rFonts w:ascii="Arial Narrow" w:eastAsia="Arial Narrow" w:hAnsi="Arial Narrow" w:cs="Arial Narrow"/>
                <w:sz w:val="24"/>
                <w:szCs w:val="24"/>
                <w:highlight w:val="green"/>
              </w:rPr>
            </w:pPr>
          </w:p>
          <w:p w14:paraId="4575F8D0" w14:textId="77777777" w:rsidR="00EE6825" w:rsidRPr="00217143" w:rsidRDefault="00EE6825" w:rsidP="007B7C5A">
            <w:pPr>
              <w:pStyle w:val="TableParagraph"/>
              <w:ind w:right="27"/>
              <w:jc w:val="center"/>
              <w:rPr>
                <w:rFonts w:ascii="Arial Narrow" w:eastAsia="Arial Narrow" w:hAnsi="Arial Narrow" w:cs="Arial Narrow"/>
                <w:sz w:val="24"/>
                <w:szCs w:val="24"/>
                <w:highlight w:val="green"/>
              </w:rPr>
            </w:pPr>
          </w:p>
          <w:p w14:paraId="365ECCCD" w14:textId="17CECB06" w:rsidR="00EE6825" w:rsidRPr="00217143" w:rsidRDefault="00EE6825" w:rsidP="007B7C5A">
            <w:pPr>
              <w:pStyle w:val="TableParagraph"/>
              <w:ind w:right="27"/>
              <w:jc w:val="center"/>
              <w:rPr>
                <w:rFonts w:ascii="Arial Narrow" w:eastAsia="Arial Narrow" w:hAnsi="Arial Narrow" w:cs="Arial Narrow"/>
                <w:highlight w:val="green"/>
              </w:rPr>
            </w:pPr>
            <w:r w:rsidRPr="00217143">
              <w:rPr>
                <w:rFonts w:ascii="Arial Narrow" w:eastAsia="Arial Narrow" w:hAnsi="Arial Narrow" w:cs="Arial Narrow"/>
                <w:sz w:val="24"/>
                <w:szCs w:val="24"/>
                <w:highlight w:val="green"/>
              </w:rPr>
              <w:t>An Integrative Approach to Psychopathology</w:t>
            </w:r>
          </w:p>
        </w:tc>
        <w:tc>
          <w:tcPr>
            <w:tcW w:w="3693" w:type="dxa"/>
            <w:tcBorders>
              <w:top w:val="single" w:sz="4" w:space="0" w:color="000000"/>
              <w:left w:val="single" w:sz="4" w:space="0" w:color="000000"/>
              <w:bottom w:val="single" w:sz="4" w:space="0" w:color="000000"/>
              <w:right w:val="single" w:sz="4" w:space="0" w:color="000000"/>
            </w:tcBorders>
          </w:tcPr>
          <w:p w14:paraId="6DE399A1" w14:textId="1571CD59" w:rsidR="00603860" w:rsidRPr="00217143" w:rsidRDefault="00603860" w:rsidP="007B7C5A">
            <w:pPr>
              <w:pStyle w:val="TableParagraph"/>
              <w:rPr>
                <w:rFonts w:ascii="Arial Narrow" w:eastAsia="Arial Narrow" w:hAnsi="Arial Narrow" w:cs="Arial Narrow"/>
                <w:bCs/>
                <w:sz w:val="24"/>
                <w:szCs w:val="24"/>
                <w:highlight w:val="green"/>
              </w:rPr>
            </w:pPr>
            <w:r w:rsidRPr="00217143">
              <w:rPr>
                <w:rFonts w:ascii="Arial Narrow" w:eastAsia="Arial Narrow" w:hAnsi="Arial Narrow" w:cs="Arial Narrow"/>
                <w:bCs/>
                <w:sz w:val="24"/>
                <w:szCs w:val="24"/>
                <w:highlight w:val="green"/>
              </w:rPr>
              <w:t xml:space="preserve"> Ch. 1 </w:t>
            </w:r>
            <w:r w:rsidR="00C763EA" w:rsidRPr="00217143">
              <w:rPr>
                <w:rFonts w:ascii="Arial Narrow" w:eastAsia="Arial Narrow" w:hAnsi="Arial Narrow" w:cs="Arial Narrow"/>
                <w:bCs/>
                <w:sz w:val="24"/>
                <w:szCs w:val="24"/>
                <w:highlight w:val="green"/>
              </w:rPr>
              <w:t>&amp; 2</w:t>
            </w:r>
          </w:p>
          <w:p w14:paraId="4F89A86D" w14:textId="77D528D8" w:rsidR="00603860" w:rsidRPr="00217143" w:rsidRDefault="00603860" w:rsidP="007B7C5A">
            <w:pPr>
              <w:pStyle w:val="TableParagraph"/>
              <w:spacing w:before="11"/>
              <w:rPr>
                <w:rFonts w:ascii="Arial Narrow" w:eastAsia="Arial Narrow" w:hAnsi="Arial Narrow" w:cs="Arial Narrow"/>
                <w:b/>
                <w:bCs/>
                <w:i/>
                <w:sz w:val="23"/>
                <w:szCs w:val="23"/>
                <w:highlight w:val="green"/>
              </w:rPr>
            </w:pPr>
          </w:p>
          <w:p w14:paraId="478CD1EA" w14:textId="005DEA22" w:rsidR="00603860" w:rsidRPr="00217143" w:rsidRDefault="00603860" w:rsidP="007B7C5A">
            <w:pPr>
              <w:pStyle w:val="TableParagraph"/>
              <w:spacing w:before="11"/>
              <w:rPr>
                <w:rFonts w:ascii="Arial Narrow" w:eastAsia="Arial Narrow" w:hAnsi="Arial Narrow" w:cs="Arial Narrow"/>
                <w:b/>
                <w:bCs/>
                <w:i/>
                <w:sz w:val="23"/>
                <w:szCs w:val="23"/>
                <w:highlight w:val="green"/>
              </w:rPr>
            </w:pPr>
          </w:p>
          <w:p w14:paraId="2DEBD1F3" w14:textId="77777777" w:rsidR="00603860" w:rsidRPr="00217143" w:rsidRDefault="00603860" w:rsidP="007B7C5A">
            <w:pPr>
              <w:pStyle w:val="TableParagraph"/>
              <w:spacing w:before="11"/>
              <w:rPr>
                <w:rFonts w:ascii="Arial Narrow" w:eastAsia="Arial Narrow" w:hAnsi="Arial Narrow" w:cs="Arial Narrow"/>
                <w:b/>
                <w:bCs/>
                <w:i/>
                <w:sz w:val="23"/>
                <w:szCs w:val="23"/>
                <w:highlight w:val="green"/>
              </w:rPr>
            </w:pPr>
          </w:p>
          <w:p w14:paraId="6F0F5003" w14:textId="77777777" w:rsidR="00603860" w:rsidRPr="00217143" w:rsidRDefault="00603860" w:rsidP="007B7C5A">
            <w:pPr>
              <w:pStyle w:val="TableParagraph"/>
              <w:ind w:left="100"/>
              <w:rPr>
                <w:rFonts w:ascii="Arial Narrow" w:eastAsia="Arial Narrow" w:hAnsi="Arial Narrow" w:cs="Arial Narrow"/>
                <w:sz w:val="24"/>
                <w:szCs w:val="24"/>
                <w:highlight w:val="green"/>
              </w:rPr>
            </w:pPr>
          </w:p>
          <w:p w14:paraId="746DBE38" w14:textId="77777777" w:rsidR="00603860" w:rsidRDefault="00603860" w:rsidP="007B7C5A">
            <w:pPr>
              <w:pStyle w:val="TableParagraph"/>
              <w:ind w:left="100"/>
              <w:rPr>
                <w:rFonts w:ascii="Arial Narrow" w:eastAsia="Arial Narrow" w:hAnsi="Arial Narrow" w:cs="Arial Narrow"/>
                <w:b/>
                <w:bCs/>
                <w:sz w:val="24"/>
                <w:szCs w:val="24"/>
                <w:highlight w:val="green"/>
              </w:rPr>
            </w:pPr>
          </w:p>
          <w:p w14:paraId="397D6AF1" w14:textId="0E1D8E8D" w:rsidR="00CF307C" w:rsidRPr="00217143" w:rsidRDefault="00CF307C" w:rsidP="007B7C5A">
            <w:pPr>
              <w:pStyle w:val="TableParagraph"/>
              <w:ind w:left="100"/>
              <w:rPr>
                <w:rFonts w:ascii="Arial Narrow" w:eastAsia="Arial Narrow" w:hAnsi="Arial Narrow" w:cs="Arial Narrow"/>
                <w:b/>
                <w:bCs/>
                <w:sz w:val="24"/>
                <w:szCs w:val="24"/>
                <w:highlight w:val="green"/>
              </w:rPr>
            </w:pPr>
            <w:r w:rsidRPr="00CF307C">
              <w:rPr>
                <w:rFonts w:ascii="Arial Narrow" w:eastAsia="Arial Narrow" w:hAnsi="Arial Narrow" w:cs="Arial Narrow"/>
                <w:b/>
                <w:bCs/>
                <w:sz w:val="24"/>
                <w:szCs w:val="24"/>
              </w:rPr>
              <w:t>Case Study #1 Posted at 10:30 AM on July 15</w:t>
            </w:r>
          </w:p>
        </w:tc>
      </w:tr>
      <w:tr w:rsidR="00603860" w14:paraId="447BEADB" w14:textId="77777777" w:rsidTr="00EE6825">
        <w:trPr>
          <w:trHeight w:hRule="exact" w:val="3430"/>
          <w:jc w:val="center"/>
        </w:trPr>
        <w:tc>
          <w:tcPr>
            <w:tcW w:w="1522" w:type="dxa"/>
            <w:tcBorders>
              <w:top w:val="single" w:sz="4" w:space="0" w:color="000000"/>
              <w:left w:val="single" w:sz="4" w:space="0" w:color="000000"/>
              <w:bottom w:val="single" w:sz="4" w:space="0" w:color="000000"/>
              <w:right w:val="single" w:sz="4" w:space="0" w:color="000000"/>
            </w:tcBorders>
          </w:tcPr>
          <w:p w14:paraId="0FE5530A" w14:textId="6991D54D" w:rsidR="00603860" w:rsidRDefault="00603860" w:rsidP="007B7C5A">
            <w:pPr>
              <w:pStyle w:val="TableParagraph"/>
              <w:spacing w:before="87"/>
              <w:ind w:left="103"/>
              <w:contextualSpacing/>
              <w:rPr>
                <w:rFonts w:ascii="Arial Narrow"/>
                <w:sz w:val="24"/>
              </w:rPr>
            </w:pPr>
            <w:r>
              <w:rPr>
                <w:rFonts w:ascii="Arial Narrow"/>
                <w:sz w:val="24"/>
              </w:rPr>
              <w:lastRenderedPageBreak/>
              <w:t>J</w:t>
            </w:r>
            <w:r w:rsidR="00EE6825">
              <w:rPr>
                <w:rFonts w:ascii="Arial Narrow"/>
                <w:sz w:val="24"/>
              </w:rPr>
              <w:t>uly</w:t>
            </w:r>
            <w:r>
              <w:rPr>
                <w:rFonts w:ascii="Arial Narrow"/>
                <w:sz w:val="24"/>
              </w:rPr>
              <w:t xml:space="preserve"> </w:t>
            </w:r>
            <w:r w:rsidR="003F42AA">
              <w:rPr>
                <w:rFonts w:ascii="Arial Narrow"/>
                <w:sz w:val="24"/>
              </w:rPr>
              <w:t>19</w:t>
            </w:r>
          </w:p>
          <w:p w14:paraId="6BAF65F2" w14:textId="77777777" w:rsidR="00603860" w:rsidRDefault="00603860" w:rsidP="007B7C5A">
            <w:pPr>
              <w:pStyle w:val="TableParagraph"/>
              <w:spacing w:before="87"/>
              <w:ind w:left="103"/>
              <w:contextualSpacing/>
              <w:rPr>
                <w:rFonts w:ascii="Arial Narrow"/>
                <w:sz w:val="24"/>
              </w:rPr>
            </w:pPr>
          </w:p>
          <w:p w14:paraId="42E6E169" w14:textId="77777777" w:rsidR="00603860" w:rsidRDefault="00603860" w:rsidP="007B7C5A">
            <w:pPr>
              <w:pStyle w:val="TableParagraph"/>
              <w:spacing w:before="87"/>
              <w:ind w:left="103"/>
              <w:contextualSpacing/>
              <w:rPr>
                <w:rFonts w:ascii="Arial Narrow"/>
                <w:sz w:val="24"/>
              </w:rPr>
            </w:pPr>
          </w:p>
          <w:p w14:paraId="2E625396" w14:textId="0AE2AC95" w:rsidR="00603860" w:rsidRDefault="00603860" w:rsidP="007B7C5A">
            <w:pPr>
              <w:pStyle w:val="TableParagraph"/>
              <w:spacing w:before="87"/>
              <w:ind w:left="103"/>
              <w:contextualSpacing/>
              <w:rPr>
                <w:rFonts w:ascii="Arial Narrow"/>
                <w:sz w:val="24"/>
              </w:rPr>
            </w:pPr>
            <w:r>
              <w:rPr>
                <w:rFonts w:ascii="Arial Narrow"/>
                <w:sz w:val="24"/>
              </w:rPr>
              <w:t>J</w:t>
            </w:r>
            <w:r w:rsidR="00EE6825">
              <w:rPr>
                <w:rFonts w:ascii="Arial Narrow"/>
                <w:sz w:val="24"/>
              </w:rPr>
              <w:t>uly</w:t>
            </w:r>
            <w:r>
              <w:rPr>
                <w:rFonts w:ascii="Arial Narrow"/>
                <w:sz w:val="24"/>
              </w:rPr>
              <w:t xml:space="preserve"> 2</w:t>
            </w:r>
            <w:r w:rsidR="003F42AA">
              <w:rPr>
                <w:rFonts w:ascii="Arial Narrow"/>
                <w:sz w:val="24"/>
              </w:rPr>
              <w:t>0</w:t>
            </w:r>
          </w:p>
          <w:p w14:paraId="4F7EA7AA" w14:textId="48F2FA1A" w:rsidR="00EE6825" w:rsidRDefault="00EE6825" w:rsidP="007B7C5A">
            <w:pPr>
              <w:pStyle w:val="TableParagraph"/>
              <w:spacing w:before="87"/>
              <w:ind w:left="103"/>
              <w:contextualSpacing/>
              <w:rPr>
                <w:rFonts w:ascii="Arial Narrow"/>
                <w:sz w:val="24"/>
              </w:rPr>
            </w:pPr>
          </w:p>
          <w:p w14:paraId="2C718D04" w14:textId="1B3B9691" w:rsidR="00EE6825" w:rsidRDefault="00EE6825" w:rsidP="007B7C5A">
            <w:pPr>
              <w:pStyle w:val="TableParagraph"/>
              <w:spacing w:before="87"/>
              <w:ind w:left="103"/>
              <w:contextualSpacing/>
              <w:rPr>
                <w:rFonts w:ascii="Arial Narrow"/>
                <w:sz w:val="24"/>
              </w:rPr>
            </w:pPr>
          </w:p>
          <w:p w14:paraId="580BF06C" w14:textId="638EDAF6" w:rsidR="00EE6825" w:rsidRDefault="00EE6825" w:rsidP="007B7C5A">
            <w:pPr>
              <w:pStyle w:val="TableParagraph"/>
              <w:spacing w:before="87"/>
              <w:ind w:left="103"/>
              <w:contextualSpacing/>
              <w:rPr>
                <w:rFonts w:ascii="Arial Narrow"/>
                <w:sz w:val="24"/>
              </w:rPr>
            </w:pPr>
            <w:r>
              <w:rPr>
                <w:rFonts w:ascii="Arial Narrow"/>
                <w:sz w:val="24"/>
              </w:rPr>
              <w:t>July 2</w:t>
            </w:r>
            <w:r w:rsidR="003F42AA">
              <w:rPr>
                <w:rFonts w:ascii="Arial Narrow"/>
                <w:sz w:val="24"/>
              </w:rPr>
              <w:t>1</w:t>
            </w:r>
          </w:p>
          <w:p w14:paraId="2D01F1D5" w14:textId="3EA73479" w:rsidR="00EE6825" w:rsidRDefault="00EE6825" w:rsidP="007B7C5A">
            <w:pPr>
              <w:pStyle w:val="TableParagraph"/>
              <w:spacing w:before="87"/>
              <w:ind w:left="103"/>
              <w:contextualSpacing/>
              <w:rPr>
                <w:rFonts w:ascii="Arial Narrow"/>
                <w:sz w:val="24"/>
              </w:rPr>
            </w:pPr>
          </w:p>
          <w:p w14:paraId="2F94D35C" w14:textId="7B7D3C3F" w:rsidR="00EE6825" w:rsidRDefault="00EE6825" w:rsidP="007B7C5A">
            <w:pPr>
              <w:pStyle w:val="TableParagraph"/>
              <w:spacing w:before="87"/>
              <w:ind w:left="103"/>
              <w:contextualSpacing/>
              <w:rPr>
                <w:rFonts w:ascii="Arial Narrow"/>
                <w:sz w:val="24"/>
              </w:rPr>
            </w:pPr>
          </w:p>
          <w:p w14:paraId="0E7D3633" w14:textId="274C5233" w:rsidR="00EE6825" w:rsidRDefault="00EE6825" w:rsidP="007B7C5A">
            <w:pPr>
              <w:pStyle w:val="TableParagraph"/>
              <w:spacing w:before="87"/>
              <w:ind w:left="103"/>
              <w:contextualSpacing/>
              <w:rPr>
                <w:rFonts w:ascii="Arial Narrow"/>
                <w:sz w:val="24"/>
              </w:rPr>
            </w:pPr>
            <w:r>
              <w:rPr>
                <w:rFonts w:ascii="Arial Narrow"/>
                <w:sz w:val="24"/>
              </w:rPr>
              <w:t>July 2</w:t>
            </w:r>
            <w:r w:rsidR="003F42AA">
              <w:rPr>
                <w:rFonts w:ascii="Arial Narrow"/>
                <w:sz w:val="24"/>
              </w:rPr>
              <w:t>2</w:t>
            </w:r>
          </w:p>
          <w:p w14:paraId="0D2D5E30" w14:textId="77777777" w:rsidR="00603860" w:rsidRDefault="00603860" w:rsidP="007B7C5A">
            <w:pPr>
              <w:pStyle w:val="TableParagraph"/>
              <w:spacing w:before="174"/>
              <w:contextualSpacing/>
              <w:rPr>
                <w:rFonts w:ascii="Arial Narrow" w:eastAsia="Arial Narrow" w:hAnsi="Arial Narrow" w:cs="Arial Narrow"/>
                <w:sz w:val="24"/>
                <w:szCs w:val="24"/>
              </w:rPr>
            </w:pPr>
          </w:p>
        </w:tc>
        <w:tc>
          <w:tcPr>
            <w:tcW w:w="4680" w:type="dxa"/>
            <w:tcBorders>
              <w:top w:val="single" w:sz="4" w:space="0" w:color="000000"/>
              <w:left w:val="single" w:sz="4" w:space="0" w:color="000000"/>
              <w:bottom w:val="single" w:sz="4" w:space="0" w:color="000000"/>
              <w:right w:val="single" w:sz="4" w:space="0" w:color="000000"/>
            </w:tcBorders>
          </w:tcPr>
          <w:p w14:paraId="5F043C24" w14:textId="022131CB" w:rsidR="00603860" w:rsidRPr="00217143" w:rsidRDefault="00C763EA" w:rsidP="007B7C5A">
            <w:pPr>
              <w:pStyle w:val="TableParagraph"/>
              <w:contextualSpacing/>
              <w:jc w:val="center"/>
              <w:rPr>
                <w:rFonts w:ascii="Arial Narrow" w:eastAsia="Arial Narrow" w:hAnsi="Arial Narrow" w:cs="Arial Narrow"/>
                <w:sz w:val="24"/>
                <w:szCs w:val="24"/>
                <w:highlight w:val="green"/>
              </w:rPr>
            </w:pPr>
            <w:r w:rsidRPr="00217143">
              <w:rPr>
                <w:rFonts w:ascii="Arial Narrow" w:eastAsia="Arial Narrow" w:hAnsi="Arial Narrow" w:cs="Arial Narrow"/>
                <w:sz w:val="24"/>
                <w:szCs w:val="24"/>
                <w:highlight w:val="green"/>
              </w:rPr>
              <w:t>Clinical Assessment, Diagnosis, and Research in Psychopathology</w:t>
            </w:r>
          </w:p>
          <w:p w14:paraId="4E7FDEC6" w14:textId="1A921F99" w:rsidR="00C763EA" w:rsidRPr="00217143" w:rsidRDefault="00C763EA" w:rsidP="007B7C5A">
            <w:pPr>
              <w:pStyle w:val="TableParagraph"/>
              <w:contextualSpacing/>
              <w:jc w:val="center"/>
              <w:rPr>
                <w:rFonts w:ascii="Arial Narrow" w:eastAsia="Arial Narrow" w:hAnsi="Arial Narrow" w:cs="Arial Narrow"/>
                <w:sz w:val="24"/>
                <w:szCs w:val="24"/>
                <w:highlight w:val="green"/>
              </w:rPr>
            </w:pPr>
          </w:p>
          <w:p w14:paraId="0BF5DD11" w14:textId="722E7E15" w:rsidR="00C763EA" w:rsidRPr="00217143" w:rsidRDefault="00C763EA" w:rsidP="009A661D">
            <w:pPr>
              <w:pStyle w:val="TableParagraph"/>
              <w:contextualSpacing/>
              <w:rPr>
                <w:rFonts w:ascii="Arial Narrow" w:eastAsia="Arial Narrow" w:hAnsi="Arial Narrow" w:cs="Arial Narrow"/>
                <w:sz w:val="24"/>
                <w:szCs w:val="24"/>
                <w:highlight w:val="green"/>
              </w:rPr>
            </w:pPr>
          </w:p>
          <w:p w14:paraId="7CA7F292" w14:textId="7978067A" w:rsidR="00C763EA" w:rsidRPr="00217143" w:rsidRDefault="00C763EA" w:rsidP="007B7C5A">
            <w:pPr>
              <w:pStyle w:val="TableParagraph"/>
              <w:contextualSpacing/>
              <w:jc w:val="center"/>
              <w:rPr>
                <w:rFonts w:ascii="Arial Narrow"/>
                <w:sz w:val="24"/>
                <w:szCs w:val="24"/>
                <w:highlight w:val="green"/>
              </w:rPr>
            </w:pPr>
            <w:r w:rsidRPr="00217143">
              <w:rPr>
                <w:rFonts w:ascii="Arial Narrow" w:eastAsia="Arial Narrow" w:hAnsi="Arial Narrow" w:cs="Arial Narrow"/>
                <w:sz w:val="24"/>
                <w:szCs w:val="24"/>
                <w:highlight w:val="green"/>
              </w:rPr>
              <w:t>Anxiety, Trauma, and Stressor-Related and Obsessive=Compulsive and Related Disorders</w:t>
            </w:r>
          </w:p>
          <w:p w14:paraId="40842D62" w14:textId="77777777" w:rsidR="00603860" w:rsidRPr="00217143" w:rsidRDefault="00603860" w:rsidP="007B7C5A">
            <w:pPr>
              <w:pStyle w:val="TableParagraph"/>
              <w:contextualSpacing/>
              <w:jc w:val="center"/>
              <w:rPr>
                <w:rFonts w:ascii="Arial Narrow"/>
                <w:sz w:val="24"/>
                <w:szCs w:val="24"/>
                <w:highlight w:val="green"/>
              </w:rPr>
            </w:pPr>
          </w:p>
          <w:p w14:paraId="29CDEF8E" w14:textId="77777777" w:rsidR="00603860" w:rsidRPr="00217143" w:rsidRDefault="00603860" w:rsidP="007B7C5A">
            <w:pPr>
              <w:pStyle w:val="TableParagraph"/>
              <w:spacing w:before="62"/>
              <w:contextualSpacing/>
              <w:rPr>
                <w:rFonts w:ascii="Arial Narrow"/>
                <w:sz w:val="24"/>
                <w:szCs w:val="24"/>
                <w:highlight w:val="green"/>
              </w:rPr>
            </w:pPr>
          </w:p>
          <w:p w14:paraId="6135E7DF" w14:textId="77777777" w:rsidR="00C763EA" w:rsidRPr="00217143" w:rsidRDefault="00C763EA" w:rsidP="00C763EA">
            <w:pPr>
              <w:pStyle w:val="TableParagraph"/>
              <w:spacing w:before="49"/>
              <w:jc w:val="center"/>
              <w:rPr>
                <w:rFonts w:ascii="Arial Narrow" w:eastAsia="Arial Narrow" w:hAnsi="Arial Narrow" w:cs="Arial Narrow"/>
                <w:sz w:val="24"/>
                <w:szCs w:val="24"/>
                <w:highlight w:val="green"/>
              </w:rPr>
            </w:pPr>
            <w:r w:rsidRPr="00217143">
              <w:rPr>
                <w:rFonts w:ascii="Arial Narrow" w:eastAsia="Arial Narrow" w:hAnsi="Arial Narrow" w:cs="Arial Narrow"/>
                <w:sz w:val="24"/>
                <w:szCs w:val="24"/>
                <w:highlight w:val="green"/>
              </w:rPr>
              <w:t>Somatic Symptom and Related Disorders and Dissociative Disorders</w:t>
            </w:r>
          </w:p>
          <w:p w14:paraId="5C6BE417" w14:textId="77777777" w:rsidR="00603860" w:rsidRPr="00217143" w:rsidRDefault="00603860" w:rsidP="007B7C5A">
            <w:pPr>
              <w:pStyle w:val="TableParagraph"/>
              <w:contextualSpacing/>
              <w:jc w:val="center"/>
              <w:rPr>
                <w:rFonts w:ascii="Arial Narrow"/>
                <w:sz w:val="24"/>
                <w:szCs w:val="24"/>
                <w:highlight w:val="green"/>
              </w:rPr>
            </w:pPr>
          </w:p>
          <w:p w14:paraId="321A2777" w14:textId="77777777" w:rsidR="00603860" w:rsidRPr="00217143" w:rsidRDefault="00603860" w:rsidP="007B7C5A">
            <w:pPr>
              <w:pStyle w:val="TableParagraph"/>
              <w:contextualSpacing/>
              <w:jc w:val="center"/>
              <w:rPr>
                <w:rFonts w:ascii="Arial Narrow"/>
                <w:highlight w:val="green"/>
              </w:rPr>
            </w:pPr>
          </w:p>
          <w:p w14:paraId="3068C34B" w14:textId="77777777" w:rsidR="00603860" w:rsidRPr="00217143" w:rsidRDefault="00603860" w:rsidP="007B7C5A">
            <w:pPr>
              <w:pStyle w:val="TableParagraph"/>
              <w:contextualSpacing/>
              <w:jc w:val="center"/>
              <w:rPr>
                <w:rFonts w:ascii="Arial Narrow" w:eastAsia="Arial Narrow" w:hAnsi="Arial Narrow" w:cs="Arial Narrow"/>
                <w:sz w:val="24"/>
                <w:szCs w:val="24"/>
                <w:highlight w:val="green"/>
              </w:rPr>
            </w:pPr>
          </w:p>
        </w:tc>
        <w:tc>
          <w:tcPr>
            <w:tcW w:w="3693" w:type="dxa"/>
            <w:tcBorders>
              <w:top w:val="single" w:sz="4" w:space="0" w:color="000000"/>
              <w:left w:val="single" w:sz="4" w:space="0" w:color="000000"/>
              <w:bottom w:val="single" w:sz="4" w:space="0" w:color="000000"/>
              <w:right w:val="single" w:sz="4" w:space="0" w:color="000000"/>
            </w:tcBorders>
          </w:tcPr>
          <w:p w14:paraId="3E18DD87" w14:textId="351C598A" w:rsidR="00603860" w:rsidRDefault="00603860" w:rsidP="007B7C5A">
            <w:pPr>
              <w:pStyle w:val="TableParagraph"/>
              <w:ind w:left="100"/>
              <w:contextualSpacing/>
              <w:rPr>
                <w:rFonts w:ascii="Arial Narrow"/>
                <w:sz w:val="24"/>
              </w:rPr>
            </w:pPr>
            <w:r w:rsidRPr="00217143">
              <w:rPr>
                <w:rFonts w:ascii="Arial Narrow"/>
                <w:sz w:val="24"/>
                <w:highlight w:val="green"/>
              </w:rPr>
              <w:t xml:space="preserve">Ch. </w:t>
            </w:r>
            <w:r w:rsidR="00C763EA" w:rsidRPr="00217143">
              <w:rPr>
                <w:rFonts w:ascii="Arial Narrow"/>
                <w:sz w:val="24"/>
                <w:highlight w:val="green"/>
              </w:rPr>
              <w:t>3, 4, &amp; 5</w:t>
            </w:r>
          </w:p>
          <w:p w14:paraId="5AF7503E" w14:textId="77777777" w:rsidR="00603860" w:rsidRDefault="00603860" w:rsidP="007B7C5A">
            <w:pPr>
              <w:pStyle w:val="TableParagraph"/>
              <w:contextualSpacing/>
              <w:rPr>
                <w:rFonts w:ascii="Arial Narrow"/>
                <w:sz w:val="24"/>
              </w:rPr>
            </w:pPr>
          </w:p>
          <w:p w14:paraId="5CCE504F" w14:textId="77777777" w:rsidR="00603860" w:rsidRDefault="00603860" w:rsidP="007B7C5A">
            <w:pPr>
              <w:pStyle w:val="TableParagraph"/>
              <w:ind w:left="100"/>
              <w:contextualSpacing/>
              <w:rPr>
                <w:rFonts w:ascii="Arial Narrow" w:eastAsia="Arial Narrow" w:hAnsi="Arial Narrow" w:cs="Arial Narrow"/>
                <w:b/>
                <w:bCs/>
                <w:sz w:val="24"/>
                <w:szCs w:val="24"/>
              </w:rPr>
            </w:pPr>
          </w:p>
          <w:p w14:paraId="7A4F6B4F" w14:textId="6C0D45F4" w:rsidR="00603860" w:rsidRDefault="00603860" w:rsidP="00C763EA">
            <w:pPr>
              <w:pStyle w:val="TableParagraph"/>
              <w:ind w:left="91" w:hanging="91"/>
              <w:contextualSpacing/>
              <w:rPr>
                <w:rFonts w:ascii="Arial Narrow"/>
                <w:sz w:val="24"/>
              </w:rPr>
            </w:pPr>
            <w:r>
              <w:rPr>
                <w:rFonts w:ascii="Arial Narrow" w:eastAsia="Arial Narrow" w:hAnsi="Arial Narrow" w:cs="Arial Narrow"/>
                <w:b/>
                <w:bCs/>
                <w:sz w:val="24"/>
                <w:szCs w:val="24"/>
              </w:rPr>
              <w:t xml:space="preserve">  </w:t>
            </w:r>
          </w:p>
          <w:p w14:paraId="7F5F9C1B" w14:textId="77777777" w:rsidR="00603860" w:rsidRDefault="00603860" w:rsidP="007B7C5A">
            <w:pPr>
              <w:pStyle w:val="TableParagraph"/>
              <w:contextualSpacing/>
              <w:rPr>
                <w:rFonts w:ascii="Arial Narrow" w:eastAsia="Arial Narrow" w:hAnsi="Arial Narrow" w:cs="Arial Narrow"/>
                <w:b/>
                <w:bCs/>
                <w:i/>
                <w:sz w:val="24"/>
                <w:szCs w:val="24"/>
              </w:rPr>
            </w:pPr>
          </w:p>
          <w:p w14:paraId="11F4C534" w14:textId="77777777" w:rsidR="00603860" w:rsidRDefault="00603860" w:rsidP="007B7C5A">
            <w:pPr>
              <w:pStyle w:val="TableParagraph"/>
              <w:spacing w:before="11"/>
              <w:contextualSpacing/>
              <w:rPr>
                <w:rFonts w:ascii="Arial Narrow" w:eastAsia="Arial Narrow" w:hAnsi="Arial Narrow" w:cs="Arial Narrow"/>
                <w:b/>
                <w:bCs/>
                <w:i/>
                <w:sz w:val="23"/>
                <w:szCs w:val="23"/>
              </w:rPr>
            </w:pPr>
          </w:p>
          <w:p w14:paraId="5AC6EF25" w14:textId="77777777" w:rsidR="0028227D" w:rsidRDefault="00A47519" w:rsidP="00A47519">
            <w:pPr>
              <w:pStyle w:val="TableParagraph"/>
              <w:ind w:left="1" w:hanging="1"/>
              <w:contextualSpacing/>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26009EF0" w14:textId="77777777" w:rsidR="0028227D" w:rsidRDefault="0028227D" w:rsidP="00A47519">
            <w:pPr>
              <w:pStyle w:val="TableParagraph"/>
              <w:ind w:left="1" w:hanging="1"/>
              <w:contextualSpacing/>
              <w:rPr>
                <w:rFonts w:ascii="Arial Narrow" w:eastAsia="Arial Narrow" w:hAnsi="Arial Narrow" w:cs="Arial Narrow"/>
                <w:sz w:val="24"/>
                <w:szCs w:val="24"/>
              </w:rPr>
            </w:pPr>
          </w:p>
          <w:p w14:paraId="763E0613" w14:textId="627FB7F0" w:rsidR="00CF307C" w:rsidRDefault="00CF307C" w:rsidP="00A47519">
            <w:pPr>
              <w:pStyle w:val="TableParagraph"/>
              <w:ind w:left="1" w:hanging="1"/>
              <w:contextualSpacing/>
              <w:rPr>
                <w:rFonts w:ascii="Arial Narrow" w:eastAsia="Arial Narrow" w:hAnsi="Arial Narrow" w:cs="Arial Narrow"/>
                <w:sz w:val="24"/>
                <w:szCs w:val="24"/>
              </w:rPr>
            </w:pPr>
            <w:r w:rsidRPr="00CF307C">
              <w:rPr>
                <w:rFonts w:ascii="Arial Narrow" w:eastAsia="Arial Narrow" w:hAnsi="Arial Narrow" w:cs="Arial Narrow"/>
                <w:b/>
                <w:bCs/>
                <w:sz w:val="24"/>
                <w:szCs w:val="24"/>
              </w:rPr>
              <w:t xml:space="preserve">Case Study #1 </w:t>
            </w:r>
            <w:r>
              <w:rPr>
                <w:rFonts w:ascii="Arial Narrow" w:eastAsia="Arial Narrow" w:hAnsi="Arial Narrow" w:cs="Arial Narrow"/>
                <w:b/>
                <w:bCs/>
                <w:sz w:val="24"/>
                <w:szCs w:val="24"/>
              </w:rPr>
              <w:t>Due</w:t>
            </w:r>
            <w:r w:rsidRPr="00CF307C">
              <w:rPr>
                <w:rFonts w:ascii="Arial Narrow" w:eastAsia="Arial Narrow" w:hAnsi="Arial Narrow" w:cs="Arial Narrow"/>
                <w:b/>
                <w:bCs/>
                <w:sz w:val="24"/>
                <w:szCs w:val="24"/>
              </w:rPr>
              <w:t xml:space="preserve"> at 10:30 AM on </w:t>
            </w:r>
            <w:r w:rsidR="00A47519">
              <w:rPr>
                <w:rFonts w:ascii="Arial Narrow" w:eastAsia="Arial Narrow" w:hAnsi="Arial Narrow" w:cs="Arial Narrow"/>
                <w:b/>
                <w:bCs/>
                <w:sz w:val="24"/>
                <w:szCs w:val="24"/>
              </w:rPr>
              <w:t xml:space="preserve">   </w:t>
            </w:r>
            <w:r w:rsidR="003F42AA">
              <w:rPr>
                <w:rFonts w:ascii="Arial Narrow" w:eastAsia="Arial Narrow" w:hAnsi="Arial Narrow" w:cs="Arial Narrow"/>
                <w:b/>
                <w:bCs/>
                <w:sz w:val="24"/>
                <w:szCs w:val="24"/>
              </w:rPr>
              <w:t xml:space="preserve">   </w:t>
            </w:r>
            <w:r w:rsidRPr="00CF307C">
              <w:rPr>
                <w:rFonts w:ascii="Arial Narrow" w:eastAsia="Arial Narrow" w:hAnsi="Arial Narrow" w:cs="Arial Narrow"/>
                <w:b/>
                <w:bCs/>
                <w:sz w:val="24"/>
                <w:szCs w:val="24"/>
              </w:rPr>
              <w:t xml:space="preserve">July </w:t>
            </w:r>
            <w:r>
              <w:rPr>
                <w:rFonts w:ascii="Arial Narrow" w:eastAsia="Arial Narrow" w:hAnsi="Arial Narrow" w:cs="Arial Narrow"/>
                <w:b/>
                <w:bCs/>
                <w:sz w:val="24"/>
                <w:szCs w:val="24"/>
              </w:rPr>
              <w:t>2</w:t>
            </w:r>
            <w:r w:rsidR="0028227D">
              <w:rPr>
                <w:rFonts w:ascii="Arial Narrow" w:eastAsia="Arial Narrow" w:hAnsi="Arial Narrow" w:cs="Arial Narrow"/>
                <w:b/>
                <w:bCs/>
                <w:sz w:val="24"/>
                <w:szCs w:val="24"/>
              </w:rPr>
              <w:t>2</w:t>
            </w:r>
          </w:p>
        </w:tc>
      </w:tr>
      <w:tr w:rsidR="00603860" w14:paraId="05413D78" w14:textId="77777777" w:rsidTr="007B7C5A">
        <w:trPr>
          <w:trHeight w:hRule="exact" w:val="1711"/>
          <w:jc w:val="center"/>
        </w:trPr>
        <w:tc>
          <w:tcPr>
            <w:tcW w:w="1522" w:type="dxa"/>
            <w:vMerge w:val="restart"/>
            <w:tcBorders>
              <w:top w:val="single" w:sz="4" w:space="0" w:color="000000"/>
              <w:left w:val="single" w:sz="4" w:space="0" w:color="000000"/>
              <w:right w:val="single" w:sz="4" w:space="0" w:color="000000"/>
            </w:tcBorders>
          </w:tcPr>
          <w:p w14:paraId="60EDB962" w14:textId="08CB1D44" w:rsidR="00603860" w:rsidRPr="009A661D" w:rsidRDefault="00603860" w:rsidP="007B7C5A">
            <w:pPr>
              <w:pStyle w:val="TableParagraph"/>
              <w:contextualSpacing/>
              <w:rPr>
                <w:rFonts w:ascii="Arial Narrow" w:eastAsia="Arial Narrow" w:hAnsi="Arial Narrow" w:cs="Arial Narrow"/>
                <w:sz w:val="24"/>
                <w:szCs w:val="24"/>
              </w:rPr>
            </w:pPr>
            <w:r w:rsidRPr="009A661D">
              <w:rPr>
                <w:rFonts w:ascii="Arial Narrow"/>
                <w:sz w:val="24"/>
                <w:szCs w:val="24"/>
              </w:rPr>
              <w:t xml:space="preserve">  </w:t>
            </w:r>
            <w:r w:rsidR="00C763EA" w:rsidRPr="009A661D">
              <w:rPr>
                <w:rFonts w:ascii="Arial Narrow"/>
                <w:sz w:val="24"/>
                <w:szCs w:val="24"/>
              </w:rPr>
              <w:t>July 2</w:t>
            </w:r>
            <w:r w:rsidR="003F42AA">
              <w:rPr>
                <w:rFonts w:ascii="Arial Narrow"/>
                <w:sz w:val="24"/>
                <w:szCs w:val="24"/>
              </w:rPr>
              <w:t>6</w:t>
            </w:r>
          </w:p>
          <w:p w14:paraId="1AEDDF09" w14:textId="77777777" w:rsidR="00603860" w:rsidRPr="009A661D" w:rsidRDefault="00603860" w:rsidP="007B7C5A">
            <w:pPr>
              <w:pStyle w:val="TableParagraph"/>
              <w:contextualSpacing/>
              <w:rPr>
                <w:rFonts w:ascii="Arial Narrow"/>
                <w:sz w:val="24"/>
                <w:szCs w:val="24"/>
              </w:rPr>
            </w:pPr>
          </w:p>
          <w:p w14:paraId="32922E78" w14:textId="77777777" w:rsidR="00603860" w:rsidRPr="009A661D" w:rsidRDefault="00603860" w:rsidP="007B7C5A">
            <w:pPr>
              <w:pStyle w:val="TableParagraph"/>
              <w:contextualSpacing/>
              <w:rPr>
                <w:rFonts w:ascii="Arial Narrow"/>
                <w:sz w:val="24"/>
                <w:szCs w:val="24"/>
              </w:rPr>
            </w:pPr>
          </w:p>
          <w:p w14:paraId="2D0D6F09" w14:textId="58A63DCB" w:rsidR="00603860" w:rsidRPr="009A661D" w:rsidRDefault="00C763EA" w:rsidP="007B7C5A">
            <w:pPr>
              <w:pStyle w:val="TableParagraph"/>
              <w:ind w:left="103"/>
              <w:contextualSpacing/>
              <w:rPr>
                <w:rFonts w:ascii="Arial Narrow"/>
                <w:sz w:val="24"/>
                <w:szCs w:val="24"/>
              </w:rPr>
            </w:pPr>
            <w:r w:rsidRPr="009A661D">
              <w:rPr>
                <w:rFonts w:ascii="Arial Narrow"/>
                <w:sz w:val="24"/>
                <w:szCs w:val="24"/>
              </w:rPr>
              <w:t>July 2</w:t>
            </w:r>
            <w:r w:rsidR="003F42AA">
              <w:rPr>
                <w:rFonts w:ascii="Arial Narrow"/>
                <w:sz w:val="24"/>
                <w:szCs w:val="24"/>
              </w:rPr>
              <w:t>7</w:t>
            </w:r>
          </w:p>
          <w:p w14:paraId="4A3D2CA2" w14:textId="27E62C0D" w:rsidR="00C763EA" w:rsidRPr="009A661D" w:rsidRDefault="00C763EA" w:rsidP="007B7C5A">
            <w:pPr>
              <w:pStyle w:val="TableParagraph"/>
              <w:ind w:left="103"/>
              <w:contextualSpacing/>
              <w:rPr>
                <w:rFonts w:ascii="Arial Narrow"/>
                <w:sz w:val="24"/>
                <w:szCs w:val="24"/>
              </w:rPr>
            </w:pPr>
          </w:p>
          <w:p w14:paraId="4434C976" w14:textId="38218C6F" w:rsidR="00C763EA" w:rsidRPr="009A661D" w:rsidRDefault="00C763EA" w:rsidP="007B7C5A">
            <w:pPr>
              <w:pStyle w:val="TableParagraph"/>
              <w:ind w:left="103"/>
              <w:contextualSpacing/>
              <w:rPr>
                <w:rFonts w:ascii="Arial Narrow"/>
                <w:sz w:val="24"/>
                <w:szCs w:val="24"/>
              </w:rPr>
            </w:pPr>
          </w:p>
          <w:p w14:paraId="7A154C9F" w14:textId="40DBA8D1" w:rsidR="00C763EA" w:rsidRPr="009A661D" w:rsidRDefault="00C763EA" w:rsidP="007B7C5A">
            <w:pPr>
              <w:pStyle w:val="TableParagraph"/>
              <w:ind w:left="103"/>
              <w:contextualSpacing/>
              <w:rPr>
                <w:rFonts w:ascii="Arial Narrow"/>
                <w:sz w:val="24"/>
                <w:szCs w:val="24"/>
              </w:rPr>
            </w:pPr>
            <w:r w:rsidRPr="009A661D">
              <w:rPr>
                <w:rFonts w:ascii="Arial Narrow"/>
                <w:sz w:val="24"/>
                <w:szCs w:val="24"/>
              </w:rPr>
              <w:t>July 2</w:t>
            </w:r>
            <w:r w:rsidR="003F42AA">
              <w:rPr>
                <w:rFonts w:ascii="Arial Narrow"/>
                <w:sz w:val="24"/>
                <w:szCs w:val="24"/>
              </w:rPr>
              <w:t>8</w:t>
            </w:r>
          </w:p>
          <w:p w14:paraId="27F84FF9" w14:textId="7C20C71D" w:rsidR="00C763EA" w:rsidRPr="009A661D" w:rsidRDefault="00C763EA" w:rsidP="007B7C5A">
            <w:pPr>
              <w:pStyle w:val="TableParagraph"/>
              <w:ind w:left="103"/>
              <w:contextualSpacing/>
              <w:rPr>
                <w:rFonts w:ascii="Arial Narrow"/>
                <w:sz w:val="24"/>
                <w:szCs w:val="24"/>
              </w:rPr>
            </w:pPr>
          </w:p>
          <w:p w14:paraId="1083A491" w14:textId="254CFA10" w:rsidR="00C763EA" w:rsidRPr="009A661D" w:rsidRDefault="00C763EA" w:rsidP="007B7C5A">
            <w:pPr>
              <w:pStyle w:val="TableParagraph"/>
              <w:ind w:left="103"/>
              <w:contextualSpacing/>
              <w:rPr>
                <w:rFonts w:ascii="Arial Narrow"/>
                <w:sz w:val="24"/>
                <w:szCs w:val="24"/>
              </w:rPr>
            </w:pPr>
          </w:p>
          <w:p w14:paraId="1521F1CF" w14:textId="700DDE57" w:rsidR="00C763EA" w:rsidRPr="009A661D" w:rsidRDefault="00C763EA" w:rsidP="007B7C5A">
            <w:pPr>
              <w:pStyle w:val="TableParagraph"/>
              <w:ind w:left="103"/>
              <w:contextualSpacing/>
              <w:rPr>
                <w:rFonts w:ascii="Arial Narrow"/>
                <w:sz w:val="24"/>
                <w:szCs w:val="24"/>
              </w:rPr>
            </w:pPr>
            <w:r w:rsidRPr="009A661D">
              <w:rPr>
                <w:rFonts w:ascii="Arial Narrow"/>
                <w:sz w:val="24"/>
                <w:szCs w:val="24"/>
              </w:rPr>
              <w:t xml:space="preserve">July </w:t>
            </w:r>
            <w:r w:rsidR="003F42AA">
              <w:rPr>
                <w:rFonts w:ascii="Arial Narrow"/>
                <w:sz w:val="24"/>
                <w:szCs w:val="24"/>
              </w:rPr>
              <w:t>29</w:t>
            </w:r>
          </w:p>
          <w:p w14:paraId="77698402" w14:textId="77777777" w:rsidR="00603860" w:rsidRPr="009A661D" w:rsidRDefault="00603860" w:rsidP="007B7C5A">
            <w:pPr>
              <w:pStyle w:val="TableParagraph"/>
              <w:ind w:left="103"/>
              <w:contextualSpacing/>
              <w:rPr>
                <w:rFonts w:ascii="Arial Narrow"/>
                <w:sz w:val="24"/>
                <w:szCs w:val="24"/>
              </w:rPr>
            </w:pPr>
          </w:p>
          <w:p w14:paraId="25FA3577" w14:textId="77777777" w:rsidR="00603860" w:rsidRPr="009A661D" w:rsidRDefault="00603860" w:rsidP="007B7C5A">
            <w:pPr>
              <w:pStyle w:val="TableParagraph"/>
              <w:ind w:left="103"/>
              <w:contextualSpacing/>
              <w:rPr>
                <w:rFonts w:ascii="Arial Narrow" w:eastAsia="Arial Narrow" w:hAnsi="Arial Narrow" w:cs="Arial Narrow"/>
                <w:sz w:val="24"/>
                <w:szCs w:val="24"/>
              </w:rPr>
            </w:pPr>
          </w:p>
        </w:tc>
        <w:tc>
          <w:tcPr>
            <w:tcW w:w="4680" w:type="dxa"/>
            <w:tcBorders>
              <w:top w:val="single" w:sz="4" w:space="0" w:color="000000"/>
              <w:left w:val="single" w:sz="4" w:space="0" w:color="000000"/>
              <w:bottom w:val="nil"/>
              <w:right w:val="single" w:sz="4" w:space="0" w:color="000000"/>
            </w:tcBorders>
          </w:tcPr>
          <w:p w14:paraId="0AE1F013" w14:textId="56BDE3D2" w:rsidR="00603860" w:rsidRDefault="00C763EA" w:rsidP="007B7C5A">
            <w:pPr>
              <w:pStyle w:val="TableParagraph"/>
              <w:spacing w:before="62"/>
              <w:contextualSpacing/>
              <w:jc w:val="center"/>
              <w:rPr>
                <w:rFonts w:ascii="Arial Narrow"/>
                <w:sz w:val="24"/>
                <w:szCs w:val="24"/>
              </w:rPr>
            </w:pPr>
            <w:r w:rsidRPr="00217143">
              <w:rPr>
                <w:rFonts w:ascii="Arial Narrow"/>
                <w:sz w:val="24"/>
                <w:szCs w:val="24"/>
                <w:highlight w:val="green"/>
              </w:rPr>
              <w:t>Exam 1 Review (July 2</w:t>
            </w:r>
            <w:r w:rsidR="00011F9F">
              <w:rPr>
                <w:rFonts w:ascii="Arial Narrow"/>
                <w:sz w:val="24"/>
                <w:szCs w:val="24"/>
                <w:highlight w:val="green"/>
              </w:rPr>
              <w:t>6</w:t>
            </w:r>
            <w:r w:rsidRPr="00217143">
              <w:rPr>
                <w:rFonts w:ascii="Arial Narrow"/>
                <w:sz w:val="24"/>
                <w:szCs w:val="24"/>
                <w:highlight w:val="green"/>
              </w:rPr>
              <w:t>)</w:t>
            </w:r>
          </w:p>
          <w:p w14:paraId="76C6DF9E" w14:textId="467D9AF2" w:rsidR="00217143" w:rsidRDefault="00217143" w:rsidP="007B7C5A">
            <w:pPr>
              <w:pStyle w:val="TableParagraph"/>
              <w:spacing w:before="62"/>
              <w:contextualSpacing/>
              <w:jc w:val="center"/>
              <w:rPr>
                <w:rFonts w:ascii="Arial Narrow"/>
                <w:sz w:val="24"/>
                <w:szCs w:val="24"/>
              </w:rPr>
            </w:pPr>
          </w:p>
          <w:p w14:paraId="5BAE1B24" w14:textId="41541D21" w:rsidR="00217143" w:rsidRDefault="00217143" w:rsidP="007B7C5A">
            <w:pPr>
              <w:pStyle w:val="TableParagraph"/>
              <w:spacing w:before="62"/>
              <w:contextualSpacing/>
              <w:jc w:val="center"/>
              <w:rPr>
                <w:rFonts w:ascii="Arial Narrow"/>
                <w:sz w:val="24"/>
                <w:szCs w:val="24"/>
              </w:rPr>
            </w:pPr>
          </w:p>
          <w:p w14:paraId="0C1C554D" w14:textId="66ADE5FC" w:rsidR="00603860" w:rsidRDefault="00217143" w:rsidP="004230B4">
            <w:pPr>
              <w:pStyle w:val="TableParagraph"/>
              <w:spacing w:before="62"/>
              <w:contextualSpacing/>
              <w:jc w:val="center"/>
              <w:rPr>
                <w:rFonts w:ascii="Arial Narrow"/>
                <w:sz w:val="24"/>
                <w:szCs w:val="24"/>
              </w:rPr>
            </w:pPr>
            <w:r w:rsidRPr="008F701E">
              <w:rPr>
                <w:rFonts w:ascii="Arial Narrow"/>
                <w:sz w:val="24"/>
                <w:szCs w:val="24"/>
                <w:highlight w:val="cyan"/>
              </w:rPr>
              <w:t>Mood Disorders and Suicide</w:t>
            </w:r>
          </w:p>
          <w:p w14:paraId="385CDF05" w14:textId="5DE4A0ED" w:rsidR="004230B4" w:rsidRDefault="004230B4" w:rsidP="004230B4">
            <w:pPr>
              <w:pStyle w:val="TableParagraph"/>
              <w:spacing w:before="62"/>
              <w:contextualSpacing/>
              <w:jc w:val="center"/>
              <w:rPr>
                <w:rFonts w:ascii="Arial Narrow"/>
                <w:sz w:val="24"/>
                <w:szCs w:val="24"/>
              </w:rPr>
            </w:pPr>
          </w:p>
          <w:p w14:paraId="3B05F135" w14:textId="77777777" w:rsidR="004230B4" w:rsidRDefault="004230B4" w:rsidP="004230B4">
            <w:pPr>
              <w:pStyle w:val="TableParagraph"/>
              <w:spacing w:before="62"/>
              <w:contextualSpacing/>
              <w:jc w:val="center"/>
              <w:rPr>
                <w:rFonts w:ascii="Arial Narrow"/>
                <w:sz w:val="24"/>
                <w:szCs w:val="24"/>
              </w:rPr>
            </w:pPr>
          </w:p>
          <w:p w14:paraId="26FE8355" w14:textId="237783BF" w:rsidR="004230B4" w:rsidRDefault="004230B4" w:rsidP="004230B4">
            <w:pPr>
              <w:pStyle w:val="TableParagraph"/>
              <w:spacing w:before="62"/>
              <w:contextualSpacing/>
              <w:jc w:val="center"/>
              <w:rPr>
                <w:rFonts w:ascii="Arial Narrow"/>
                <w:sz w:val="24"/>
                <w:szCs w:val="24"/>
              </w:rPr>
            </w:pPr>
            <w:r>
              <w:rPr>
                <w:rFonts w:ascii="Arial Narrow"/>
                <w:sz w:val="24"/>
                <w:szCs w:val="24"/>
              </w:rPr>
              <w:t>Eating and Sleep-Wake Disorders</w:t>
            </w:r>
          </w:p>
          <w:p w14:paraId="26E55502" w14:textId="0B5C1568" w:rsidR="004230B4" w:rsidRPr="004230B4" w:rsidRDefault="004230B4" w:rsidP="004230B4">
            <w:pPr>
              <w:pStyle w:val="TableParagraph"/>
              <w:spacing w:before="62"/>
              <w:contextualSpacing/>
              <w:rPr>
                <w:rFonts w:ascii="Arial Narrow"/>
                <w:sz w:val="24"/>
                <w:szCs w:val="24"/>
              </w:rPr>
            </w:pPr>
          </w:p>
        </w:tc>
        <w:tc>
          <w:tcPr>
            <w:tcW w:w="3693" w:type="dxa"/>
            <w:vMerge w:val="restart"/>
            <w:tcBorders>
              <w:top w:val="single" w:sz="4" w:space="0" w:color="000000"/>
              <w:left w:val="single" w:sz="4" w:space="0" w:color="000000"/>
              <w:right w:val="single" w:sz="4" w:space="0" w:color="000000"/>
            </w:tcBorders>
          </w:tcPr>
          <w:p w14:paraId="46FAFBF4" w14:textId="61DE6DCC" w:rsidR="00603860" w:rsidRPr="009A661D" w:rsidRDefault="00603860" w:rsidP="007B7C5A">
            <w:pPr>
              <w:pStyle w:val="TableParagraph"/>
              <w:spacing w:line="263" w:lineRule="exact"/>
              <w:ind w:left="100"/>
              <w:rPr>
                <w:rFonts w:ascii="Arial Narrow"/>
                <w:sz w:val="24"/>
                <w:szCs w:val="24"/>
              </w:rPr>
            </w:pPr>
            <w:r w:rsidRPr="008F701E">
              <w:rPr>
                <w:rFonts w:ascii="Arial Narrow"/>
                <w:sz w:val="24"/>
                <w:szCs w:val="24"/>
                <w:highlight w:val="cyan"/>
              </w:rPr>
              <w:t xml:space="preserve">Ch. </w:t>
            </w:r>
            <w:r w:rsidR="009A661D" w:rsidRPr="008F701E">
              <w:rPr>
                <w:rFonts w:ascii="Arial Narrow"/>
                <w:sz w:val="24"/>
                <w:szCs w:val="24"/>
                <w:highlight w:val="cyan"/>
              </w:rPr>
              <w:t>6</w:t>
            </w:r>
            <w:r w:rsidR="005345CE">
              <w:rPr>
                <w:rFonts w:ascii="Arial Narrow"/>
                <w:sz w:val="24"/>
                <w:szCs w:val="24"/>
                <w:highlight w:val="cyan"/>
              </w:rPr>
              <w:t xml:space="preserve">, </w:t>
            </w:r>
            <w:r w:rsidR="009A661D" w:rsidRPr="008F701E">
              <w:rPr>
                <w:rFonts w:ascii="Arial Narrow"/>
                <w:sz w:val="24"/>
                <w:szCs w:val="24"/>
                <w:highlight w:val="cyan"/>
              </w:rPr>
              <w:t>8</w:t>
            </w:r>
            <w:r w:rsidR="005345CE" w:rsidRPr="005345CE">
              <w:rPr>
                <w:rFonts w:ascii="Arial Narrow"/>
                <w:sz w:val="24"/>
                <w:szCs w:val="24"/>
                <w:highlight w:val="cyan"/>
              </w:rPr>
              <w:t>, &amp; 10</w:t>
            </w:r>
          </w:p>
          <w:p w14:paraId="613B7AB3" w14:textId="41DF0310" w:rsidR="00603860" w:rsidRPr="009A661D" w:rsidRDefault="00603860" w:rsidP="007B7C5A">
            <w:pPr>
              <w:pStyle w:val="TableParagraph"/>
              <w:spacing w:line="263" w:lineRule="exact"/>
              <w:ind w:left="100"/>
              <w:rPr>
                <w:rFonts w:ascii="Arial Narrow"/>
                <w:sz w:val="24"/>
                <w:szCs w:val="24"/>
              </w:rPr>
            </w:pPr>
          </w:p>
          <w:p w14:paraId="23855515" w14:textId="57E3C782" w:rsidR="00603860" w:rsidRDefault="00603860" w:rsidP="007B7C5A">
            <w:pPr>
              <w:pStyle w:val="TableParagraph"/>
              <w:spacing w:line="263" w:lineRule="exact"/>
              <w:ind w:left="100"/>
              <w:rPr>
                <w:rFonts w:ascii="Arial Narrow"/>
                <w:sz w:val="24"/>
                <w:szCs w:val="24"/>
              </w:rPr>
            </w:pPr>
          </w:p>
          <w:p w14:paraId="58699BCB" w14:textId="28A12277" w:rsidR="00217143" w:rsidRPr="009A661D" w:rsidRDefault="00217143" w:rsidP="007B7C5A">
            <w:pPr>
              <w:pStyle w:val="TableParagraph"/>
              <w:spacing w:line="263" w:lineRule="exact"/>
              <w:ind w:left="100"/>
              <w:rPr>
                <w:rFonts w:ascii="Arial Narrow"/>
                <w:sz w:val="24"/>
                <w:szCs w:val="24"/>
              </w:rPr>
            </w:pPr>
            <w:r w:rsidRPr="004230B4">
              <w:rPr>
                <w:rFonts w:ascii="Arial Narrow"/>
                <w:b/>
                <w:bCs/>
                <w:sz w:val="24"/>
                <w:szCs w:val="24"/>
                <w:highlight w:val="green"/>
              </w:rPr>
              <w:t xml:space="preserve">Exam 1 (Ch 1, 2, 3, 4, &amp; 5) on </w:t>
            </w:r>
            <w:r w:rsidRPr="003F42AA">
              <w:rPr>
                <w:rFonts w:ascii="Arial Narrow"/>
                <w:b/>
                <w:bCs/>
                <w:sz w:val="24"/>
                <w:szCs w:val="24"/>
                <w:highlight w:val="green"/>
              </w:rPr>
              <w:t>July 2</w:t>
            </w:r>
            <w:r w:rsidR="003F42AA" w:rsidRPr="003F42AA">
              <w:rPr>
                <w:rFonts w:ascii="Arial Narrow"/>
                <w:b/>
                <w:bCs/>
                <w:sz w:val="24"/>
                <w:szCs w:val="24"/>
                <w:highlight w:val="green"/>
              </w:rPr>
              <w:t>7</w:t>
            </w:r>
          </w:p>
          <w:p w14:paraId="0B3B934B" w14:textId="77777777" w:rsidR="00603860" w:rsidRPr="009A661D" w:rsidRDefault="00603860" w:rsidP="00603860">
            <w:pPr>
              <w:pStyle w:val="TableParagraph"/>
              <w:spacing w:line="263" w:lineRule="exact"/>
              <w:rPr>
                <w:rFonts w:ascii="Arial Narrow"/>
                <w:sz w:val="24"/>
                <w:szCs w:val="24"/>
              </w:rPr>
            </w:pPr>
          </w:p>
          <w:p w14:paraId="25A08B65" w14:textId="77777777" w:rsidR="00603860" w:rsidRPr="009A661D" w:rsidRDefault="00603860" w:rsidP="007B7C5A">
            <w:pPr>
              <w:pStyle w:val="TableParagraph"/>
              <w:spacing w:line="263" w:lineRule="exact"/>
              <w:ind w:left="100"/>
              <w:rPr>
                <w:rFonts w:ascii="Arial Narrow"/>
                <w:sz w:val="24"/>
                <w:szCs w:val="24"/>
              </w:rPr>
            </w:pPr>
          </w:p>
          <w:p w14:paraId="1B106DAC" w14:textId="77777777" w:rsidR="00603860" w:rsidRPr="009A661D" w:rsidRDefault="00603860" w:rsidP="007B7C5A">
            <w:pPr>
              <w:pStyle w:val="TableParagraph"/>
              <w:spacing w:line="263" w:lineRule="exact"/>
              <w:ind w:left="100"/>
              <w:rPr>
                <w:rFonts w:ascii="Arial Narrow"/>
                <w:sz w:val="24"/>
                <w:szCs w:val="24"/>
              </w:rPr>
            </w:pPr>
          </w:p>
          <w:p w14:paraId="604C1A00" w14:textId="77777777" w:rsidR="00603860" w:rsidRPr="009A661D" w:rsidRDefault="00603860" w:rsidP="007B7C5A">
            <w:pPr>
              <w:pStyle w:val="TableParagraph"/>
              <w:rPr>
                <w:rFonts w:ascii="Arial Narrow" w:eastAsia="Arial Narrow" w:hAnsi="Arial Narrow" w:cs="Arial Narrow"/>
                <w:b/>
                <w:bCs/>
                <w:i/>
                <w:sz w:val="24"/>
                <w:szCs w:val="24"/>
              </w:rPr>
            </w:pPr>
          </w:p>
          <w:p w14:paraId="628E6CE1" w14:textId="77777777" w:rsidR="00603860" w:rsidRPr="009A661D" w:rsidRDefault="00603860" w:rsidP="007B7C5A">
            <w:pPr>
              <w:pStyle w:val="TableParagraph"/>
              <w:spacing w:before="11"/>
              <w:rPr>
                <w:rFonts w:ascii="Arial Narrow" w:eastAsia="Arial Narrow" w:hAnsi="Arial Narrow" w:cs="Arial Narrow"/>
                <w:b/>
                <w:bCs/>
                <w:i/>
                <w:sz w:val="24"/>
                <w:szCs w:val="24"/>
              </w:rPr>
            </w:pPr>
          </w:p>
          <w:p w14:paraId="6E74B044" w14:textId="77777777" w:rsidR="00603860" w:rsidRDefault="00603860" w:rsidP="007B7C5A">
            <w:pPr>
              <w:pStyle w:val="TableParagraph"/>
              <w:ind w:left="100"/>
              <w:rPr>
                <w:rFonts w:ascii="Arial Narrow" w:eastAsia="Arial Narrow" w:hAnsi="Arial Narrow" w:cs="Arial Narrow"/>
                <w:sz w:val="24"/>
                <w:szCs w:val="24"/>
              </w:rPr>
            </w:pPr>
          </w:p>
          <w:p w14:paraId="0CF3EFBF" w14:textId="10395062" w:rsidR="003342C8" w:rsidRPr="009A661D" w:rsidRDefault="003342C8" w:rsidP="007B7C5A">
            <w:pPr>
              <w:pStyle w:val="TableParagraph"/>
              <w:ind w:left="100"/>
              <w:rPr>
                <w:rFonts w:ascii="Arial Narrow" w:eastAsia="Arial Narrow" w:hAnsi="Arial Narrow" w:cs="Arial Narrow"/>
                <w:sz w:val="24"/>
                <w:szCs w:val="24"/>
              </w:rPr>
            </w:pPr>
            <w:r w:rsidRPr="00CF307C">
              <w:rPr>
                <w:rFonts w:ascii="Arial Narrow" w:eastAsia="Arial Narrow" w:hAnsi="Arial Narrow" w:cs="Arial Narrow"/>
                <w:b/>
                <w:bCs/>
                <w:sz w:val="24"/>
                <w:szCs w:val="24"/>
              </w:rPr>
              <w:t>Case Study #</w:t>
            </w:r>
            <w:r>
              <w:rPr>
                <w:rFonts w:ascii="Arial Narrow" w:eastAsia="Arial Narrow" w:hAnsi="Arial Narrow" w:cs="Arial Narrow"/>
                <w:b/>
                <w:bCs/>
                <w:sz w:val="24"/>
                <w:szCs w:val="24"/>
              </w:rPr>
              <w:t>2</w:t>
            </w:r>
            <w:r w:rsidRPr="00CF307C">
              <w:rPr>
                <w:rFonts w:ascii="Arial Narrow" w:eastAsia="Arial Narrow" w:hAnsi="Arial Narrow" w:cs="Arial Narrow"/>
                <w:b/>
                <w:bCs/>
                <w:sz w:val="24"/>
                <w:szCs w:val="24"/>
              </w:rPr>
              <w:t xml:space="preserve"> </w:t>
            </w:r>
            <w:r>
              <w:rPr>
                <w:rFonts w:ascii="Arial Narrow" w:eastAsia="Arial Narrow" w:hAnsi="Arial Narrow" w:cs="Arial Narrow"/>
                <w:b/>
                <w:bCs/>
                <w:sz w:val="24"/>
                <w:szCs w:val="24"/>
              </w:rPr>
              <w:t>Posted</w:t>
            </w:r>
            <w:r w:rsidRPr="00CF307C">
              <w:rPr>
                <w:rFonts w:ascii="Arial Narrow" w:eastAsia="Arial Narrow" w:hAnsi="Arial Narrow" w:cs="Arial Narrow"/>
                <w:b/>
                <w:bCs/>
                <w:sz w:val="24"/>
                <w:szCs w:val="24"/>
              </w:rPr>
              <w:t xml:space="preserve"> at 10:30 AM on July </w:t>
            </w:r>
            <w:r w:rsidR="003F42AA">
              <w:rPr>
                <w:rFonts w:ascii="Arial Narrow" w:eastAsia="Arial Narrow" w:hAnsi="Arial Narrow" w:cs="Arial Narrow"/>
                <w:b/>
                <w:bCs/>
                <w:sz w:val="24"/>
                <w:szCs w:val="24"/>
              </w:rPr>
              <w:t>29</w:t>
            </w:r>
          </w:p>
        </w:tc>
      </w:tr>
      <w:tr w:rsidR="00603860" w14:paraId="58527B39" w14:textId="77777777" w:rsidTr="00C763EA">
        <w:trPr>
          <w:trHeight w:hRule="exact" w:val="1701"/>
          <w:jc w:val="center"/>
        </w:trPr>
        <w:tc>
          <w:tcPr>
            <w:tcW w:w="1522" w:type="dxa"/>
            <w:vMerge/>
            <w:tcBorders>
              <w:left w:val="single" w:sz="4" w:space="0" w:color="000000"/>
              <w:bottom w:val="single" w:sz="4" w:space="0" w:color="000000"/>
              <w:right w:val="single" w:sz="4" w:space="0" w:color="000000"/>
            </w:tcBorders>
          </w:tcPr>
          <w:p w14:paraId="32DFD838" w14:textId="77777777" w:rsidR="00603860" w:rsidRDefault="00603860" w:rsidP="007B7C5A">
            <w:pPr>
              <w:contextualSpacing/>
            </w:pPr>
          </w:p>
        </w:tc>
        <w:tc>
          <w:tcPr>
            <w:tcW w:w="4680" w:type="dxa"/>
            <w:tcBorders>
              <w:top w:val="nil"/>
              <w:left w:val="single" w:sz="4" w:space="0" w:color="000000"/>
              <w:bottom w:val="single" w:sz="4" w:space="0" w:color="000000"/>
              <w:right w:val="single" w:sz="4" w:space="0" w:color="000000"/>
            </w:tcBorders>
          </w:tcPr>
          <w:p w14:paraId="60C2411C" w14:textId="4A368F09" w:rsidR="00603860" w:rsidRDefault="008F701E" w:rsidP="004230B4">
            <w:pPr>
              <w:pStyle w:val="TableParagraph"/>
              <w:ind w:right="249"/>
              <w:contextualSpacing/>
              <w:jc w:val="center"/>
              <w:rPr>
                <w:rFonts w:ascii="Arial Narrow" w:eastAsia="Arial Narrow" w:hAnsi="Arial Narrow" w:cs="Arial Narrow"/>
                <w:sz w:val="24"/>
                <w:szCs w:val="24"/>
              </w:rPr>
            </w:pPr>
            <w:r w:rsidRPr="008F701E">
              <w:rPr>
                <w:rFonts w:ascii="Arial Narrow" w:eastAsia="Arial Narrow" w:hAnsi="Arial Narrow" w:cs="Arial Narrow"/>
                <w:sz w:val="24"/>
                <w:szCs w:val="24"/>
              </w:rPr>
              <w:t xml:space="preserve">   </w:t>
            </w:r>
            <w:r w:rsidR="004230B4" w:rsidRPr="008F701E">
              <w:rPr>
                <w:rFonts w:ascii="Arial Narrow" w:eastAsia="Arial Narrow" w:hAnsi="Arial Narrow" w:cs="Arial Narrow"/>
                <w:sz w:val="24"/>
                <w:szCs w:val="24"/>
                <w:highlight w:val="cyan"/>
              </w:rPr>
              <w:t>Eating and Sleep-Wake Disorders</w:t>
            </w:r>
          </w:p>
          <w:p w14:paraId="5B7433A5" w14:textId="77777777" w:rsidR="004230B4" w:rsidRDefault="004230B4" w:rsidP="004230B4">
            <w:pPr>
              <w:pStyle w:val="TableParagraph"/>
              <w:ind w:right="249"/>
              <w:contextualSpacing/>
              <w:jc w:val="center"/>
              <w:rPr>
                <w:rFonts w:ascii="Arial Narrow" w:eastAsia="Arial Narrow" w:hAnsi="Arial Narrow" w:cs="Arial Narrow"/>
                <w:sz w:val="24"/>
                <w:szCs w:val="24"/>
              </w:rPr>
            </w:pPr>
          </w:p>
          <w:p w14:paraId="34157355" w14:textId="77777777" w:rsidR="004230B4" w:rsidRDefault="004230B4" w:rsidP="004230B4">
            <w:pPr>
              <w:pStyle w:val="TableParagraph"/>
              <w:ind w:right="249"/>
              <w:contextualSpacing/>
              <w:jc w:val="center"/>
              <w:rPr>
                <w:rFonts w:ascii="Arial Narrow" w:eastAsia="Arial Narrow" w:hAnsi="Arial Narrow" w:cs="Arial Narrow"/>
                <w:sz w:val="24"/>
                <w:szCs w:val="24"/>
              </w:rPr>
            </w:pPr>
          </w:p>
          <w:p w14:paraId="35F65B3F" w14:textId="77777777" w:rsidR="004230B4" w:rsidRPr="00E512BB" w:rsidRDefault="004230B4" w:rsidP="004230B4">
            <w:pPr>
              <w:pStyle w:val="TableParagraph"/>
              <w:spacing w:before="20" w:after="100" w:afterAutospacing="1"/>
              <w:contextualSpacing/>
              <w:jc w:val="center"/>
              <w:rPr>
                <w:rFonts w:ascii="Arial Narrow"/>
                <w:bCs/>
                <w:sz w:val="24"/>
                <w:szCs w:val="24"/>
              </w:rPr>
            </w:pPr>
            <w:r w:rsidRPr="008F701E">
              <w:rPr>
                <w:rFonts w:ascii="Arial Narrow"/>
                <w:bCs/>
                <w:sz w:val="24"/>
                <w:szCs w:val="24"/>
                <w:highlight w:val="cyan"/>
              </w:rPr>
              <w:t>Substance-Related, Addictive, and Impulse-Control Disorders</w:t>
            </w:r>
          </w:p>
          <w:p w14:paraId="2AC9245C" w14:textId="13EE3289" w:rsidR="004230B4" w:rsidRPr="001F1602" w:rsidRDefault="004230B4" w:rsidP="004230B4">
            <w:pPr>
              <w:pStyle w:val="TableParagraph"/>
              <w:ind w:right="249"/>
              <w:contextualSpacing/>
              <w:jc w:val="center"/>
              <w:rPr>
                <w:rFonts w:ascii="Arial Narrow" w:eastAsia="Arial Narrow" w:hAnsi="Arial Narrow" w:cs="Arial Narrow"/>
                <w:sz w:val="24"/>
                <w:szCs w:val="24"/>
              </w:rPr>
            </w:pPr>
          </w:p>
        </w:tc>
        <w:tc>
          <w:tcPr>
            <w:tcW w:w="3693" w:type="dxa"/>
            <w:vMerge/>
            <w:tcBorders>
              <w:left w:val="single" w:sz="4" w:space="0" w:color="000000"/>
              <w:bottom w:val="single" w:sz="4" w:space="0" w:color="000000"/>
              <w:right w:val="single" w:sz="4" w:space="0" w:color="000000"/>
            </w:tcBorders>
          </w:tcPr>
          <w:p w14:paraId="0184A249" w14:textId="77777777" w:rsidR="00603860" w:rsidRDefault="00603860" w:rsidP="007B7C5A"/>
        </w:tc>
      </w:tr>
      <w:tr w:rsidR="00603860" w14:paraId="3624AF4C" w14:textId="77777777" w:rsidTr="007B7C5A">
        <w:trPr>
          <w:trHeight w:val="1128"/>
          <w:jc w:val="center"/>
        </w:trPr>
        <w:tc>
          <w:tcPr>
            <w:tcW w:w="1522" w:type="dxa"/>
            <w:vMerge w:val="restart"/>
            <w:tcBorders>
              <w:top w:val="single" w:sz="4" w:space="0" w:color="000000"/>
              <w:left w:val="single" w:sz="4" w:space="0" w:color="000000"/>
              <w:right w:val="single" w:sz="4" w:space="0" w:color="000000"/>
            </w:tcBorders>
          </w:tcPr>
          <w:p w14:paraId="6F4E1618" w14:textId="4137BE46" w:rsidR="00603860" w:rsidRPr="00E512BB" w:rsidRDefault="009A661D" w:rsidP="007B7C5A">
            <w:pPr>
              <w:pStyle w:val="TableParagraph"/>
              <w:ind w:left="103"/>
              <w:contextualSpacing/>
              <w:rPr>
                <w:rFonts w:ascii="Arial Narrow" w:eastAsia="Arial Narrow" w:hAnsi="Arial Narrow" w:cs="Arial Narrow"/>
                <w:sz w:val="24"/>
                <w:szCs w:val="24"/>
              </w:rPr>
            </w:pPr>
            <w:r w:rsidRPr="00E512BB">
              <w:rPr>
                <w:rFonts w:ascii="Arial Narrow"/>
                <w:sz w:val="24"/>
                <w:szCs w:val="24"/>
              </w:rPr>
              <w:t xml:space="preserve">Aug </w:t>
            </w:r>
            <w:r w:rsidR="003F42AA">
              <w:rPr>
                <w:rFonts w:ascii="Arial Narrow"/>
                <w:sz w:val="24"/>
                <w:szCs w:val="24"/>
              </w:rPr>
              <w:t>2</w:t>
            </w:r>
          </w:p>
          <w:p w14:paraId="21B27A9A" w14:textId="77777777" w:rsidR="00603860" w:rsidRPr="00E512BB" w:rsidRDefault="00603860" w:rsidP="007B7C5A">
            <w:pPr>
              <w:pStyle w:val="TableParagraph"/>
              <w:spacing w:before="11"/>
              <w:contextualSpacing/>
              <w:rPr>
                <w:rFonts w:ascii="Arial Narrow" w:eastAsia="Arial Narrow" w:hAnsi="Arial Narrow" w:cs="Arial Narrow"/>
                <w:b/>
                <w:bCs/>
                <w:i/>
                <w:sz w:val="24"/>
                <w:szCs w:val="24"/>
              </w:rPr>
            </w:pPr>
          </w:p>
          <w:p w14:paraId="57161E5E" w14:textId="77777777" w:rsidR="00603860" w:rsidRPr="00E512BB" w:rsidRDefault="00603860" w:rsidP="007B7C5A">
            <w:pPr>
              <w:pStyle w:val="TableParagraph"/>
              <w:spacing w:before="11"/>
              <w:contextualSpacing/>
              <w:rPr>
                <w:rFonts w:ascii="Arial Narrow" w:eastAsia="Arial Narrow" w:hAnsi="Arial Narrow" w:cs="Arial Narrow"/>
                <w:b/>
                <w:bCs/>
                <w:i/>
                <w:sz w:val="24"/>
                <w:szCs w:val="24"/>
              </w:rPr>
            </w:pPr>
          </w:p>
          <w:p w14:paraId="0697CD60" w14:textId="08F8D810" w:rsidR="00603860" w:rsidRPr="00E512BB" w:rsidRDefault="00603860" w:rsidP="007B7C5A">
            <w:pPr>
              <w:pStyle w:val="TableParagraph"/>
              <w:contextualSpacing/>
              <w:rPr>
                <w:rFonts w:ascii="Arial Narrow"/>
                <w:sz w:val="24"/>
                <w:szCs w:val="24"/>
              </w:rPr>
            </w:pPr>
            <w:r w:rsidRPr="00E512BB">
              <w:rPr>
                <w:rFonts w:ascii="Arial Narrow"/>
                <w:sz w:val="24"/>
                <w:szCs w:val="24"/>
              </w:rPr>
              <w:t xml:space="preserve">  </w:t>
            </w:r>
            <w:r w:rsidR="009A661D" w:rsidRPr="00E512BB">
              <w:rPr>
                <w:rFonts w:ascii="Arial Narrow"/>
                <w:sz w:val="24"/>
                <w:szCs w:val="24"/>
              </w:rPr>
              <w:t xml:space="preserve">Aug </w:t>
            </w:r>
            <w:r w:rsidR="003F42AA">
              <w:rPr>
                <w:rFonts w:ascii="Arial Narrow"/>
                <w:sz w:val="24"/>
                <w:szCs w:val="24"/>
              </w:rPr>
              <w:t>3</w:t>
            </w:r>
          </w:p>
          <w:p w14:paraId="3758DC8F" w14:textId="67122433" w:rsidR="009A661D" w:rsidRPr="00E512BB" w:rsidRDefault="009A661D" w:rsidP="007B7C5A">
            <w:pPr>
              <w:pStyle w:val="TableParagraph"/>
              <w:contextualSpacing/>
              <w:rPr>
                <w:rFonts w:ascii="Arial Narrow"/>
                <w:sz w:val="24"/>
                <w:szCs w:val="24"/>
              </w:rPr>
            </w:pPr>
          </w:p>
          <w:p w14:paraId="3E03B8F4" w14:textId="2FDB4F38" w:rsidR="009A661D" w:rsidRPr="00E512BB" w:rsidRDefault="009A661D" w:rsidP="007B7C5A">
            <w:pPr>
              <w:pStyle w:val="TableParagraph"/>
              <w:contextualSpacing/>
              <w:rPr>
                <w:rFonts w:ascii="Arial Narrow"/>
                <w:sz w:val="24"/>
                <w:szCs w:val="24"/>
              </w:rPr>
            </w:pPr>
          </w:p>
          <w:p w14:paraId="0B7AE460" w14:textId="17885C8B" w:rsidR="009A661D" w:rsidRPr="00E512BB" w:rsidRDefault="009A661D" w:rsidP="007B7C5A">
            <w:pPr>
              <w:pStyle w:val="TableParagraph"/>
              <w:contextualSpacing/>
              <w:rPr>
                <w:rFonts w:ascii="Arial Narrow"/>
                <w:sz w:val="24"/>
                <w:szCs w:val="24"/>
              </w:rPr>
            </w:pPr>
            <w:r w:rsidRPr="00E512BB">
              <w:rPr>
                <w:rFonts w:ascii="Arial Narrow"/>
                <w:sz w:val="24"/>
                <w:szCs w:val="24"/>
              </w:rPr>
              <w:t xml:space="preserve">  Aug </w:t>
            </w:r>
            <w:r w:rsidR="003F42AA">
              <w:rPr>
                <w:rFonts w:ascii="Arial Narrow"/>
                <w:sz w:val="24"/>
                <w:szCs w:val="24"/>
              </w:rPr>
              <w:t>4</w:t>
            </w:r>
          </w:p>
          <w:p w14:paraId="36B84567" w14:textId="564B4E31" w:rsidR="00E512BB" w:rsidRPr="00E512BB" w:rsidRDefault="00E512BB" w:rsidP="007B7C5A">
            <w:pPr>
              <w:pStyle w:val="TableParagraph"/>
              <w:contextualSpacing/>
              <w:rPr>
                <w:rFonts w:ascii="Arial Narrow"/>
                <w:sz w:val="24"/>
                <w:szCs w:val="24"/>
              </w:rPr>
            </w:pPr>
          </w:p>
          <w:p w14:paraId="22039C79" w14:textId="7F968C4B" w:rsidR="00E512BB" w:rsidRPr="00E512BB" w:rsidRDefault="00E512BB" w:rsidP="007B7C5A">
            <w:pPr>
              <w:pStyle w:val="TableParagraph"/>
              <w:contextualSpacing/>
              <w:rPr>
                <w:rFonts w:ascii="Arial Narrow"/>
                <w:sz w:val="24"/>
                <w:szCs w:val="24"/>
              </w:rPr>
            </w:pPr>
          </w:p>
          <w:p w14:paraId="4D911E3E" w14:textId="392FF719" w:rsidR="00E512BB" w:rsidRPr="00E512BB" w:rsidRDefault="00E512BB" w:rsidP="007B7C5A">
            <w:pPr>
              <w:pStyle w:val="TableParagraph"/>
              <w:contextualSpacing/>
              <w:rPr>
                <w:rFonts w:ascii="Arial Narrow"/>
                <w:sz w:val="24"/>
                <w:szCs w:val="24"/>
              </w:rPr>
            </w:pPr>
            <w:r w:rsidRPr="00E512BB">
              <w:rPr>
                <w:rFonts w:ascii="Arial Narrow"/>
                <w:sz w:val="24"/>
                <w:szCs w:val="24"/>
              </w:rPr>
              <w:t xml:space="preserve">  Aug </w:t>
            </w:r>
            <w:r w:rsidR="003F42AA">
              <w:rPr>
                <w:rFonts w:ascii="Arial Narrow"/>
                <w:sz w:val="24"/>
                <w:szCs w:val="24"/>
              </w:rPr>
              <w:t>5</w:t>
            </w:r>
          </w:p>
          <w:p w14:paraId="0BCD6B55" w14:textId="629B6010" w:rsidR="009A661D" w:rsidRPr="00E512BB" w:rsidRDefault="009A661D" w:rsidP="007B7C5A">
            <w:pPr>
              <w:pStyle w:val="TableParagraph"/>
              <w:contextualSpacing/>
              <w:rPr>
                <w:rFonts w:ascii="Arial Narrow"/>
                <w:sz w:val="24"/>
                <w:szCs w:val="24"/>
              </w:rPr>
            </w:pPr>
          </w:p>
          <w:p w14:paraId="7DC12AE3" w14:textId="769747F0" w:rsidR="009A661D" w:rsidRPr="00E512BB" w:rsidRDefault="009A661D" w:rsidP="007B7C5A">
            <w:pPr>
              <w:pStyle w:val="TableParagraph"/>
              <w:contextualSpacing/>
              <w:rPr>
                <w:rFonts w:ascii="Arial Narrow"/>
                <w:sz w:val="24"/>
                <w:szCs w:val="24"/>
              </w:rPr>
            </w:pPr>
          </w:p>
          <w:p w14:paraId="08AE8B75" w14:textId="4DA4041D" w:rsidR="00603860" w:rsidRPr="00E512BB" w:rsidRDefault="009A661D" w:rsidP="007B7C5A">
            <w:pPr>
              <w:pStyle w:val="TableParagraph"/>
              <w:contextualSpacing/>
              <w:rPr>
                <w:rFonts w:ascii="Arial Narrow"/>
                <w:sz w:val="24"/>
                <w:szCs w:val="24"/>
              </w:rPr>
            </w:pPr>
            <w:r w:rsidRPr="00E512BB">
              <w:rPr>
                <w:rFonts w:ascii="Arial Narrow"/>
                <w:sz w:val="24"/>
                <w:szCs w:val="24"/>
              </w:rPr>
              <w:t xml:space="preserve">  </w:t>
            </w:r>
          </w:p>
          <w:p w14:paraId="2B28C818" w14:textId="77777777" w:rsidR="00603860" w:rsidRPr="00E512BB" w:rsidRDefault="00603860" w:rsidP="007B7C5A">
            <w:pPr>
              <w:pStyle w:val="TableParagraph"/>
              <w:contextualSpacing/>
              <w:rPr>
                <w:rFonts w:ascii="Arial Narrow"/>
                <w:sz w:val="24"/>
                <w:szCs w:val="24"/>
              </w:rPr>
            </w:pPr>
          </w:p>
          <w:p w14:paraId="56910A39" w14:textId="77777777" w:rsidR="00603860" w:rsidRPr="00E512BB" w:rsidRDefault="00603860" w:rsidP="007B7C5A">
            <w:pPr>
              <w:pStyle w:val="TableParagraph"/>
              <w:contextualSpacing/>
              <w:rPr>
                <w:rFonts w:ascii="Arial Narrow"/>
                <w:sz w:val="24"/>
                <w:szCs w:val="24"/>
              </w:rPr>
            </w:pPr>
          </w:p>
          <w:p w14:paraId="15420DD1" w14:textId="77777777" w:rsidR="00603860" w:rsidRPr="00E512BB" w:rsidRDefault="00603860" w:rsidP="007B7C5A">
            <w:pPr>
              <w:pStyle w:val="TableParagraph"/>
              <w:contextualSpacing/>
              <w:rPr>
                <w:rFonts w:ascii="Arial Narrow"/>
                <w:sz w:val="24"/>
                <w:szCs w:val="24"/>
              </w:rPr>
            </w:pPr>
          </w:p>
          <w:p w14:paraId="2218CDFD" w14:textId="77777777" w:rsidR="00603860" w:rsidRPr="00E512BB" w:rsidRDefault="00603860" w:rsidP="007B7C5A">
            <w:pPr>
              <w:pStyle w:val="TableParagraph"/>
              <w:contextualSpacing/>
              <w:rPr>
                <w:rFonts w:ascii="Arial Narrow"/>
                <w:sz w:val="24"/>
                <w:szCs w:val="24"/>
              </w:rPr>
            </w:pPr>
          </w:p>
          <w:p w14:paraId="2CA32C31" w14:textId="77777777" w:rsidR="00603860" w:rsidRPr="00E512BB" w:rsidRDefault="00603860" w:rsidP="007B7C5A">
            <w:pPr>
              <w:pStyle w:val="TableParagraph"/>
              <w:contextualSpacing/>
              <w:rPr>
                <w:rFonts w:ascii="Arial Narrow"/>
                <w:sz w:val="24"/>
                <w:szCs w:val="24"/>
              </w:rPr>
            </w:pPr>
          </w:p>
          <w:p w14:paraId="0AE32002" w14:textId="77777777" w:rsidR="00603860" w:rsidRPr="00E512BB" w:rsidRDefault="00603860" w:rsidP="007B7C5A">
            <w:pPr>
              <w:pStyle w:val="TableParagraph"/>
              <w:contextualSpacing/>
              <w:rPr>
                <w:rFonts w:ascii="Arial Narrow"/>
                <w:sz w:val="24"/>
                <w:szCs w:val="24"/>
              </w:rPr>
            </w:pPr>
          </w:p>
          <w:p w14:paraId="464F95CA" w14:textId="77777777" w:rsidR="00603860" w:rsidRPr="00E512BB" w:rsidRDefault="00603860" w:rsidP="007B7C5A">
            <w:pPr>
              <w:pStyle w:val="TableParagraph"/>
              <w:contextualSpacing/>
              <w:rPr>
                <w:rFonts w:ascii="Arial Narrow"/>
                <w:sz w:val="24"/>
                <w:szCs w:val="24"/>
              </w:rPr>
            </w:pPr>
          </w:p>
          <w:p w14:paraId="76322E89" w14:textId="77777777" w:rsidR="00603860" w:rsidRPr="00E512BB" w:rsidRDefault="00603860" w:rsidP="007B7C5A">
            <w:pPr>
              <w:pStyle w:val="TableParagraph"/>
              <w:contextualSpacing/>
              <w:rPr>
                <w:rFonts w:ascii="Arial Narrow"/>
                <w:sz w:val="24"/>
                <w:szCs w:val="24"/>
              </w:rPr>
            </w:pPr>
          </w:p>
          <w:p w14:paraId="7E303AE5" w14:textId="77777777" w:rsidR="00603860" w:rsidRPr="00E512BB" w:rsidRDefault="00603860" w:rsidP="007B7C5A">
            <w:pPr>
              <w:pStyle w:val="TableParagraph"/>
              <w:ind w:left="103" w:right="542"/>
              <w:contextualSpacing/>
              <w:rPr>
                <w:rFonts w:ascii="Arial Narrow" w:eastAsia="Arial Narrow" w:hAnsi="Arial Narrow" w:cs="Arial Narrow"/>
                <w:sz w:val="24"/>
                <w:szCs w:val="24"/>
              </w:rPr>
            </w:pPr>
          </w:p>
        </w:tc>
        <w:tc>
          <w:tcPr>
            <w:tcW w:w="4680" w:type="dxa"/>
            <w:tcBorders>
              <w:top w:val="single" w:sz="4" w:space="0" w:color="000000"/>
              <w:left w:val="single" w:sz="4" w:space="0" w:color="000000"/>
              <w:right w:val="single" w:sz="4" w:space="0" w:color="000000"/>
            </w:tcBorders>
          </w:tcPr>
          <w:p w14:paraId="28230FE9" w14:textId="1FAB1D55" w:rsidR="009A661D" w:rsidRPr="008F701E" w:rsidRDefault="009A661D" w:rsidP="004230B4">
            <w:pPr>
              <w:pStyle w:val="TableParagraph"/>
              <w:spacing w:before="49"/>
              <w:contextualSpacing/>
              <w:jc w:val="center"/>
              <w:rPr>
                <w:rFonts w:ascii="Arial Narrow" w:eastAsia="Arial Narrow" w:hAnsi="Arial Narrow" w:cs="Arial Narrow"/>
                <w:sz w:val="24"/>
                <w:szCs w:val="24"/>
                <w:highlight w:val="cyan"/>
              </w:rPr>
            </w:pPr>
            <w:r w:rsidRPr="008F701E">
              <w:rPr>
                <w:rFonts w:ascii="Arial Narrow" w:eastAsia="Arial Narrow" w:hAnsi="Arial Narrow" w:cs="Arial Narrow"/>
                <w:sz w:val="24"/>
                <w:szCs w:val="24"/>
                <w:highlight w:val="cyan"/>
              </w:rPr>
              <w:t>Personality Disorders</w:t>
            </w:r>
          </w:p>
          <w:p w14:paraId="343AC4FE" w14:textId="433A650C" w:rsidR="00217143" w:rsidRPr="008F701E" w:rsidRDefault="00217143" w:rsidP="00217143">
            <w:pPr>
              <w:pStyle w:val="TableParagraph"/>
              <w:spacing w:before="49"/>
              <w:contextualSpacing/>
              <w:rPr>
                <w:rFonts w:ascii="Arial Narrow" w:eastAsia="Arial Narrow" w:hAnsi="Arial Narrow" w:cs="Arial Narrow"/>
                <w:sz w:val="24"/>
                <w:szCs w:val="24"/>
                <w:highlight w:val="cyan"/>
              </w:rPr>
            </w:pPr>
          </w:p>
          <w:p w14:paraId="32434BA9" w14:textId="77777777" w:rsidR="00217143" w:rsidRPr="008F701E" w:rsidRDefault="00217143" w:rsidP="00217143">
            <w:pPr>
              <w:pStyle w:val="TableParagraph"/>
              <w:spacing w:before="49"/>
              <w:contextualSpacing/>
              <w:rPr>
                <w:rFonts w:ascii="Arial Narrow" w:eastAsia="Arial Narrow" w:hAnsi="Arial Narrow" w:cs="Arial Narrow"/>
                <w:sz w:val="24"/>
                <w:szCs w:val="24"/>
                <w:highlight w:val="cyan"/>
              </w:rPr>
            </w:pPr>
          </w:p>
          <w:p w14:paraId="33995995" w14:textId="3B21D954" w:rsidR="00E512BB" w:rsidRPr="00E512BB" w:rsidRDefault="00E512BB" w:rsidP="00217143">
            <w:pPr>
              <w:pStyle w:val="TableParagraph"/>
              <w:spacing w:before="49"/>
              <w:contextualSpacing/>
              <w:jc w:val="center"/>
              <w:rPr>
                <w:rFonts w:ascii="Arial Narrow" w:eastAsia="Arial Narrow" w:hAnsi="Arial Narrow" w:cs="Arial Narrow"/>
                <w:sz w:val="24"/>
                <w:szCs w:val="24"/>
              </w:rPr>
            </w:pPr>
            <w:r w:rsidRPr="008F701E">
              <w:rPr>
                <w:rFonts w:ascii="Arial Narrow" w:eastAsia="Arial Narrow" w:hAnsi="Arial Narrow" w:cs="Arial Narrow"/>
                <w:sz w:val="24"/>
                <w:szCs w:val="24"/>
                <w:highlight w:val="cyan"/>
              </w:rPr>
              <w:t xml:space="preserve">Review for Exam 2 (Aug </w:t>
            </w:r>
            <w:r w:rsidR="00011F9F">
              <w:rPr>
                <w:rFonts w:ascii="Arial Narrow" w:eastAsia="Arial Narrow" w:hAnsi="Arial Narrow" w:cs="Arial Narrow"/>
                <w:sz w:val="24"/>
                <w:szCs w:val="24"/>
                <w:highlight w:val="cyan"/>
              </w:rPr>
              <w:t>3</w:t>
            </w:r>
            <w:r w:rsidRPr="008F701E">
              <w:rPr>
                <w:rFonts w:ascii="Arial Narrow" w:eastAsia="Arial Narrow" w:hAnsi="Arial Narrow" w:cs="Arial Narrow"/>
                <w:sz w:val="24"/>
                <w:szCs w:val="24"/>
                <w:highlight w:val="cyan"/>
              </w:rPr>
              <w:t>)</w:t>
            </w:r>
          </w:p>
          <w:p w14:paraId="06819F19" w14:textId="35C12839" w:rsidR="00E512BB" w:rsidRPr="00E512BB" w:rsidRDefault="00E512BB" w:rsidP="007B7C5A">
            <w:pPr>
              <w:pStyle w:val="TableParagraph"/>
              <w:spacing w:before="49"/>
              <w:contextualSpacing/>
              <w:jc w:val="center"/>
              <w:rPr>
                <w:rFonts w:ascii="Arial Narrow" w:eastAsia="Arial Narrow" w:hAnsi="Arial Narrow" w:cs="Arial Narrow"/>
                <w:sz w:val="24"/>
                <w:szCs w:val="24"/>
              </w:rPr>
            </w:pPr>
          </w:p>
          <w:p w14:paraId="4E30D7A4" w14:textId="42CD8C9D" w:rsidR="00E512BB" w:rsidRPr="00E512BB" w:rsidRDefault="00E512BB" w:rsidP="007B7C5A">
            <w:pPr>
              <w:pStyle w:val="TableParagraph"/>
              <w:spacing w:before="49"/>
              <w:contextualSpacing/>
              <w:jc w:val="center"/>
              <w:rPr>
                <w:rFonts w:ascii="Arial Narrow" w:eastAsia="Arial Narrow" w:hAnsi="Arial Narrow" w:cs="Arial Narrow"/>
                <w:sz w:val="24"/>
                <w:szCs w:val="24"/>
              </w:rPr>
            </w:pPr>
          </w:p>
          <w:p w14:paraId="5621C3FC" w14:textId="74534C50" w:rsidR="00E512BB" w:rsidRPr="00E512BB" w:rsidRDefault="008F701E" w:rsidP="008F701E">
            <w:pPr>
              <w:pStyle w:val="TableParagraph"/>
              <w:spacing w:before="49"/>
              <w:jc w:val="center"/>
              <w:rPr>
                <w:rFonts w:ascii="Arial Narrow" w:eastAsia="Arial Narrow" w:hAnsi="Arial Narrow" w:cs="Arial Narrow"/>
                <w:sz w:val="24"/>
                <w:szCs w:val="24"/>
              </w:rPr>
            </w:pPr>
            <w:r w:rsidRPr="005345CE">
              <w:rPr>
                <w:rFonts w:ascii="Arial Narrow" w:eastAsia="Arial Narrow" w:hAnsi="Arial Narrow" w:cs="Arial Narrow"/>
                <w:sz w:val="24"/>
                <w:szCs w:val="24"/>
                <w:highlight w:val="yellow"/>
              </w:rPr>
              <w:t>Schizophrenia and Other Psychotic Disorders</w:t>
            </w:r>
          </w:p>
          <w:p w14:paraId="0762A24E" w14:textId="35FEA69A" w:rsidR="00E512BB" w:rsidRPr="00E512BB" w:rsidRDefault="00E512BB" w:rsidP="00E512BB">
            <w:pPr>
              <w:pStyle w:val="TableParagraph"/>
              <w:spacing w:before="49"/>
              <w:rPr>
                <w:rFonts w:ascii="Arial Narrow" w:eastAsia="Arial Narrow" w:hAnsi="Arial Narrow" w:cs="Arial Narrow"/>
                <w:sz w:val="24"/>
                <w:szCs w:val="24"/>
              </w:rPr>
            </w:pPr>
          </w:p>
        </w:tc>
        <w:tc>
          <w:tcPr>
            <w:tcW w:w="3693" w:type="dxa"/>
            <w:vMerge w:val="restart"/>
            <w:tcBorders>
              <w:top w:val="single" w:sz="4" w:space="0" w:color="000000"/>
              <w:left w:val="single" w:sz="4" w:space="0" w:color="000000"/>
              <w:right w:val="single" w:sz="4" w:space="0" w:color="000000"/>
            </w:tcBorders>
          </w:tcPr>
          <w:p w14:paraId="6DF9380A" w14:textId="53DC4425" w:rsidR="00603860" w:rsidRPr="00E512BB" w:rsidRDefault="00603860" w:rsidP="007B7C5A">
            <w:pPr>
              <w:contextualSpacing/>
              <w:rPr>
                <w:rFonts w:ascii="Arial Narrow"/>
                <w:sz w:val="24"/>
                <w:szCs w:val="24"/>
              </w:rPr>
            </w:pPr>
            <w:r w:rsidRPr="00E512BB">
              <w:rPr>
                <w:rFonts w:ascii="Arial Narrow"/>
                <w:sz w:val="24"/>
                <w:szCs w:val="24"/>
              </w:rPr>
              <w:t xml:space="preserve">  Ch. </w:t>
            </w:r>
            <w:r w:rsidR="005345CE" w:rsidRPr="005345CE">
              <w:rPr>
                <w:rFonts w:ascii="Arial Narrow"/>
                <w:sz w:val="24"/>
                <w:szCs w:val="24"/>
                <w:highlight w:val="cyan"/>
              </w:rPr>
              <w:t>11</w:t>
            </w:r>
            <w:r w:rsidR="005345CE">
              <w:rPr>
                <w:rFonts w:ascii="Arial Narrow"/>
                <w:sz w:val="24"/>
                <w:szCs w:val="24"/>
              </w:rPr>
              <w:t xml:space="preserve">, </w:t>
            </w:r>
            <w:r w:rsidR="005345CE" w:rsidRPr="005345CE">
              <w:rPr>
                <w:rFonts w:ascii="Arial Narrow"/>
                <w:sz w:val="24"/>
                <w:szCs w:val="24"/>
                <w:highlight w:val="yellow"/>
              </w:rPr>
              <w:t>12, &amp; 13</w:t>
            </w:r>
            <w:r w:rsidRPr="00E512BB">
              <w:rPr>
                <w:rFonts w:ascii="Arial Narrow"/>
                <w:sz w:val="24"/>
                <w:szCs w:val="24"/>
              </w:rPr>
              <w:t xml:space="preserve"> </w:t>
            </w:r>
          </w:p>
          <w:p w14:paraId="0CE7D032" w14:textId="77777777" w:rsidR="00603860" w:rsidRPr="00E512BB" w:rsidRDefault="00603860" w:rsidP="007B7C5A">
            <w:pPr>
              <w:contextualSpacing/>
              <w:rPr>
                <w:rFonts w:ascii="Arial Narrow"/>
                <w:sz w:val="24"/>
                <w:szCs w:val="24"/>
              </w:rPr>
            </w:pPr>
            <w:r w:rsidRPr="00E512BB">
              <w:rPr>
                <w:rFonts w:ascii="Arial Narrow"/>
                <w:sz w:val="24"/>
                <w:szCs w:val="24"/>
              </w:rPr>
              <w:t xml:space="preserve">  </w:t>
            </w:r>
          </w:p>
          <w:p w14:paraId="342ACBAE" w14:textId="77777777" w:rsidR="00603860" w:rsidRPr="00E512BB" w:rsidRDefault="00603860" w:rsidP="007B7C5A">
            <w:pPr>
              <w:ind w:left="91" w:hanging="91"/>
              <w:contextualSpacing/>
              <w:rPr>
                <w:rFonts w:ascii="Arial Narrow"/>
                <w:b/>
                <w:bCs/>
                <w:sz w:val="24"/>
                <w:szCs w:val="24"/>
              </w:rPr>
            </w:pPr>
            <w:r w:rsidRPr="00E512BB">
              <w:rPr>
                <w:rFonts w:ascii="Arial Narrow"/>
                <w:sz w:val="24"/>
                <w:szCs w:val="24"/>
              </w:rPr>
              <w:t xml:space="preserve">  </w:t>
            </w:r>
          </w:p>
          <w:p w14:paraId="68D4B0EB" w14:textId="77777777" w:rsidR="00603860" w:rsidRPr="00E512BB" w:rsidRDefault="00603860" w:rsidP="007B7C5A">
            <w:pPr>
              <w:contextualSpacing/>
              <w:rPr>
                <w:rFonts w:ascii="Arial Narrow"/>
                <w:sz w:val="24"/>
                <w:szCs w:val="24"/>
              </w:rPr>
            </w:pPr>
          </w:p>
          <w:p w14:paraId="429417FD" w14:textId="77777777" w:rsidR="00603860" w:rsidRPr="00E512BB" w:rsidRDefault="00603860" w:rsidP="007B7C5A">
            <w:pPr>
              <w:contextualSpacing/>
              <w:rPr>
                <w:rFonts w:ascii="Arial Narrow"/>
                <w:sz w:val="24"/>
                <w:szCs w:val="24"/>
              </w:rPr>
            </w:pPr>
            <w:r w:rsidRPr="00E512BB">
              <w:rPr>
                <w:rFonts w:ascii="Arial Narrow"/>
                <w:sz w:val="24"/>
                <w:szCs w:val="24"/>
              </w:rPr>
              <w:t xml:space="preserve">  </w:t>
            </w:r>
          </w:p>
          <w:p w14:paraId="46691EF9" w14:textId="77777777" w:rsidR="00603860" w:rsidRPr="00E512BB" w:rsidRDefault="00603860" w:rsidP="007B7C5A">
            <w:pPr>
              <w:contextualSpacing/>
              <w:rPr>
                <w:rFonts w:ascii="Arial Narrow"/>
                <w:sz w:val="24"/>
                <w:szCs w:val="24"/>
              </w:rPr>
            </w:pPr>
          </w:p>
          <w:p w14:paraId="27E750BA" w14:textId="176C8318" w:rsidR="008F701E" w:rsidRPr="00217143" w:rsidRDefault="003342C8" w:rsidP="003342C8">
            <w:pPr>
              <w:pStyle w:val="TableParagraph"/>
              <w:spacing w:before="49"/>
              <w:contextualSpacing/>
              <w:rPr>
                <w:rFonts w:ascii="Arial Narrow" w:eastAsia="Arial Narrow" w:hAnsi="Arial Narrow" w:cs="Arial Narrow"/>
                <w:b/>
                <w:bCs/>
                <w:sz w:val="24"/>
                <w:szCs w:val="24"/>
              </w:rPr>
            </w:pPr>
            <w:r>
              <w:rPr>
                <w:sz w:val="24"/>
                <w:szCs w:val="24"/>
              </w:rPr>
              <w:t xml:space="preserve">  </w:t>
            </w:r>
            <w:r w:rsidR="008F701E" w:rsidRPr="008F701E">
              <w:rPr>
                <w:rFonts w:ascii="Arial Narrow" w:eastAsia="Arial Narrow" w:hAnsi="Arial Narrow" w:cs="Arial Narrow"/>
                <w:b/>
                <w:bCs/>
                <w:sz w:val="24"/>
                <w:szCs w:val="24"/>
                <w:highlight w:val="cyan"/>
              </w:rPr>
              <w:t xml:space="preserve">Exam 2 (Ch 6, 8, 10, &amp; 11) on </w:t>
            </w:r>
            <w:r w:rsidR="008F701E" w:rsidRPr="00011F9F">
              <w:rPr>
                <w:rFonts w:ascii="Arial Narrow" w:eastAsia="Arial Narrow" w:hAnsi="Arial Narrow" w:cs="Arial Narrow"/>
                <w:b/>
                <w:bCs/>
                <w:sz w:val="24"/>
                <w:szCs w:val="24"/>
                <w:highlight w:val="cyan"/>
              </w:rPr>
              <w:t xml:space="preserve">Aug </w:t>
            </w:r>
            <w:r w:rsidR="003F42AA" w:rsidRPr="00011F9F">
              <w:rPr>
                <w:rFonts w:ascii="Arial Narrow" w:eastAsia="Arial Narrow" w:hAnsi="Arial Narrow" w:cs="Arial Narrow"/>
                <w:b/>
                <w:bCs/>
                <w:sz w:val="24"/>
                <w:szCs w:val="24"/>
                <w:highlight w:val="cyan"/>
              </w:rPr>
              <w:t>4</w:t>
            </w:r>
          </w:p>
          <w:p w14:paraId="78B34250" w14:textId="77777777" w:rsidR="00603860" w:rsidRDefault="00603860" w:rsidP="007B7C5A">
            <w:pPr>
              <w:contextualSpacing/>
              <w:rPr>
                <w:sz w:val="24"/>
                <w:szCs w:val="24"/>
              </w:rPr>
            </w:pPr>
          </w:p>
          <w:p w14:paraId="005A7E40" w14:textId="77777777" w:rsidR="003342C8" w:rsidRDefault="003342C8" w:rsidP="007B7C5A">
            <w:pPr>
              <w:contextualSpacing/>
              <w:rPr>
                <w:sz w:val="24"/>
                <w:szCs w:val="24"/>
              </w:rPr>
            </w:pPr>
          </w:p>
          <w:p w14:paraId="63AC7962" w14:textId="25DD3553" w:rsidR="003342C8" w:rsidRDefault="003342C8" w:rsidP="007B7C5A">
            <w:pPr>
              <w:contextualSpacing/>
              <w:rPr>
                <w:rFonts w:ascii="Arial Narrow" w:eastAsia="Arial Narrow" w:hAnsi="Arial Narrow" w:cs="Arial Narrow"/>
                <w:b/>
                <w:bCs/>
                <w:sz w:val="24"/>
                <w:szCs w:val="24"/>
              </w:rPr>
            </w:pPr>
            <w:r>
              <w:rPr>
                <w:rFonts w:ascii="Arial Narrow" w:eastAsia="Arial Narrow" w:hAnsi="Arial Narrow" w:cs="Arial Narrow"/>
                <w:b/>
                <w:bCs/>
                <w:sz w:val="24"/>
                <w:szCs w:val="24"/>
              </w:rPr>
              <w:t xml:space="preserve">  </w:t>
            </w:r>
            <w:r w:rsidRPr="00CF307C">
              <w:rPr>
                <w:rFonts w:ascii="Arial Narrow" w:eastAsia="Arial Narrow" w:hAnsi="Arial Narrow" w:cs="Arial Narrow"/>
                <w:b/>
                <w:bCs/>
                <w:sz w:val="24"/>
                <w:szCs w:val="24"/>
              </w:rPr>
              <w:t>Case Study #</w:t>
            </w:r>
            <w:r>
              <w:rPr>
                <w:rFonts w:ascii="Arial Narrow" w:eastAsia="Arial Narrow" w:hAnsi="Arial Narrow" w:cs="Arial Narrow"/>
                <w:b/>
                <w:bCs/>
                <w:sz w:val="24"/>
                <w:szCs w:val="24"/>
              </w:rPr>
              <w:t>2</w:t>
            </w:r>
            <w:r w:rsidRPr="00CF307C">
              <w:rPr>
                <w:rFonts w:ascii="Arial Narrow" w:eastAsia="Arial Narrow" w:hAnsi="Arial Narrow" w:cs="Arial Narrow"/>
                <w:b/>
                <w:bCs/>
                <w:sz w:val="24"/>
                <w:szCs w:val="24"/>
              </w:rPr>
              <w:t xml:space="preserve"> </w:t>
            </w:r>
            <w:r>
              <w:rPr>
                <w:rFonts w:ascii="Arial Narrow" w:eastAsia="Arial Narrow" w:hAnsi="Arial Narrow" w:cs="Arial Narrow"/>
                <w:b/>
                <w:bCs/>
                <w:sz w:val="24"/>
                <w:szCs w:val="24"/>
              </w:rPr>
              <w:t>Due</w:t>
            </w:r>
            <w:r w:rsidRPr="00CF307C">
              <w:rPr>
                <w:rFonts w:ascii="Arial Narrow" w:eastAsia="Arial Narrow" w:hAnsi="Arial Narrow" w:cs="Arial Narrow"/>
                <w:b/>
                <w:bCs/>
                <w:sz w:val="24"/>
                <w:szCs w:val="24"/>
              </w:rPr>
              <w:t xml:space="preserve"> at 10:30 AM </w:t>
            </w:r>
            <w:r>
              <w:rPr>
                <w:rFonts w:ascii="Arial Narrow" w:eastAsia="Arial Narrow" w:hAnsi="Arial Narrow" w:cs="Arial Narrow"/>
                <w:b/>
                <w:bCs/>
                <w:sz w:val="24"/>
                <w:szCs w:val="24"/>
              </w:rPr>
              <w:t>on</w:t>
            </w:r>
          </w:p>
          <w:p w14:paraId="49D61D09" w14:textId="7D6FB190" w:rsidR="003342C8" w:rsidRPr="00E512BB" w:rsidRDefault="003342C8" w:rsidP="007B7C5A">
            <w:pPr>
              <w:contextualSpacing/>
              <w:rPr>
                <w:sz w:val="24"/>
                <w:szCs w:val="24"/>
              </w:rPr>
            </w:pPr>
            <w:r>
              <w:rPr>
                <w:rFonts w:ascii="Arial Narrow" w:eastAsia="Arial Narrow" w:hAnsi="Arial Narrow" w:cs="Arial Narrow"/>
                <w:b/>
                <w:bCs/>
                <w:sz w:val="24"/>
                <w:szCs w:val="24"/>
              </w:rPr>
              <w:t xml:space="preserve">  Aug </w:t>
            </w:r>
            <w:r w:rsidR="003F42AA">
              <w:rPr>
                <w:rFonts w:ascii="Arial Narrow" w:eastAsia="Arial Narrow" w:hAnsi="Arial Narrow" w:cs="Arial Narrow"/>
                <w:b/>
                <w:bCs/>
                <w:sz w:val="24"/>
                <w:szCs w:val="24"/>
              </w:rPr>
              <w:t>5</w:t>
            </w:r>
          </w:p>
        </w:tc>
      </w:tr>
      <w:tr w:rsidR="00603860" w14:paraId="60114975" w14:textId="77777777" w:rsidTr="008F701E">
        <w:trPr>
          <w:trHeight w:hRule="exact" w:val="1026"/>
          <w:jc w:val="center"/>
        </w:trPr>
        <w:tc>
          <w:tcPr>
            <w:tcW w:w="1522" w:type="dxa"/>
            <w:vMerge/>
            <w:tcBorders>
              <w:left w:val="single" w:sz="4" w:space="0" w:color="000000"/>
              <w:bottom w:val="single" w:sz="4" w:space="0" w:color="000000"/>
              <w:right w:val="single" w:sz="4" w:space="0" w:color="000000"/>
            </w:tcBorders>
          </w:tcPr>
          <w:p w14:paraId="3865C5F6" w14:textId="77777777" w:rsidR="00603860" w:rsidRDefault="00603860" w:rsidP="007B7C5A"/>
        </w:tc>
        <w:tc>
          <w:tcPr>
            <w:tcW w:w="4680" w:type="dxa"/>
            <w:tcBorders>
              <w:top w:val="nil"/>
              <w:left w:val="single" w:sz="4" w:space="0" w:color="000000"/>
              <w:bottom w:val="single" w:sz="4" w:space="0" w:color="000000"/>
              <w:right w:val="single" w:sz="4" w:space="0" w:color="000000"/>
            </w:tcBorders>
          </w:tcPr>
          <w:p w14:paraId="2DFCDCE7" w14:textId="77777777" w:rsidR="00603860" w:rsidRPr="005345CE" w:rsidRDefault="00603860" w:rsidP="007B7C5A">
            <w:pPr>
              <w:pStyle w:val="TableParagraph"/>
              <w:contextualSpacing/>
              <w:jc w:val="center"/>
              <w:rPr>
                <w:rFonts w:ascii="Arial Narrow" w:eastAsia="Arial Narrow" w:hAnsi="Arial Narrow" w:cs="Arial Narrow"/>
                <w:bCs/>
                <w:highlight w:val="yellow"/>
              </w:rPr>
            </w:pPr>
          </w:p>
          <w:p w14:paraId="33682F8E" w14:textId="7C73A2D1" w:rsidR="008F701E" w:rsidRPr="005345CE" w:rsidRDefault="008F701E" w:rsidP="007B7C5A">
            <w:pPr>
              <w:pStyle w:val="TableParagraph"/>
              <w:contextualSpacing/>
              <w:jc w:val="center"/>
              <w:rPr>
                <w:rFonts w:ascii="Arial Narrow" w:eastAsia="Arial Narrow" w:hAnsi="Arial Narrow" w:cs="Arial Narrow"/>
                <w:bCs/>
                <w:highlight w:val="yellow"/>
              </w:rPr>
            </w:pPr>
            <w:r w:rsidRPr="005345CE">
              <w:rPr>
                <w:rFonts w:ascii="Arial Narrow" w:eastAsia="Arial Narrow" w:hAnsi="Arial Narrow" w:cs="Arial Narrow"/>
                <w:bCs/>
                <w:highlight w:val="yellow"/>
              </w:rPr>
              <w:t xml:space="preserve">Neurodevelopmental </w:t>
            </w:r>
            <w:r w:rsidR="005345CE" w:rsidRPr="005345CE">
              <w:rPr>
                <w:rFonts w:ascii="Arial Narrow" w:eastAsia="Arial Narrow" w:hAnsi="Arial Narrow" w:cs="Arial Narrow"/>
                <w:bCs/>
                <w:highlight w:val="yellow"/>
              </w:rPr>
              <w:t>and Neurocognitive Disorders</w:t>
            </w:r>
          </w:p>
        </w:tc>
        <w:tc>
          <w:tcPr>
            <w:tcW w:w="3693" w:type="dxa"/>
            <w:vMerge/>
            <w:tcBorders>
              <w:left w:val="single" w:sz="4" w:space="0" w:color="000000"/>
              <w:bottom w:val="single" w:sz="4" w:space="0" w:color="000000"/>
              <w:right w:val="single" w:sz="4" w:space="0" w:color="000000"/>
            </w:tcBorders>
          </w:tcPr>
          <w:p w14:paraId="3EF53579" w14:textId="77777777" w:rsidR="00603860" w:rsidRDefault="00603860" w:rsidP="007B7C5A"/>
        </w:tc>
      </w:tr>
      <w:tr w:rsidR="00603860" w14:paraId="6549B4C4" w14:textId="77777777" w:rsidTr="00217143">
        <w:trPr>
          <w:trHeight w:hRule="exact" w:val="3268"/>
          <w:jc w:val="center"/>
        </w:trPr>
        <w:tc>
          <w:tcPr>
            <w:tcW w:w="1522" w:type="dxa"/>
            <w:tcBorders>
              <w:top w:val="single" w:sz="4" w:space="0" w:color="000000"/>
              <w:left w:val="single" w:sz="4" w:space="0" w:color="000000"/>
              <w:bottom w:val="single" w:sz="4" w:space="0" w:color="000000"/>
              <w:right w:val="single" w:sz="4" w:space="0" w:color="000000"/>
            </w:tcBorders>
          </w:tcPr>
          <w:p w14:paraId="123BF9EE" w14:textId="52F8D0FD" w:rsidR="00603860" w:rsidRDefault="00217143" w:rsidP="007B7C5A">
            <w:pPr>
              <w:pStyle w:val="TableParagraph"/>
              <w:ind w:left="103"/>
              <w:contextualSpacing/>
              <w:rPr>
                <w:rFonts w:ascii="Arial Narrow" w:eastAsia="Arial Narrow" w:hAnsi="Arial Narrow" w:cs="Arial Narrow"/>
                <w:sz w:val="24"/>
                <w:szCs w:val="24"/>
              </w:rPr>
            </w:pPr>
            <w:r>
              <w:rPr>
                <w:rFonts w:ascii="Arial Narrow"/>
                <w:sz w:val="24"/>
              </w:rPr>
              <w:t xml:space="preserve">Aug </w:t>
            </w:r>
            <w:r w:rsidR="003F42AA">
              <w:rPr>
                <w:rFonts w:ascii="Arial Narrow"/>
                <w:sz w:val="24"/>
              </w:rPr>
              <w:t>9</w:t>
            </w:r>
          </w:p>
          <w:p w14:paraId="21EFCC92" w14:textId="77777777" w:rsidR="00603860" w:rsidRDefault="00603860" w:rsidP="007B7C5A">
            <w:pPr>
              <w:pStyle w:val="TableParagraph"/>
              <w:spacing w:before="11"/>
              <w:contextualSpacing/>
              <w:rPr>
                <w:rFonts w:ascii="Arial Narrow" w:eastAsia="Arial Narrow" w:hAnsi="Arial Narrow" w:cs="Arial Narrow"/>
                <w:b/>
                <w:bCs/>
                <w:i/>
                <w:sz w:val="23"/>
                <w:szCs w:val="23"/>
              </w:rPr>
            </w:pPr>
          </w:p>
          <w:p w14:paraId="0787BDDB" w14:textId="77777777" w:rsidR="00603860" w:rsidRDefault="00603860" w:rsidP="007B7C5A">
            <w:pPr>
              <w:pStyle w:val="TableParagraph"/>
              <w:ind w:left="103"/>
              <w:contextualSpacing/>
              <w:rPr>
                <w:rFonts w:ascii="Arial Narrow"/>
                <w:sz w:val="24"/>
              </w:rPr>
            </w:pPr>
          </w:p>
          <w:p w14:paraId="74DD2994" w14:textId="0F859B40" w:rsidR="00603860" w:rsidRDefault="00217143" w:rsidP="007B7C5A">
            <w:pPr>
              <w:pStyle w:val="TableParagraph"/>
              <w:ind w:left="103"/>
              <w:contextualSpacing/>
              <w:rPr>
                <w:rFonts w:ascii="Arial Narrow"/>
                <w:sz w:val="24"/>
              </w:rPr>
            </w:pPr>
            <w:r>
              <w:rPr>
                <w:rFonts w:ascii="Arial Narrow"/>
                <w:sz w:val="24"/>
              </w:rPr>
              <w:t>Aug 1</w:t>
            </w:r>
            <w:r w:rsidR="003F42AA">
              <w:rPr>
                <w:rFonts w:ascii="Arial Narrow"/>
                <w:sz w:val="24"/>
              </w:rPr>
              <w:t>0</w:t>
            </w:r>
          </w:p>
          <w:p w14:paraId="4DF39877" w14:textId="77777777" w:rsidR="00217143" w:rsidRDefault="00217143" w:rsidP="007B7C5A">
            <w:pPr>
              <w:pStyle w:val="TableParagraph"/>
              <w:ind w:left="103"/>
              <w:contextualSpacing/>
              <w:rPr>
                <w:rFonts w:ascii="Arial Narrow"/>
                <w:sz w:val="24"/>
              </w:rPr>
            </w:pPr>
          </w:p>
          <w:p w14:paraId="7495A722" w14:textId="77777777" w:rsidR="00217143" w:rsidRDefault="00217143" w:rsidP="007B7C5A">
            <w:pPr>
              <w:pStyle w:val="TableParagraph"/>
              <w:ind w:left="103"/>
              <w:contextualSpacing/>
              <w:rPr>
                <w:rFonts w:ascii="Arial Narrow"/>
                <w:sz w:val="24"/>
              </w:rPr>
            </w:pPr>
          </w:p>
          <w:p w14:paraId="65E93508" w14:textId="38401581" w:rsidR="00217143" w:rsidRDefault="00217143" w:rsidP="007B7C5A">
            <w:pPr>
              <w:pStyle w:val="TableParagraph"/>
              <w:ind w:left="103"/>
              <w:contextualSpacing/>
              <w:rPr>
                <w:rFonts w:ascii="Arial Narrow"/>
                <w:sz w:val="24"/>
              </w:rPr>
            </w:pPr>
            <w:r>
              <w:rPr>
                <w:rFonts w:ascii="Arial Narrow"/>
                <w:sz w:val="24"/>
              </w:rPr>
              <w:t>Aug 1</w:t>
            </w:r>
            <w:r w:rsidR="003F42AA">
              <w:rPr>
                <w:rFonts w:ascii="Arial Narrow"/>
                <w:sz w:val="24"/>
              </w:rPr>
              <w:t>1</w:t>
            </w:r>
          </w:p>
          <w:p w14:paraId="43BFA219" w14:textId="77777777" w:rsidR="00217143" w:rsidRDefault="00217143" w:rsidP="007B7C5A">
            <w:pPr>
              <w:pStyle w:val="TableParagraph"/>
              <w:ind w:left="103"/>
              <w:contextualSpacing/>
              <w:rPr>
                <w:rFonts w:ascii="Arial Narrow"/>
                <w:sz w:val="24"/>
              </w:rPr>
            </w:pPr>
          </w:p>
          <w:p w14:paraId="6FA9C6FC" w14:textId="77777777" w:rsidR="00217143" w:rsidRDefault="00217143" w:rsidP="007B7C5A">
            <w:pPr>
              <w:pStyle w:val="TableParagraph"/>
              <w:ind w:left="103"/>
              <w:contextualSpacing/>
              <w:rPr>
                <w:rFonts w:ascii="Arial Narrow"/>
                <w:sz w:val="24"/>
              </w:rPr>
            </w:pPr>
          </w:p>
          <w:p w14:paraId="7D8B329A" w14:textId="5F8F944E" w:rsidR="00217143" w:rsidRPr="00FD19C1" w:rsidRDefault="00217143" w:rsidP="007B7C5A">
            <w:pPr>
              <w:pStyle w:val="TableParagraph"/>
              <w:ind w:left="103"/>
              <w:contextualSpacing/>
              <w:rPr>
                <w:rFonts w:ascii="Arial Narrow"/>
                <w:sz w:val="24"/>
              </w:rPr>
            </w:pPr>
            <w:r>
              <w:rPr>
                <w:rFonts w:ascii="Arial Narrow"/>
                <w:sz w:val="24"/>
              </w:rPr>
              <w:t>Aug 1</w:t>
            </w:r>
            <w:r w:rsidR="003F42AA">
              <w:rPr>
                <w:rFonts w:ascii="Arial Narrow"/>
                <w:sz w:val="24"/>
              </w:rPr>
              <w:t>2</w:t>
            </w:r>
          </w:p>
        </w:tc>
        <w:tc>
          <w:tcPr>
            <w:tcW w:w="4680" w:type="dxa"/>
            <w:tcBorders>
              <w:top w:val="single" w:sz="4" w:space="0" w:color="000000"/>
              <w:left w:val="single" w:sz="4" w:space="0" w:color="000000"/>
              <w:bottom w:val="single" w:sz="4" w:space="0" w:color="000000"/>
              <w:right w:val="single" w:sz="4" w:space="0" w:color="000000"/>
            </w:tcBorders>
          </w:tcPr>
          <w:p w14:paraId="0E603626" w14:textId="77777777" w:rsidR="00603860" w:rsidRPr="005345CE" w:rsidRDefault="005345CE" w:rsidP="007B7C5A">
            <w:pPr>
              <w:pStyle w:val="TableParagraph"/>
              <w:contextualSpacing/>
              <w:jc w:val="center"/>
              <w:rPr>
                <w:rFonts w:ascii="Arial Narrow" w:eastAsia="Arial Narrow" w:hAnsi="Arial Narrow" w:cs="Arial Narrow"/>
                <w:bCs/>
                <w:iCs/>
                <w:sz w:val="24"/>
                <w:szCs w:val="24"/>
                <w:highlight w:val="yellow"/>
              </w:rPr>
            </w:pPr>
            <w:r w:rsidRPr="005345CE">
              <w:rPr>
                <w:rFonts w:ascii="Arial Narrow" w:eastAsia="Arial Narrow" w:hAnsi="Arial Narrow" w:cs="Arial Narrow"/>
                <w:bCs/>
                <w:iCs/>
                <w:sz w:val="24"/>
                <w:szCs w:val="24"/>
                <w:highlight w:val="yellow"/>
              </w:rPr>
              <w:t>Physical Disorders and Health Psychology</w:t>
            </w:r>
          </w:p>
          <w:p w14:paraId="49A23681" w14:textId="77777777" w:rsidR="005345CE" w:rsidRPr="005345CE" w:rsidRDefault="005345CE" w:rsidP="007B7C5A">
            <w:pPr>
              <w:pStyle w:val="TableParagraph"/>
              <w:contextualSpacing/>
              <w:jc w:val="center"/>
              <w:rPr>
                <w:rFonts w:ascii="Arial Narrow" w:eastAsia="Arial Narrow" w:hAnsi="Arial Narrow" w:cs="Arial Narrow"/>
                <w:bCs/>
                <w:iCs/>
                <w:sz w:val="24"/>
                <w:szCs w:val="24"/>
                <w:highlight w:val="yellow"/>
              </w:rPr>
            </w:pPr>
          </w:p>
          <w:p w14:paraId="1B90286A" w14:textId="77777777" w:rsidR="005345CE" w:rsidRPr="005345CE" w:rsidRDefault="005345CE" w:rsidP="007B7C5A">
            <w:pPr>
              <w:pStyle w:val="TableParagraph"/>
              <w:contextualSpacing/>
              <w:jc w:val="center"/>
              <w:rPr>
                <w:rFonts w:ascii="Arial Narrow" w:eastAsia="Arial Narrow" w:hAnsi="Arial Narrow" w:cs="Arial Narrow"/>
                <w:bCs/>
                <w:iCs/>
                <w:sz w:val="24"/>
                <w:szCs w:val="24"/>
                <w:highlight w:val="yellow"/>
              </w:rPr>
            </w:pPr>
          </w:p>
          <w:p w14:paraId="741C2163" w14:textId="77777777" w:rsidR="005345CE" w:rsidRPr="005345CE" w:rsidRDefault="005345CE" w:rsidP="007B7C5A">
            <w:pPr>
              <w:pStyle w:val="TableParagraph"/>
              <w:contextualSpacing/>
              <w:jc w:val="center"/>
              <w:rPr>
                <w:rFonts w:ascii="Arial Narrow" w:eastAsia="Arial Narrow" w:hAnsi="Arial Narrow" w:cs="Arial Narrow"/>
                <w:bCs/>
                <w:iCs/>
                <w:sz w:val="24"/>
                <w:szCs w:val="24"/>
                <w:highlight w:val="yellow"/>
              </w:rPr>
            </w:pPr>
            <w:r w:rsidRPr="005345CE">
              <w:rPr>
                <w:rFonts w:ascii="Arial Narrow" w:eastAsia="Arial Narrow" w:hAnsi="Arial Narrow" w:cs="Arial Narrow"/>
                <w:bCs/>
                <w:iCs/>
                <w:sz w:val="24"/>
                <w:szCs w:val="24"/>
                <w:highlight w:val="yellow"/>
              </w:rPr>
              <w:t>Mental Health Services:  Legal and Ethical Issues</w:t>
            </w:r>
          </w:p>
          <w:p w14:paraId="20DA67A7" w14:textId="77777777" w:rsidR="005345CE" w:rsidRPr="005345CE" w:rsidRDefault="005345CE" w:rsidP="007B7C5A">
            <w:pPr>
              <w:pStyle w:val="TableParagraph"/>
              <w:contextualSpacing/>
              <w:jc w:val="center"/>
              <w:rPr>
                <w:rFonts w:ascii="Arial Narrow" w:eastAsia="Arial Narrow" w:hAnsi="Arial Narrow" w:cs="Arial Narrow"/>
                <w:bCs/>
                <w:iCs/>
                <w:sz w:val="24"/>
                <w:szCs w:val="24"/>
                <w:highlight w:val="yellow"/>
              </w:rPr>
            </w:pPr>
          </w:p>
          <w:p w14:paraId="7610B548" w14:textId="77777777" w:rsidR="005345CE" w:rsidRPr="005345CE" w:rsidRDefault="005345CE" w:rsidP="007B7C5A">
            <w:pPr>
              <w:pStyle w:val="TableParagraph"/>
              <w:contextualSpacing/>
              <w:jc w:val="center"/>
              <w:rPr>
                <w:rFonts w:ascii="Arial Narrow" w:eastAsia="Arial Narrow" w:hAnsi="Arial Narrow" w:cs="Arial Narrow"/>
                <w:bCs/>
                <w:iCs/>
                <w:sz w:val="24"/>
                <w:szCs w:val="24"/>
                <w:highlight w:val="yellow"/>
              </w:rPr>
            </w:pPr>
          </w:p>
          <w:p w14:paraId="002606B4" w14:textId="0E25073E" w:rsidR="005345CE" w:rsidRPr="005345CE" w:rsidRDefault="005345CE" w:rsidP="007B7C5A">
            <w:pPr>
              <w:pStyle w:val="TableParagraph"/>
              <w:contextualSpacing/>
              <w:jc w:val="center"/>
              <w:rPr>
                <w:rFonts w:ascii="Arial Narrow" w:eastAsia="Arial Narrow" w:hAnsi="Arial Narrow" w:cs="Arial Narrow"/>
                <w:bCs/>
                <w:iCs/>
                <w:sz w:val="24"/>
                <w:szCs w:val="24"/>
                <w:highlight w:val="yellow"/>
              </w:rPr>
            </w:pPr>
            <w:r w:rsidRPr="005345CE">
              <w:rPr>
                <w:rFonts w:ascii="Arial Narrow" w:eastAsia="Arial Narrow" w:hAnsi="Arial Narrow" w:cs="Arial Narrow"/>
                <w:bCs/>
                <w:iCs/>
                <w:sz w:val="24"/>
                <w:szCs w:val="24"/>
                <w:highlight w:val="yellow"/>
              </w:rPr>
              <w:t>Review for Exam 3 (Aug 1</w:t>
            </w:r>
            <w:r w:rsidR="003F42AA">
              <w:rPr>
                <w:rFonts w:ascii="Arial Narrow" w:eastAsia="Arial Narrow" w:hAnsi="Arial Narrow" w:cs="Arial Narrow"/>
                <w:bCs/>
                <w:iCs/>
                <w:sz w:val="24"/>
                <w:szCs w:val="24"/>
                <w:highlight w:val="yellow"/>
              </w:rPr>
              <w:t>1</w:t>
            </w:r>
            <w:r w:rsidRPr="005345CE">
              <w:rPr>
                <w:rFonts w:ascii="Arial Narrow" w:eastAsia="Arial Narrow" w:hAnsi="Arial Narrow" w:cs="Arial Narrow"/>
                <w:bCs/>
                <w:iCs/>
                <w:sz w:val="24"/>
                <w:szCs w:val="24"/>
                <w:highlight w:val="yellow"/>
              </w:rPr>
              <w:t>)</w:t>
            </w:r>
          </w:p>
          <w:p w14:paraId="079BDA7D" w14:textId="77777777" w:rsidR="005345CE" w:rsidRPr="005345CE" w:rsidRDefault="005345CE" w:rsidP="007B7C5A">
            <w:pPr>
              <w:pStyle w:val="TableParagraph"/>
              <w:contextualSpacing/>
              <w:jc w:val="center"/>
              <w:rPr>
                <w:rFonts w:ascii="Arial Narrow" w:eastAsia="Arial Narrow" w:hAnsi="Arial Narrow" w:cs="Arial Narrow"/>
                <w:bCs/>
                <w:iCs/>
                <w:sz w:val="24"/>
                <w:szCs w:val="24"/>
                <w:highlight w:val="yellow"/>
              </w:rPr>
            </w:pPr>
          </w:p>
          <w:p w14:paraId="4E7D5ECD" w14:textId="77777777" w:rsidR="005345CE" w:rsidRPr="005345CE" w:rsidRDefault="005345CE" w:rsidP="007B7C5A">
            <w:pPr>
              <w:pStyle w:val="TableParagraph"/>
              <w:contextualSpacing/>
              <w:jc w:val="center"/>
              <w:rPr>
                <w:rFonts w:ascii="Arial Narrow" w:eastAsia="Arial Narrow" w:hAnsi="Arial Narrow" w:cs="Arial Narrow"/>
                <w:bCs/>
                <w:iCs/>
                <w:sz w:val="24"/>
                <w:szCs w:val="24"/>
                <w:highlight w:val="yellow"/>
              </w:rPr>
            </w:pPr>
          </w:p>
          <w:p w14:paraId="400480A5" w14:textId="62687ABC" w:rsidR="005345CE" w:rsidRPr="005345CE" w:rsidRDefault="005345CE" w:rsidP="007B7C5A">
            <w:pPr>
              <w:pStyle w:val="TableParagraph"/>
              <w:contextualSpacing/>
              <w:jc w:val="center"/>
              <w:rPr>
                <w:rFonts w:ascii="Arial Narrow" w:eastAsia="Arial Narrow" w:hAnsi="Arial Narrow" w:cs="Arial Narrow"/>
                <w:b/>
                <w:iCs/>
                <w:sz w:val="24"/>
                <w:szCs w:val="24"/>
              </w:rPr>
            </w:pPr>
            <w:r w:rsidRPr="005345CE">
              <w:rPr>
                <w:rFonts w:ascii="Arial Narrow" w:eastAsia="Arial Narrow" w:hAnsi="Arial Narrow" w:cs="Arial Narrow"/>
                <w:b/>
                <w:iCs/>
                <w:sz w:val="24"/>
                <w:szCs w:val="24"/>
                <w:highlight w:val="yellow"/>
              </w:rPr>
              <w:t xml:space="preserve">Exam 3 (Ch 7, 12, 13, and 14) on Aug </w:t>
            </w:r>
            <w:r w:rsidRPr="003F42AA">
              <w:rPr>
                <w:rFonts w:ascii="Arial Narrow" w:eastAsia="Arial Narrow" w:hAnsi="Arial Narrow" w:cs="Arial Narrow"/>
                <w:b/>
                <w:iCs/>
                <w:sz w:val="24"/>
                <w:szCs w:val="24"/>
                <w:highlight w:val="yellow"/>
              </w:rPr>
              <w:t>1</w:t>
            </w:r>
            <w:r w:rsidR="003F42AA" w:rsidRPr="003F42AA">
              <w:rPr>
                <w:rFonts w:ascii="Arial Narrow" w:eastAsia="Arial Narrow" w:hAnsi="Arial Narrow" w:cs="Arial Narrow"/>
                <w:b/>
                <w:iCs/>
                <w:sz w:val="24"/>
                <w:szCs w:val="24"/>
                <w:highlight w:val="yellow"/>
              </w:rPr>
              <w:t>2</w:t>
            </w:r>
          </w:p>
        </w:tc>
        <w:tc>
          <w:tcPr>
            <w:tcW w:w="3693" w:type="dxa"/>
            <w:tcBorders>
              <w:top w:val="single" w:sz="4" w:space="0" w:color="000000"/>
              <w:left w:val="single" w:sz="4" w:space="0" w:color="000000"/>
              <w:bottom w:val="single" w:sz="4" w:space="0" w:color="000000"/>
              <w:right w:val="single" w:sz="4" w:space="0" w:color="000000"/>
            </w:tcBorders>
          </w:tcPr>
          <w:p w14:paraId="07C812CF" w14:textId="644287F6" w:rsidR="00603860" w:rsidRDefault="00603860" w:rsidP="007B7C5A">
            <w:pPr>
              <w:pStyle w:val="TableParagraph"/>
              <w:spacing w:before="11"/>
              <w:contextualSpacing/>
              <w:rPr>
                <w:rFonts w:ascii="Arial Narrow" w:eastAsia="Arial Narrow" w:hAnsi="Arial Narrow" w:cs="Arial Narrow"/>
                <w:bCs/>
                <w:sz w:val="23"/>
                <w:szCs w:val="23"/>
              </w:rPr>
            </w:pPr>
            <w:r>
              <w:rPr>
                <w:rFonts w:ascii="Arial Narrow" w:eastAsia="Arial Narrow" w:hAnsi="Arial Narrow" w:cs="Arial Narrow"/>
                <w:bCs/>
                <w:sz w:val="23"/>
                <w:szCs w:val="23"/>
              </w:rPr>
              <w:t xml:space="preserve">  </w:t>
            </w:r>
            <w:r w:rsidRPr="00CF307C">
              <w:rPr>
                <w:rFonts w:ascii="Arial Narrow" w:eastAsia="Arial Narrow" w:hAnsi="Arial Narrow" w:cs="Arial Narrow"/>
                <w:bCs/>
                <w:sz w:val="23"/>
                <w:szCs w:val="23"/>
                <w:highlight w:val="yellow"/>
              </w:rPr>
              <w:t xml:space="preserve">Ch. </w:t>
            </w:r>
            <w:r w:rsidR="00CF307C" w:rsidRPr="00CF307C">
              <w:rPr>
                <w:rFonts w:ascii="Arial Narrow" w:eastAsia="Arial Narrow" w:hAnsi="Arial Narrow" w:cs="Arial Narrow"/>
                <w:bCs/>
                <w:sz w:val="23"/>
                <w:szCs w:val="23"/>
                <w:highlight w:val="yellow"/>
              </w:rPr>
              <w:t>7 &amp; 14</w:t>
            </w:r>
          </w:p>
          <w:p w14:paraId="21865303" w14:textId="77777777" w:rsidR="00603860" w:rsidRDefault="00603860" w:rsidP="007B7C5A">
            <w:pPr>
              <w:pStyle w:val="TableParagraph"/>
              <w:spacing w:before="11"/>
              <w:ind w:left="91" w:hanging="91"/>
              <w:contextualSpacing/>
              <w:rPr>
                <w:rFonts w:ascii="Arial Narrow" w:eastAsia="Arial Narrow" w:hAnsi="Arial Narrow" w:cs="Arial Narrow"/>
                <w:b/>
                <w:sz w:val="23"/>
                <w:szCs w:val="23"/>
              </w:rPr>
            </w:pPr>
            <w:r>
              <w:rPr>
                <w:rFonts w:ascii="Arial Narrow" w:eastAsia="Arial Narrow" w:hAnsi="Arial Narrow" w:cs="Arial Narrow"/>
                <w:b/>
                <w:sz w:val="23"/>
                <w:szCs w:val="23"/>
              </w:rPr>
              <w:t xml:space="preserve">  </w:t>
            </w:r>
          </w:p>
          <w:p w14:paraId="392B5C54" w14:textId="77777777" w:rsidR="00603860" w:rsidRDefault="00603860" w:rsidP="007B7C5A">
            <w:pPr>
              <w:pStyle w:val="TableParagraph"/>
              <w:spacing w:before="11"/>
              <w:ind w:left="91" w:hanging="91"/>
              <w:contextualSpacing/>
              <w:rPr>
                <w:rFonts w:ascii="Arial Narrow" w:eastAsia="Arial Narrow" w:hAnsi="Arial Narrow" w:cs="Arial Narrow"/>
                <w:b/>
                <w:sz w:val="23"/>
                <w:szCs w:val="23"/>
              </w:rPr>
            </w:pPr>
          </w:p>
          <w:p w14:paraId="4F81CBDF" w14:textId="77777777" w:rsidR="00603860" w:rsidRDefault="00603860" w:rsidP="007B7C5A">
            <w:pPr>
              <w:pStyle w:val="TableParagraph"/>
              <w:spacing w:before="11"/>
              <w:ind w:left="91" w:hanging="91"/>
              <w:contextualSpacing/>
              <w:rPr>
                <w:rFonts w:ascii="Arial Narrow" w:eastAsia="Arial Narrow" w:hAnsi="Arial Narrow" w:cs="Arial Narrow"/>
                <w:b/>
                <w:sz w:val="23"/>
                <w:szCs w:val="23"/>
              </w:rPr>
            </w:pPr>
          </w:p>
          <w:p w14:paraId="4176FD2F" w14:textId="77777777" w:rsidR="00603860" w:rsidRDefault="00603860" w:rsidP="007B7C5A">
            <w:pPr>
              <w:pStyle w:val="TableParagraph"/>
              <w:ind w:left="91" w:hanging="91"/>
              <w:rPr>
                <w:rFonts w:ascii="Arial Narrow" w:eastAsia="Arial Narrow" w:hAnsi="Arial Narrow" w:cs="Arial Narrow"/>
                <w:b/>
                <w:bCs/>
                <w:i/>
                <w:sz w:val="24"/>
                <w:szCs w:val="24"/>
              </w:rPr>
            </w:pPr>
            <w:r>
              <w:rPr>
                <w:rFonts w:ascii="Arial Narrow" w:eastAsia="Arial Narrow" w:hAnsi="Arial Narrow" w:cs="Arial Narrow"/>
                <w:b/>
                <w:sz w:val="23"/>
                <w:szCs w:val="23"/>
              </w:rPr>
              <w:t xml:space="preserve">  </w:t>
            </w:r>
          </w:p>
          <w:p w14:paraId="0CDBBF61" w14:textId="77777777" w:rsidR="00603860" w:rsidRPr="00AD7813" w:rsidRDefault="00603860" w:rsidP="007B7C5A">
            <w:pPr>
              <w:pStyle w:val="TableParagraph"/>
              <w:spacing w:before="11"/>
              <w:ind w:left="91" w:hanging="91"/>
              <w:contextualSpacing/>
              <w:rPr>
                <w:rFonts w:ascii="Arial Narrow" w:eastAsia="Arial Narrow" w:hAnsi="Arial Narrow" w:cs="Arial Narrow"/>
                <w:b/>
                <w:sz w:val="24"/>
                <w:szCs w:val="24"/>
              </w:rPr>
            </w:pPr>
          </w:p>
        </w:tc>
      </w:tr>
    </w:tbl>
    <w:p w14:paraId="4F1E29A6" w14:textId="17757EF8" w:rsidR="00766DC7" w:rsidRPr="003611E2" w:rsidRDefault="00766DC7" w:rsidP="00603DE5">
      <w:pPr>
        <w:keepNext/>
        <w:rPr>
          <w:rFonts w:cs="Arial"/>
          <w:color w:val="FF0000"/>
          <w:szCs w:val="21"/>
        </w:rPr>
      </w:pPr>
    </w:p>
    <w:p w14:paraId="53309720" w14:textId="77777777" w:rsidR="000D7CC4" w:rsidRPr="000D7CC4" w:rsidRDefault="000D7CC4" w:rsidP="003611E2">
      <w:pPr>
        <w:pStyle w:val="Heading2"/>
      </w:pPr>
      <w:r>
        <w:t xml:space="preserve">Institution </w:t>
      </w:r>
      <w:r w:rsidRPr="000D7CC4">
        <w:t>Information</w:t>
      </w:r>
    </w:p>
    <w:p w14:paraId="0A228DF4" w14:textId="77777777" w:rsidR="0072651E" w:rsidRDefault="00766DC7" w:rsidP="00766DC7">
      <w:r w:rsidRPr="00423843">
        <w:rPr>
          <w:rFonts w:eastAsia="Times New Roman" w:cs="Arial"/>
          <w:szCs w:val="21"/>
          <w:lang w:eastAsia="en-US"/>
        </w:rPr>
        <w:t>UTA st</w:t>
      </w:r>
      <w:r>
        <w:rPr>
          <w:rFonts w:eastAsia="Times New Roman" w:cs="Arial"/>
          <w:szCs w:val="21"/>
          <w:lang w:eastAsia="en-US"/>
        </w:rPr>
        <w:t xml:space="preserve">udents are encouraged to review the below institutional policies and informational sections and reach out to the specific office with any questions. </w:t>
      </w:r>
      <w:r w:rsidR="17BD5C99">
        <w:t>To view</w:t>
      </w:r>
      <w:r>
        <w:t xml:space="preserve"> this</w:t>
      </w:r>
      <w:r w:rsidR="17BD5C99">
        <w:t xml:space="preserve"> institutional information, please </w:t>
      </w:r>
      <w:r>
        <w:t xml:space="preserve">visit the </w:t>
      </w:r>
      <w:hyperlink r:id="rId16" w:history="1">
        <w:r w:rsidRPr="00A62356">
          <w:rPr>
            <w:rStyle w:val="Hyperlink"/>
          </w:rPr>
          <w:t>Institutional Information</w:t>
        </w:r>
      </w:hyperlink>
      <w:r>
        <w:t xml:space="preserve"> page</w:t>
      </w:r>
      <w:r w:rsidR="0040110B">
        <w:t xml:space="preserve"> (</w:t>
      </w:r>
      <w:r w:rsidR="00B368ED" w:rsidRPr="00B368ED">
        <w:t>https://resources.uta.edu/provost/course-related-info/institutional-policies.php</w:t>
      </w:r>
      <w:r w:rsidR="0040110B">
        <w:t>)</w:t>
      </w:r>
      <w:r w:rsidR="00A62356">
        <w:t xml:space="preserve"> which includes the following policies</w:t>
      </w:r>
      <w:r w:rsidR="0021766B">
        <w:t xml:space="preserve"> among others:</w:t>
      </w:r>
    </w:p>
    <w:p w14:paraId="6AAC8F9F" w14:textId="77777777" w:rsidR="0072651E" w:rsidRDefault="17BD5C99" w:rsidP="0072651E">
      <w:pPr>
        <w:pStyle w:val="ListParagraph"/>
        <w:numPr>
          <w:ilvl w:val="0"/>
          <w:numId w:val="6"/>
        </w:numPr>
      </w:pPr>
      <w:r w:rsidRPr="00766DC7">
        <w:t>Drop Policy</w:t>
      </w:r>
    </w:p>
    <w:p w14:paraId="790EB9A0" w14:textId="77777777" w:rsidR="0072651E" w:rsidRDefault="17BD5C99" w:rsidP="0072651E">
      <w:pPr>
        <w:pStyle w:val="ListParagraph"/>
        <w:numPr>
          <w:ilvl w:val="0"/>
          <w:numId w:val="6"/>
        </w:numPr>
      </w:pPr>
      <w:r w:rsidRPr="00766DC7">
        <w:t>Disability Accommodations</w:t>
      </w:r>
    </w:p>
    <w:p w14:paraId="44F41A6C" w14:textId="77777777" w:rsidR="0072651E" w:rsidRDefault="17BD5C99" w:rsidP="0072651E">
      <w:pPr>
        <w:pStyle w:val="ListParagraph"/>
        <w:numPr>
          <w:ilvl w:val="0"/>
          <w:numId w:val="6"/>
        </w:numPr>
      </w:pPr>
      <w:r w:rsidRPr="00766DC7">
        <w:t>Title IX</w:t>
      </w:r>
      <w:r w:rsidR="00766DC7">
        <w:t xml:space="preserve"> Policy</w:t>
      </w:r>
    </w:p>
    <w:p w14:paraId="63A67F44" w14:textId="77777777" w:rsidR="0072651E" w:rsidRDefault="17BD5C99" w:rsidP="0072651E">
      <w:pPr>
        <w:pStyle w:val="ListParagraph"/>
        <w:numPr>
          <w:ilvl w:val="0"/>
          <w:numId w:val="6"/>
        </w:numPr>
      </w:pPr>
      <w:r w:rsidRPr="00766DC7">
        <w:t>Academic Integrity</w:t>
      </w:r>
    </w:p>
    <w:p w14:paraId="056D5256" w14:textId="77777777" w:rsidR="0072651E" w:rsidRDefault="17BD5C99" w:rsidP="0072651E">
      <w:pPr>
        <w:pStyle w:val="ListParagraph"/>
        <w:numPr>
          <w:ilvl w:val="0"/>
          <w:numId w:val="6"/>
        </w:numPr>
      </w:pPr>
      <w:r w:rsidRPr="00766DC7">
        <w:t>Student Feedback S</w:t>
      </w:r>
      <w:r w:rsidR="00766DC7">
        <w:t>urvey</w:t>
      </w:r>
    </w:p>
    <w:p w14:paraId="4DFC5FAB" w14:textId="77777777" w:rsidR="0072651E" w:rsidRDefault="17BD5C99" w:rsidP="0072651E">
      <w:pPr>
        <w:pStyle w:val="ListParagraph"/>
        <w:numPr>
          <w:ilvl w:val="0"/>
          <w:numId w:val="6"/>
        </w:numPr>
      </w:pPr>
      <w:r w:rsidRPr="00766DC7">
        <w:t>Final Exam Schedule</w:t>
      </w:r>
    </w:p>
    <w:p w14:paraId="1DD28AE0" w14:textId="3A65E905" w:rsidR="0021766B" w:rsidRPr="00603860" w:rsidRDefault="0072651E" w:rsidP="00603860">
      <w:pPr>
        <w:pStyle w:val="Heading2"/>
      </w:pPr>
      <w:r>
        <w:t xml:space="preserve">Additional </w:t>
      </w:r>
      <w:r w:rsidRPr="000D7CC4">
        <w:t>Informatio</w:t>
      </w:r>
      <w:r w:rsidR="00603860">
        <w:t>n</w:t>
      </w:r>
      <w:r w:rsidR="0022106A" w:rsidRPr="00FC0328">
        <w:rPr>
          <w:color w:val="FF0000"/>
        </w:rPr>
        <w:t xml:space="preserve"> </w:t>
      </w:r>
    </w:p>
    <w:p w14:paraId="31267C5B" w14:textId="59A62F28" w:rsidR="0022106A" w:rsidRDefault="0005773E" w:rsidP="009326F0">
      <w:pPr>
        <w:pStyle w:val="Heading3"/>
      </w:pPr>
      <w:r>
        <w:t>Attendance</w:t>
      </w:r>
    </w:p>
    <w:p w14:paraId="61A1C707" w14:textId="77777777" w:rsidR="00603860" w:rsidRPr="000F2D9B" w:rsidRDefault="00603860" w:rsidP="00603860">
      <w:pPr>
        <w:spacing w:after="240"/>
        <w:rPr>
          <w:rFonts w:ascii="Arial Narrow" w:hAnsi="Arial Narrow" w:cs="Arial"/>
          <w:sz w:val="24"/>
          <w:szCs w:val="24"/>
        </w:rPr>
      </w:pPr>
      <w:r w:rsidRPr="000F2D9B">
        <w:rPr>
          <w:rFonts w:ascii="Arial Narrow" w:hAnsi="Arial Narrow" w:cs="Arial"/>
          <w:sz w:val="24"/>
          <w:szCs w:val="24"/>
        </w:rPr>
        <w:t xml:space="preserve">At </w:t>
      </w:r>
      <w:proofErr w:type="gramStart"/>
      <w:r w:rsidRPr="000F2D9B">
        <w:rPr>
          <w:rFonts w:ascii="Arial Narrow" w:hAnsi="Arial Narrow" w:cs="Arial"/>
          <w:sz w:val="24"/>
          <w:szCs w:val="24"/>
        </w:rPr>
        <w:t>The</w:t>
      </w:r>
      <w:proofErr w:type="gramEnd"/>
      <w:r w:rsidRPr="000F2D9B">
        <w:rPr>
          <w:rFonts w:ascii="Arial Narrow" w:hAnsi="Arial Narrow" w:cs="Arial"/>
          <w:sz w:val="24"/>
          <w:szCs w:val="24"/>
        </w:rPr>
        <w:t xml:space="preserve"> University of Texas at Arlington, taking attendance is not required but attendance is a critical indicator of student success. Each faculty member is free to develop his or her own methods of evaluating students’ academic performance, which includes establishing course-specific policies on attendance. As the instructor of this section, </w:t>
      </w:r>
      <w:r w:rsidRPr="000F2D9B">
        <w:rPr>
          <w:rFonts w:ascii="Arial Narrow" w:hAnsi="Arial Narrow"/>
          <w:bCs/>
          <w:sz w:val="24"/>
          <w:szCs w:val="24"/>
        </w:rPr>
        <w:t>A</w:t>
      </w:r>
      <w:r w:rsidRPr="000F2D9B">
        <w:rPr>
          <w:rFonts w:ascii="Arial Narrow" w:hAnsi="Arial Narrow" w:cstheme="minorHAnsi"/>
          <w:bCs/>
          <w:sz w:val="24"/>
          <w:szCs w:val="24"/>
        </w:rPr>
        <w:t xml:space="preserve">ttendance will be taken on random dates by assessing how many students are signed in to view the live Microsoft Team meetings as they are happening.  Any student who exits early will be counted as absent for the entire meeting.  It is your responsibility to contact Dr. Meltzer with any questions you have about this policy or about how to access the Teams meetings. </w:t>
      </w:r>
      <w:r w:rsidRPr="000F2D9B">
        <w:rPr>
          <w:rFonts w:ascii="Arial Narrow" w:hAnsi="Arial Narrow" w:cs="Arial"/>
          <w:color w:val="000000" w:themeColor="text1"/>
          <w:sz w:val="24"/>
          <w:szCs w:val="24"/>
        </w:rPr>
        <w:t xml:space="preserve"> </w:t>
      </w:r>
      <w:r w:rsidRPr="000F2D9B">
        <w:rPr>
          <w:rFonts w:ascii="Arial Narrow" w:hAnsi="Arial Narrow" w:cs="Arial"/>
          <w:sz w:val="24"/>
          <w:szCs w:val="24"/>
        </w:rPr>
        <w:t xml:space="preserve">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w:t>
      </w:r>
      <w:proofErr w:type="gramStart"/>
      <w:r w:rsidRPr="000F2D9B">
        <w:rPr>
          <w:rFonts w:ascii="Arial Narrow" w:hAnsi="Arial Narrow" w:cs="Arial"/>
          <w:sz w:val="24"/>
          <w:szCs w:val="24"/>
        </w:rPr>
        <w:t>student</w:t>
      </w:r>
      <w:proofErr w:type="gramEnd"/>
      <w:r w:rsidRPr="000F2D9B">
        <w:rPr>
          <w:rFonts w:ascii="Arial Narrow" w:hAnsi="Arial Narrow" w:cs="Arial"/>
          <w:sz w:val="24"/>
          <w:szCs w:val="24"/>
        </w:rPr>
        <w:t xml:space="preserve"> a grade of F, faculty report must the last date a student attended their class based on evidence such as a test, participation in a class project or presentation, or an engagement online via Canvas. This date is reported to the Department of Education for federal financial aid recipients.</w:t>
      </w:r>
    </w:p>
    <w:p w14:paraId="6A6A573B" w14:textId="77777777" w:rsidR="008B27F1" w:rsidRPr="00923DDC" w:rsidRDefault="00A0628B" w:rsidP="008B27F1">
      <w:pPr>
        <w:pStyle w:val="Heading3"/>
      </w:pPr>
      <w:r>
        <w:t>Student Success Program</w:t>
      </w:r>
      <w:r w:rsidR="00381BBE">
        <w:t>s</w:t>
      </w:r>
    </w:p>
    <w:p w14:paraId="0CA157F7" w14:textId="4666E936" w:rsidR="008B27F1" w:rsidRDefault="00A0628B" w:rsidP="009464B6">
      <w:pPr>
        <w:rPr>
          <w:rFonts w:cs="Arial"/>
        </w:rPr>
      </w:pPr>
      <w:r w:rsidRPr="00A0628B">
        <w:rPr>
          <w:rFonts w:cs="Arial"/>
        </w:rPr>
        <w:t>UT Arlington provides a variety of resources and programs designed to help students develop academic skills, deal with personal situations, and better understand concepts and information related to their courses.</w:t>
      </w:r>
      <w:r>
        <w:rPr>
          <w:rFonts w:cs="Arial"/>
        </w:rPr>
        <w:t xml:space="preserve"> </w:t>
      </w:r>
      <w:r w:rsidR="17BD5C99" w:rsidRPr="17BD5C99">
        <w:rPr>
          <w:rFonts w:cs="Arial"/>
        </w:rPr>
        <w:t>Resources include</w:t>
      </w:r>
      <w:r w:rsidR="00C317F4">
        <w:t xml:space="preserve"> </w:t>
      </w:r>
      <w:hyperlink r:id="rId17" w:history="1">
        <w:r w:rsidR="00C317F4" w:rsidRPr="00C317F4">
          <w:rPr>
            <w:rStyle w:val="Hyperlink"/>
          </w:rPr>
          <w:t>tutoring by appointment</w:t>
        </w:r>
      </w:hyperlink>
      <w:r w:rsidR="17BD5C99" w:rsidRPr="17BD5C99">
        <w:rPr>
          <w:rFonts w:cs="Arial"/>
        </w:rPr>
        <w:t xml:space="preserve">, </w:t>
      </w:r>
      <w:hyperlink r:id="rId18" w:history="1">
        <w:r w:rsidR="17BD5C99" w:rsidRPr="00C317F4">
          <w:rPr>
            <w:rStyle w:val="Hyperlink"/>
            <w:rFonts w:cs="Arial"/>
          </w:rPr>
          <w:t>drop-in tutoring</w:t>
        </w:r>
      </w:hyperlink>
      <w:r w:rsidR="17BD5C99" w:rsidRPr="17BD5C99">
        <w:rPr>
          <w:rFonts w:cs="Arial"/>
        </w:rPr>
        <w:t xml:space="preserve">, </w:t>
      </w:r>
      <w:hyperlink r:id="rId19" w:history="1">
        <w:r w:rsidR="009464B6" w:rsidRPr="009464B6">
          <w:rPr>
            <w:rStyle w:val="Hyperlink"/>
            <w:rFonts w:cs="Arial"/>
          </w:rPr>
          <w:t>etutoring</w:t>
        </w:r>
      </w:hyperlink>
      <w:r w:rsidR="009464B6" w:rsidRPr="009464B6">
        <w:rPr>
          <w:rFonts w:cs="Arial"/>
        </w:rPr>
        <w:t xml:space="preserve">, </w:t>
      </w:r>
      <w:hyperlink r:id="rId20" w:history="1">
        <w:r w:rsidR="009464B6" w:rsidRPr="009464B6">
          <w:rPr>
            <w:rStyle w:val="Hyperlink"/>
            <w:rFonts w:cs="Arial"/>
          </w:rPr>
          <w:t>supplemental instruction</w:t>
        </w:r>
      </w:hyperlink>
      <w:r w:rsidR="009464B6" w:rsidRPr="009464B6">
        <w:rPr>
          <w:rFonts w:cs="Arial"/>
        </w:rPr>
        <w:t xml:space="preserve">, </w:t>
      </w:r>
      <w:hyperlink r:id="rId21" w:history="1">
        <w:r w:rsidR="009464B6" w:rsidRPr="009464B6">
          <w:rPr>
            <w:rStyle w:val="Hyperlink"/>
            <w:rFonts w:cs="Arial"/>
          </w:rPr>
          <w:t>mentoring</w:t>
        </w:r>
      </w:hyperlink>
      <w:r w:rsidR="009464B6" w:rsidRPr="009464B6">
        <w:rPr>
          <w:rFonts w:cs="Arial"/>
        </w:rPr>
        <w:t xml:space="preserve"> (time management, study skills, etc.), </w:t>
      </w:r>
      <w:hyperlink r:id="rId22" w:history="1">
        <w:r w:rsidR="009464B6" w:rsidRPr="009464B6">
          <w:rPr>
            <w:rStyle w:val="Hyperlink"/>
            <w:rFonts w:cs="Arial"/>
          </w:rPr>
          <w:t>success coaching</w:t>
        </w:r>
      </w:hyperlink>
      <w:r w:rsidR="009464B6" w:rsidRPr="009464B6">
        <w:rPr>
          <w:rFonts w:cs="Arial"/>
        </w:rPr>
        <w:t xml:space="preserve">, </w:t>
      </w:r>
      <w:hyperlink r:id="rId23" w:history="1">
        <w:r w:rsidR="009464B6" w:rsidRPr="009464B6">
          <w:rPr>
            <w:rStyle w:val="Hyperlink"/>
            <w:rFonts w:cs="Arial"/>
          </w:rPr>
          <w:t>TRIO Student Support Services</w:t>
        </w:r>
      </w:hyperlink>
      <w:r w:rsidR="009464B6">
        <w:rPr>
          <w:rFonts w:cs="Arial"/>
        </w:rPr>
        <w:t xml:space="preserve">, and </w:t>
      </w:r>
      <w:hyperlink r:id="rId24" w:history="1">
        <w:r w:rsidR="009464B6" w:rsidRPr="009464B6">
          <w:rPr>
            <w:rStyle w:val="Hyperlink"/>
            <w:rFonts w:cs="Arial"/>
          </w:rPr>
          <w:t>student success workshops</w:t>
        </w:r>
      </w:hyperlink>
      <w:r w:rsidR="17BD5C99" w:rsidRPr="17BD5C99">
        <w:rPr>
          <w:rFonts w:cs="Arial"/>
        </w:rPr>
        <w:t xml:space="preserve">. </w:t>
      </w:r>
      <w:r w:rsidR="009464B6" w:rsidRPr="009464B6">
        <w:rPr>
          <w:rFonts w:cs="Arial"/>
        </w:rPr>
        <w:t xml:space="preserve">For additional information, please email </w:t>
      </w:r>
      <w:hyperlink r:id="rId25">
        <w:r w:rsidR="17BD5C99" w:rsidRPr="17BD5C99">
          <w:rPr>
            <w:rStyle w:val="Hyperlink"/>
            <w:rFonts w:cs="Arial"/>
          </w:rPr>
          <w:t>resources@uta.edu</w:t>
        </w:r>
      </w:hyperlink>
      <w:r w:rsidR="009464B6">
        <w:rPr>
          <w:rFonts w:cs="Arial"/>
        </w:rPr>
        <w:t xml:space="preserve">, </w:t>
      </w:r>
      <w:r w:rsidR="009464B6" w:rsidRPr="009464B6">
        <w:rPr>
          <w:rFonts w:cs="Arial"/>
        </w:rPr>
        <w:t xml:space="preserve">or view the </w:t>
      </w:r>
      <w:hyperlink r:id="rId26" w:history="1">
        <w:r w:rsidR="009464B6" w:rsidRPr="009464B6">
          <w:rPr>
            <w:rStyle w:val="Hyperlink"/>
            <w:rFonts w:cs="Arial"/>
          </w:rPr>
          <w:t>Maverick Resources</w:t>
        </w:r>
      </w:hyperlink>
      <w:r w:rsidR="009464B6" w:rsidRPr="009464B6">
        <w:rPr>
          <w:rFonts w:cs="Arial"/>
        </w:rPr>
        <w:t xml:space="preserve"> website.</w:t>
      </w:r>
    </w:p>
    <w:p w14:paraId="24B856EE" w14:textId="77777777" w:rsidR="009464B6" w:rsidRPr="00923DDC" w:rsidRDefault="009464B6" w:rsidP="009464B6"/>
    <w:p w14:paraId="4EEBA4C7" w14:textId="77777777" w:rsidR="00E45F87" w:rsidRPr="00DA25F0" w:rsidRDefault="17BD5C99" w:rsidP="17BD5C99">
      <w:pPr>
        <w:rPr>
          <w:rFonts w:asciiTheme="minorBidi" w:hAnsiTheme="minorBidi" w:cstheme="minorBidi"/>
        </w:rPr>
      </w:pPr>
      <w:r w:rsidRPr="00DA25F0">
        <w:rPr>
          <w:rFonts w:cs="Arial"/>
          <w:b/>
          <w:bCs/>
        </w:rPr>
        <w:t xml:space="preserve">The </w:t>
      </w:r>
      <w:hyperlink r:id="rId27">
        <w:r w:rsidRPr="00DA25F0">
          <w:rPr>
            <w:rStyle w:val="Hyperlink"/>
            <w:rFonts w:cs="Arial"/>
            <w:b/>
            <w:bCs/>
            <w:color w:val="auto"/>
          </w:rPr>
          <w:t>IDEAS Center</w:t>
        </w:r>
      </w:hyperlink>
      <w:r w:rsidRPr="00DA25F0">
        <w:rPr>
          <w:rFonts w:cs="Arial"/>
        </w:rPr>
        <w:t xml:space="preserve"> (https://www.uta.edu/ideas/)</w:t>
      </w:r>
      <w:r w:rsidRPr="00DA25F0">
        <w:rPr>
          <w:rFonts w:cs="Arial"/>
          <w:b/>
          <w:bCs/>
        </w:rPr>
        <w:t xml:space="preserve"> (</w:t>
      </w:r>
      <w:r w:rsidRPr="00DA25F0">
        <w:rPr>
          <w:rFonts w:cs="Arial"/>
        </w:rPr>
        <w:t>2</w:t>
      </w:r>
      <w:r w:rsidRPr="00DA25F0">
        <w:rPr>
          <w:rFonts w:cs="Arial"/>
          <w:vertAlign w:val="superscript"/>
        </w:rPr>
        <w:t>nd</w:t>
      </w:r>
      <w:r w:rsidRPr="00DA25F0">
        <w:rPr>
          <w:rFonts w:cs="Arial"/>
        </w:rPr>
        <w:t xml:space="preserve"> Floor of Central Library) offers </w:t>
      </w:r>
      <w:r w:rsidRPr="00DA25F0">
        <w:rPr>
          <w:rFonts w:cs="Arial"/>
          <w:b/>
          <w:bCs/>
        </w:rPr>
        <w:t>FREE</w:t>
      </w:r>
      <w:r w:rsidRPr="00DA25F0">
        <w:rPr>
          <w:rFonts w:cs="Arial"/>
        </w:rPr>
        <w:t xml:space="preserve"> </w:t>
      </w:r>
      <w:hyperlink r:id="rId28">
        <w:r w:rsidRPr="00DA25F0">
          <w:rPr>
            <w:rStyle w:val="Hyperlink"/>
            <w:rFonts w:cs="Arial"/>
            <w:color w:val="auto"/>
          </w:rPr>
          <w:t>tutoring</w:t>
        </w:r>
      </w:hyperlink>
      <w:r w:rsidRPr="00DA25F0">
        <w:rPr>
          <w:rFonts w:cs="Arial"/>
        </w:rPr>
        <w:t xml:space="preserve"> and </w:t>
      </w:r>
      <w:hyperlink r:id="rId29">
        <w:r w:rsidRPr="00DA25F0">
          <w:rPr>
            <w:rStyle w:val="Hyperlink"/>
            <w:rFonts w:cs="Arial"/>
            <w:color w:val="auto"/>
          </w:rPr>
          <w:t>mentoring</w:t>
        </w:r>
      </w:hyperlink>
      <w:r w:rsidRPr="00DA25F0">
        <w:rPr>
          <w:rFonts w:cs="Arial"/>
        </w:rPr>
        <w:t xml:space="preserve"> to all students with a focus on transfer students, sophomores, veterans and others undergoing a transition to UT Arlington. Students can drop in or check the schedule of available peer tutors at www.uta.edu/IDEAS, or call (817) 272-6593.</w:t>
      </w:r>
    </w:p>
    <w:p w14:paraId="411D4899" w14:textId="77777777" w:rsidR="008B27F1" w:rsidRPr="00DA25F0" w:rsidRDefault="008B27F1" w:rsidP="008B27F1">
      <w:pPr>
        <w:pStyle w:val="Heading3"/>
      </w:pPr>
      <w:r w:rsidRPr="00DA25F0">
        <w:t>The E</w:t>
      </w:r>
      <w:r w:rsidR="0005773E" w:rsidRPr="00DA25F0">
        <w:t>nglish Writing Center (411LIBR)</w:t>
      </w:r>
    </w:p>
    <w:p w14:paraId="1B76FB6A" w14:textId="750DA238" w:rsidR="008B27F1" w:rsidRPr="00DA25F0" w:rsidRDefault="008B27F1" w:rsidP="008B27F1">
      <w:pPr>
        <w:spacing w:after="100" w:afterAutospacing="1"/>
        <w:rPr>
          <w:rFonts w:cs="Arial"/>
        </w:rPr>
      </w:pPr>
      <w:r w:rsidRPr="00DA25F0">
        <w:rPr>
          <w:rFonts w:cs="Arial"/>
          <w:szCs w:val="21"/>
        </w:rPr>
        <w:t xml:space="preserve">The Writing Center offers </w:t>
      </w:r>
      <w:r w:rsidRPr="00DA25F0">
        <w:rPr>
          <w:rFonts w:cs="Arial"/>
          <w:b/>
          <w:szCs w:val="21"/>
        </w:rPr>
        <w:t>FREE</w:t>
      </w:r>
      <w:r w:rsidRPr="00DA25F0">
        <w:rPr>
          <w:rFonts w:cs="Arial"/>
          <w:szCs w:val="21"/>
        </w:rPr>
        <w:t xml:space="preserve"> tutoring in 15-, 30-, 45-, and 60-minute face-to-face and online sessions to all UTA students on any phase of their UTA coursework. Register and make appointments online at</w:t>
      </w:r>
      <w:r w:rsidR="003E2A17" w:rsidRPr="00DA25F0">
        <w:rPr>
          <w:rFonts w:cs="Arial"/>
          <w:szCs w:val="21"/>
        </w:rPr>
        <w:t xml:space="preserve"> the </w:t>
      </w:r>
      <w:hyperlink r:id="rId30" w:history="1">
        <w:r w:rsidR="003E2A17" w:rsidRPr="00DA25F0">
          <w:rPr>
            <w:rStyle w:val="Hyperlink"/>
            <w:rFonts w:cs="Arial"/>
            <w:color w:val="auto"/>
            <w:szCs w:val="21"/>
          </w:rPr>
          <w:t>Writing Center</w:t>
        </w:r>
      </w:hyperlink>
      <w:r w:rsidR="003E2A17" w:rsidRPr="00DA25F0">
        <w:rPr>
          <w:rFonts w:cs="Arial"/>
          <w:szCs w:val="21"/>
        </w:rPr>
        <w:t xml:space="preserve"> (</w:t>
      </w:r>
      <w:r w:rsidRPr="00DA25F0">
        <w:rPr>
          <w:rFonts w:cs="Arial"/>
        </w:rPr>
        <w:t>https://uta.mywconline.com</w:t>
      </w:r>
      <w:r w:rsidR="003E2A17" w:rsidRPr="00DA25F0">
        <w:rPr>
          <w:rFonts w:cs="Arial"/>
        </w:rPr>
        <w:t>)</w:t>
      </w:r>
      <w:r w:rsidRPr="00DA25F0">
        <w:rPr>
          <w:rFonts w:cs="Arial"/>
          <w:szCs w:val="21"/>
        </w:rPr>
        <w:t xml:space="preserve">. Classroom visits, workshops, and specialized services for graduate students and faculty are also available. Please see </w:t>
      </w:r>
      <w:hyperlink r:id="rId31" w:history="1">
        <w:r w:rsidR="003E2A17" w:rsidRPr="00DA25F0">
          <w:rPr>
            <w:rStyle w:val="Hyperlink"/>
            <w:rFonts w:cs="Arial"/>
            <w:color w:val="auto"/>
            <w:szCs w:val="21"/>
          </w:rPr>
          <w:t>Writing Center: OWL</w:t>
        </w:r>
      </w:hyperlink>
      <w:r w:rsidRPr="00DA25F0">
        <w:rPr>
          <w:rFonts w:cs="Arial"/>
          <w:szCs w:val="21"/>
        </w:rPr>
        <w:t xml:space="preserve"> for detailed information on all our programs and services.</w:t>
      </w:r>
    </w:p>
    <w:p w14:paraId="3E97BF37" w14:textId="77777777" w:rsidR="008B27F1" w:rsidRPr="00DA25F0" w:rsidRDefault="17BD5C99" w:rsidP="17BD5C99">
      <w:pPr>
        <w:spacing w:before="100" w:beforeAutospacing="1" w:after="100" w:afterAutospacing="1"/>
        <w:rPr>
          <w:rFonts w:cs="Arial"/>
        </w:rPr>
      </w:pPr>
      <w:r w:rsidRPr="00DA25F0">
        <w:rPr>
          <w:rFonts w:cs="Arial"/>
        </w:rPr>
        <w:lastRenderedPageBreak/>
        <w:t>The Library’s 2</w:t>
      </w:r>
      <w:r w:rsidRPr="00DA25F0">
        <w:rPr>
          <w:rFonts w:cs="Arial"/>
          <w:vertAlign w:val="superscript"/>
        </w:rPr>
        <w:t>nd</w:t>
      </w:r>
      <w:r w:rsidRPr="00DA25F0">
        <w:rPr>
          <w:rFonts w:cs="Arial"/>
        </w:rPr>
        <w:t xml:space="preserve"> floor </w:t>
      </w:r>
      <w:hyperlink r:id="rId32">
        <w:r w:rsidRPr="00DA25F0">
          <w:rPr>
            <w:rStyle w:val="Hyperlink"/>
            <w:rFonts w:cs="Arial"/>
            <w:color w:val="auto"/>
          </w:rPr>
          <w:t>Academic Plaza</w:t>
        </w:r>
      </w:hyperlink>
      <w:r w:rsidRPr="00DA25F0">
        <w:rPr>
          <w:rFonts w:cs="Arial"/>
        </w:rPr>
        <w:t xml:space="preserve"> (http://library.uta.edu/academic-plaza) offers students a central hub of support services, including IDEAS Center, University Advising Services, Transfer UTA and various college/school advising hours. Services are available during the </w:t>
      </w:r>
      <w:hyperlink r:id="rId33">
        <w:r w:rsidRPr="00DA25F0">
          <w:rPr>
            <w:rStyle w:val="Hyperlink"/>
            <w:rFonts w:cs="Arial"/>
            <w:color w:val="auto"/>
          </w:rPr>
          <w:t>library’s hours</w:t>
        </w:r>
      </w:hyperlink>
      <w:r w:rsidRPr="00DA25F0">
        <w:rPr>
          <w:rFonts w:cs="Arial"/>
        </w:rPr>
        <w:t xml:space="preserve"> of operation.</w:t>
      </w:r>
    </w:p>
    <w:p w14:paraId="5E8F732D" w14:textId="77777777" w:rsidR="0072651E" w:rsidRPr="00DA25F0" w:rsidRDefault="0005773E" w:rsidP="0072651E">
      <w:pPr>
        <w:pStyle w:val="Heading3"/>
      </w:pPr>
      <w:r w:rsidRPr="00DA25F0">
        <w:t>Librarian to Contact</w:t>
      </w:r>
    </w:p>
    <w:p w14:paraId="40426927" w14:textId="352FD7AF" w:rsidR="008B27F1" w:rsidRPr="00DA25F0" w:rsidRDefault="00766DC7" w:rsidP="00766DC7">
      <w:pPr>
        <w:tabs>
          <w:tab w:val="left" w:leader="dot" w:pos="3600"/>
        </w:tabs>
        <w:spacing w:after="160"/>
        <w:rPr>
          <w:rFonts w:cs="Arial"/>
          <w:szCs w:val="21"/>
        </w:rPr>
      </w:pPr>
      <w:r w:rsidRPr="00DA25F0">
        <w:rPr>
          <w:rFonts w:cs="Arial"/>
          <w:szCs w:val="21"/>
        </w:rPr>
        <w:t xml:space="preserve">Each academic unit has access to </w:t>
      </w:r>
      <w:hyperlink r:id="rId34" w:history="1">
        <w:r w:rsidRPr="00DA25F0">
          <w:rPr>
            <w:rStyle w:val="Hyperlink"/>
            <w:rFonts w:cs="Arial"/>
            <w:color w:val="auto"/>
            <w:szCs w:val="21"/>
          </w:rPr>
          <w:t>Librarians by Academic Subject</w:t>
        </w:r>
      </w:hyperlink>
      <w:r w:rsidRPr="00DA25F0">
        <w:rPr>
          <w:rFonts w:cs="Arial"/>
          <w:szCs w:val="21"/>
        </w:rPr>
        <w:t xml:space="preserve"> that can assist students with research projects, tutorials on plagiarism and citation references as well as support with databases and course reserves. </w:t>
      </w:r>
    </w:p>
    <w:p w14:paraId="4EC8D4E9" w14:textId="77777777" w:rsidR="003611E2" w:rsidRDefault="003611E2" w:rsidP="00536257">
      <w:pPr>
        <w:pStyle w:val="Heading2"/>
      </w:pPr>
      <w:r>
        <w:t>Emergency Phone Numbers</w:t>
      </w:r>
    </w:p>
    <w:p w14:paraId="099CBD06" w14:textId="07721AA3" w:rsidR="00425D01" w:rsidRPr="00E45F87" w:rsidRDefault="17BD5C99" w:rsidP="17BD5C99">
      <w:pPr>
        <w:rPr>
          <w:rFonts w:cs="Arial"/>
          <w:color w:val="0000FF"/>
        </w:rPr>
      </w:pPr>
      <w:r w:rsidRPr="00DA25F0">
        <w:rPr>
          <w:rFonts w:cs="Arial"/>
        </w:rPr>
        <w:t xml:space="preserve">In case of an on-campus emergency, call the UT Arlington Police Department at </w:t>
      </w:r>
      <w:r w:rsidRPr="00DA25F0">
        <w:rPr>
          <w:rFonts w:cs="Arial"/>
          <w:b/>
          <w:bCs/>
        </w:rPr>
        <w:t>817-272-3003</w:t>
      </w:r>
      <w:r w:rsidRPr="00DA25F0">
        <w:rPr>
          <w:rFonts w:cs="Arial"/>
        </w:rPr>
        <w:t xml:space="preserve"> (non-campus phone), </w:t>
      </w:r>
      <w:r w:rsidRPr="00DA25F0">
        <w:rPr>
          <w:rFonts w:cs="Arial"/>
          <w:b/>
          <w:bCs/>
        </w:rPr>
        <w:t>2-3003</w:t>
      </w:r>
      <w:r w:rsidRPr="00DA25F0">
        <w:rPr>
          <w:rFonts w:cs="Arial"/>
        </w:rPr>
        <w:t xml:space="preserve"> (campus phone). You may also dial 911. Non-emergency number 817-272-3381</w:t>
      </w:r>
    </w:p>
    <w:p w14:paraId="5D0C4281" w14:textId="77777777" w:rsidR="0018144B" w:rsidRPr="0096267A" w:rsidRDefault="0096267A" w:rsidP="00DB6E84">
      <w:pPr>
        <w:pStyle w:val="Heading2"/>
      </w:pPr>
      <w:r>
        <w:rPr>
          <w:rStyle w:val="normalchar"/>
          <w:bCs/>
        </w:rPr>
        <w:t>L</w:t>
      </w:r>
      <w:r w:rsidR="003611E2">
        <w:rPr>
          <w:rStyle w:val="normalchar"/>
          <w:bCs/>
        </w:rPr>
        <w:t>ibrary</w:t>
      </w:r>
      <w:r w:rsidR="0072651E">
        <w:rPr>
          <w:rStyle w:val="normalchar"/>
          <w:bCs/>
        </w:rPr>
        <w:t xml:space="preserve"> </w:t>
      </w:r>
      <w:r w:rsidR="0072651E" w:rsidRPr="00DB6E84">
        <w:rPr>
          <w:rStyle w:val="normalchar"/>
        </w:rPr>
        <w:t>Information</w:t>
      </w:r>
    </w:p>
    <w:p w14:paraId="055D287B" w14:textId="77777777" w:rsidR="0018144B" w:rsidRPr="0072651E" w:rsidRDefault="004D0040" w:rsidP="00DB6E84">
      <w:pPr>
        <w:pStyle w:val="Heading3"/>
      </w:pPr>
      <w:r w:rsidRPr="0072651E">
        <w:rPr>
          <w:rStyle w:val="normalchar"/>
        </w:rPr>
        <w:t>Research or General Library</w:t>
      </w:r>
      <w:r w:rsidR="0018144B" w:rsidRPr="0072651E">
        <w:rPr>
          <w:rStyle w:val="normalchar"/>
        </w:rPr>
        <w:t xml:space="preserve"> Help</w:t>
      </w:r>
    </w:p>
    <w:p w14:paraId="61E6A31D" w14:textId="77777777" w:rsidR="0018256F" w:rsidRPr="0018256F" w:rsidRDefault="0018256F" w:rsidP="0018256F">
      <w:pPr>
        <w:rPr>
          <w:rFonts w:cs="Arial"/>
          <w:szCs w:val="21"/>
        </w:rPr>
      </w:pPr>
      <w:r>
        <w:t>Ask for Help</w:t>
      </w:r>
    </w:p>
    <w:p w14:paraId="680C84B9" w14:textId="77777777" w:rsidR="0018144B" w:rsidRPr="003E2A17" w:rsidRDefault="00E228BA" w:rsidP="0072651E">
      <w:pPr>
        <w:pStyle w:val="Normal1"/>
        <w:numPr>
          <w:ilvl w:val="0"/>
          <w:numId w:val="7"/>
        </w:numPr>
        <w:spacing w:before="0" w:beforeAutospacing="0" w:after="0" w:afterAutospacing="0"/>
        <w:rPr>
          <w:rFonts w:ascii="Arial" w:hAnsi="Arial" w:cs="Arial"/>
          <w:sz w:val="21"/>
          <w:szCs w:val="21"/>
        </w:rPr>
      </w:pPr>
      <w:hyperlink r:id="rId35" w:history="1">
        <w:r w:rsidR="0018144B" w:rsidRPr="003E2A17">
          <w:rPr>
            <w:rStyle w:val="Hyperlink"/>
            <w:rFonts w:ascii="Arial" w:hAnsi="Arial" w:cs="Arial"/>
            <w:sz w:val="21"/>
            <w:szCs w:val="21"/>
          </w:rPr>
          <w:t>Academic Plaza Consultation Services</w:t>
        </w:r>
        <w:r w:rsidR="0018144B" w:rsidRPr="003E2A17">
          <w:rPr>
            <w:rStyle w:val="Hyperlink"/>
            <w:rFonts w:ascii="Arial" w:hAnsi="Arial" w:cs="Arial"/>
            <w:color w:val="auto"/>
            <w:sz w:val="21"/>
            <w:szCs w:val="21"/>
            <w:u w:val="none"/>
          </w:rPr>
          <w:t> </w:t>
        </w:r>
      </w:hyperlink>
      <w:r w:rsidR="003E2A17">
        <w:rPr>
          <w:rStyle w:val="normalchar"/>
          <w:rFonts w:ascii="Arial" w:hAnsi="Arial" w:cs="Arial"/>
          <w:sz w:val="21"/>
          <w:szCs w:val="21"/>
        </w:rPr>
        <w:t>(</w:t>
      </w:r>
      <w:r w:rsidR="0018144B" w:rsidRPr="003E2A17">
        <w:rPr>
          <w:rStyle w:val="hyperlinkchar"/>
          <w:rFonts w:ascii="Arial" w:hAnsi="Arial" w:cs="Arial"/>
          <w:sz w:val="21"/>
          <w:szCs w:val="21"/>
        </w:rPr>
        <w:t>library.uta.edu/</w:t>
      </w:r>
      <w:proofErr w:type="gramStart"/>
      <w:r w:rsidR="0018144B" w:rsidRPr="003E2A17">
        <w:rPr>
          <w:rStyle w:val="hyperlinkchar"/>
          <w:rFonts w:ascii="Arial" w:hAnsi="Arial" w:cs="Arial"/>
          <w:sz w:val="21"/>
          <w:szCs w:val="21"/>
        </w:rPr>
        <w:t>academic-plaza</w:t>
      </w:r>
      <w:proofErr w:type="gramEnd"/>
      <w:r w:rsidR="003E2A17">
        <w:rPr>
          <w:rStyle w:val="hyperlinkchar"/>
          <w:rFonts w:ascii="Arial" w:hAnsi="Arial" w:cs="Arial"/>
          <w:sz w:val="21"/>
          <w:szCs w:val="21"/>
        </w:rPr>
        <w:t>)</w:t>
      </w:r>
    </w:p>
    <w:p w14:paraId="434C8A58" w14:textId="77777777" w:rsidR="0018144B" w:rsidRDefault="00E228BA" w:rsidP="0072651E">
      <w:pPr>
        <w:pStyle w:val="Normal1"/>
        <w:numPr>
          <w:ilvl w:val="0"/>
          <w:numId w:val="7"/>
        </w:numPr>
        <w:spacing w:before="0" w:beforeAutospacing="0" w:after="0" w:afterAutospacing="0"/>
        <w:rPr>
          <w:rFonts w:ascii="Arial" w:hAnsi="Arial" w:cs="Arial"/>
          <w:sz w:val="21"/>
          <w:szCs w:val="21"/>
        </w:rPr>
      </w:pPr>
      <w:hyperlink r:id="rId36" w:history="1">
        <w:r w:rsidR="0018144B" w:rsidRPr="003E2A17">
          <w:rPr>
            <w:rStyle w:val="Hyperlink"/>
            <w:rFonts w:ascii="Arial" w:hAnsi="Arial" w:cs="Arial"/>
            <w:sz w:val="21"/>
            <w:szCs w:val="21"/>
          </w:rPr>
          <w:t>Ask Us</w:t>
        </w:r>
        <w:r w:rsidR="0018144B" w:rsidRPr="003E2A17">
          <w:rPr>
            <w:rStyle w:val="Hyperlink"/>
            <w:rFonts w:ascii="Arial" w:hAnsi="Arial" w:cs="Arial"/>
            <w:sz w:val="21"/>
            <w:szCs w:val="21"/>
            <w:u w:val="none"/>
          </w:rPr>
          <w:t> </w:t>
        </w:r>
      </w:hyperlink>
      <w:r w:rsidR="003E2A17">
        <w:rPr>
          <w:rStyle w:val="normalchar"/>
          <w:rFonts w:ascii="Arial" w:hAnsi="Arial" w:cs="Arial"/>
          <w:sz w:val="21"/>
          <w:szCs w:val="21"/>
        </w:rPr>
        <w:t>(</w:t>
      </w:r>
      <w:hyperlink r:id="rId37" w:history="1">
        <w:r w:rsidR="0018144B" w:rsidRPr="003E2A17">
          <w:rPr>
            <w:rStyle w:val="hyperlinkchar"/>
            <w:rFonts w:ascii="Arial" w:hAnsi="Arial" w:cs="Arial"/>
            <w:sz w:val="21"/>
            <w:szCs w:val="21"/>
          </w:rPr>
          <w:t>ask.uta.edu/</w:t>
        </w:r>
      </w:hyperlink>
      <w:r w:rsidR="003E2A17">
        <w:rPr>
          <w:rFonts w:ascii="Arial" w:hAnsi="Arial" w:cs="Arial"/>
          <w:sz w:val="21"/>
          <w:szCs w:val="21"/>
        </w:rPr>
        <w:t>)</w:t>
      </w:r>
    </w:p>
    <w:p w14:paraId="6A642357" w14:textId="77777777" w:rsidR="0018256F" w:rsidRPr="0018256F" w:rsidRDefault="00E228BA" w:rsidP="0018256F">
      <w:pPr>
        <w:pStyle w:val="Normal1"/>
        <w:numPr>
          <w:ilvl w:val="0"/>
          <w:numId w:val="7"/>
        </w:numPr>
        <w:spacing w:before="0" w:beforeAutospacing="0" w:after="0" w:afterAutospacing="0"/>
        <w:rPr>
          <w:rFonts w:ascii="Arial" w:hAnsi="Arial" w:cs="Arial"/>
          <w:sz w:val="21"/>
          <w:szCs w:val="21"/>
        </w:rPr>
      </w:pPr>
      <w:hyperlink r:id="rId38" w:history="1">
        <w:r w:rsidR="0018256F" w:rsidRPr="003E2A17">
          <w:rPr>
            <w:rStyle w:val="Hyperlink"/>
            <w:rFonts w:ascii="Arial" w:hAnsi="Arial" w:cs="Arial"/>
            <w:sz w:val="21"/>
            <w:szCs w:val="21"/>
          </w:rPr>
          <w:t>Research Coaches</w:t>
        </w:r>
      </w:hyperlink>
      <w:r w:rsidR="0018256F" w:rsidRPr="003E2A17">
        <w:rPr>
          <w:rStyle w:val="hyperlinkchar"/>
          <w:rFonts w:ascii="Arial" w:hAnsi="Arial" w:cs="Arial"/>
          <w:color w:val="000000" w:themeColor="text1"/>
          <w:sz w:val="21"/>
          <w:szCs w:val="21"/>
        </w:rPr>
        <w:t xml:space="preserve"> </w:t>
      </w:r>
      <w:r w:rsidR="0018256F">
        <w:rPr>
          <w:rStyle w:val="hyperlinkchar"/>
          <w:rFonts w:ascii="Arial" w:hAnsi="Arial" w:cs="Arial"/>
          <w:color w:val="000000" w:themeColor="text1"/>
          <w:sz w:val="21"/>
          <w:szCs w:val="21"/>
        </w:rPr>
        <w:t>(</w:t>
      </w:r>
      <w:r w:rsidR="0018256F" w:rsidRPr="003E2A17">
        <w:rPr>
          <w:rFonts w:ascii="Arial" w:hAnsi="Arial" w:cs="Arial"/>
          <w:sz w:val="21"/>
          <w:szCs w:val="21"/>
        </w:rPr>
        <w:t>http://libguides.uta.edu/researchcoach</w:t>
      </w:r>
      <w:r w:rsidR="0018256F">
        <w:rPr>
          <w:rFonts w:ascii="Arial" w:hAnsi="Arial" w:cs="Arial"/>
          <w:sz w:val="21"/>
          <w:szCs w:val="21"/>
        </w:rPr>
        <w:t>)</w:t>
      </w:r>
    </w:p>
    <w:p w14:paraId="1EACA47D" w14:textId="77777777" w:rsidR="0018256F" w:rsidRPr="003E2A17" w:rsidRDefault="0018256F" w:rsidP="0018256F">
      <w:pPr>
        <w:pStyle w:val="Normal1"/>
        <w:spacing w:before="0" w:beforeAutospacing="0" w:after="0" w:afterAutospacing="0"/>
        <w:rPr>
          <w:rFonts w:ascii="Arial" w:hAnsi="Arial" w:cs="Arial"/>
          <w:sz w:val="21"/>
          <w:szCs w:val="21"/>
        </w:rPr>
      </w:pPr>
      <w:r>
        <w:rPr>
          <w:rFonts w:ascii="Arial" w:hAnsi="Arial" w:cs="Arial"/>
          <w:sz w:val="21"/>
          <w:szCs w:val="21"/>
        </w:rPr>
        <w:t>Resources</w:t>
      </w:r>
    </w:p>
    <w:p w14:paraId="602F07C1" w14:textId="77777777" w:rsidR="0018256F" w:rsidRDefault="00E228BA" w:rsidP="0018256F">
      <w:pPr>
        <w:pStyle w:val="Normal1"/>
        <w:numPr>
          <w:ilvl w:val="0"/>
          <w:numId w:val="7"/>
        </w:numPr>
        <w:spacing w:before="0" w:beforeAutospacing="0" w:after="0" w:afterAutospacing="0"/>
        <w:rPr>
          <w:rFonts w:ascii="Arial" w:hAnsi="Arial" w:cs="Arial"/>
          <w:sz w:val="21"/>
          <w:szCs w:val="21"/>
        </w:rPr>
      </w:pPr>
      <w:hyperlink r:id="rId39" w:history="1">
        <w:r w:rsidR="0018256F" w:rsidRPr="003E2A17">
          <w:rPr>
            <w:rStyle w:val="Hyperlink"/>
            <w:rFonts w:ascii="Arial" w:hAnsi="Arial" w:cs="Arial"/>
            <w:sz w:val="21"/>
            <w:szCs w:val="21"/>
          </w:rPr>
          <w:t>Library Tutorials</w:t>
        </w:r>
      </w:hyperlink>
      <w:r w:rsidR="0018256F" w:rsidRPr="003E2A17">
        <w:rPr>
          <w:rStyle w:val="normalchar"/>
          <w:rFonts w:ascii="Arial" w:hAnsi="Arial" w:cs="Arial"/>
          <w:sz w:val="21"/>
          <w:szCs w:val="21"/>
        </w:rPr>
        <w:t> </w:t>
      </w:r>
      <w:r w:rsidR="0018256F">
        <w:rPr>
          <w:rStyle w:val="normalchar"/>
          <w:rFonts w:ascii="Arial" w:hAnsi="Arial" w:cs="Arial"/>
          <w:sz w:val="21"/>
          <w:szCs w:val="21"/>
        </w:rPr>
        <w:t>(</w:t>
      </w:r>
      <w:hyperlink r:id="rId40" w:history="1">
        <w:r w:rsidR="0018256F" w:rsidRPr="003E2A17">
          <w:rPr>
            <w:rStyle w:val="hyperlinkchar"/>
            <w:rFonts w:ascii="Arial" w:hAnsi="Arial" w:cs="Arial"/>
            <w:sz w:val="21"/>
            <w:szCs w:val="21"/>
          </w:rPr>
          <w:t>library.uta.edu/how-to</w:t>
        </w:r>
      </w:hyperlink>
      <w:r w:rsidR="0018256F">
        <w:rPr>
          <w:rFonts w:ascii="Arial" w:hAnsi="Arial" w:cs="Arial"/>
          <w:sz w:val="21"/>
          <w:szCs w:val="21"/>
        </w:rPr>
        <w:t>)</w:t>
      </w:r>
    </w:p>
    <w:p w14:paraId="074967BC" w14:textId="77777777" w:rsidR="0018144B" w:rsidRPr="003E2A17" w:rsidRDefault="00E228BA" w:rsidP="0072651E">
      <w:pPr>
        <w:pStyle w:val="Normal1"/>
        <w:numPr>
          <w:ilvl w:val="0"/>
          <w:numId w:val="7"/>
        </w:numPr>
        <w:spacing w:before="0" w:beforeAutospacing="0" w:after="0" w:afterAutospacing="0"/>
        <w:rPr>
          <w:rFonts w:ascii="Arial" w:hAnsi="Arial" w:cs="Arial"/>
          <w:sz w:val="21"/>
          <w:szCs w:val="21"/>
        </w:rPr>
      </w:pPr>
      <w:hyperlink r:id="rId41" w:history="1">
        <w:r w:rsidR="0018144B" w:rsidRPr="003E2A17">
          <w:rPr>
            <w:rStyle w:val="Hyperlink"/>
            <w:rFonts w:ascii="Arial" w:hAnsi="Arial" w:cs="Arial"/>
            <w:sz w:val="21"/>
            <w:szCs w:val="21"/>
          </w:rPr>
          <w:t>Subject and Course Research Guides</w:t>
        </w:r>
      </w:hyperlink>
      <w:r w:rsidR="0018144B" w:rsidRPr="003E2A17">
        <w:rPr>
          <w:rStyle w:val="normalchar"/>
          <w:rFonts w:ascii="Arial" w:hAnsi="Arial" w:cs="Arial"/>
          <w:sz w:val="21"/>
          <w:szCs w:val="21"/>
        </w:rPr>
        <w:t> </w:t>
      </w:r>
      <w:r w:rsidR="003E2A17">
        <w:rPr>
          <w:rStyle w:val="normalchar"/>
          <w:rFonts w:ascii="Arial" w:hAnsi="Arial" w:cs="Arial"/>
          <w:sz w:val="21"/>
          <w:szCs w:val="21"/>
        </w:rPr>
        <w:t>(</w:t>
      </w:r>
      <w:hyperlink r:id="rId42" w:history="1">
        <w:r w:rsidR="0018144B" w:rsidRPr="003E2A17">
          <w:rPr>
            <w:rStyle w:val="hyperlinkchar"/>
            <w:rFonts w:ascii="Arial" w:hAnsi="Arial" w:cs="Arial"/>
            <w:sz w:val="21"/>
            <w:szCs w:val="21"/>
          </w:rPr>
          <w:t>libguides.uta.edu</w:t>
        </w:r>
      </w:hyperlink>
      <w:r w:rsidR="003E2A17">
        <w:rPr>
          <w:rFonts w:ascii="Arial" w:hAnsi="Arial" w:cs="Arial"/>
          <w:sz w:val="21"/>
          <w:szCs w:val="21"/>
        </w:rPr>
        <w:t>)</w:t>
      </w:r>
    </w:p>
    <w:p w14:paraId="261D4B00" w14:textId="77777777" w:rsidR="003E2A17" w:rsidRPr="003E2A17" w:rsidRDefault="00E228BA" w:rsidP="0072651E">
      <w:pPr>
        <w:pStyle w:val="Normal1"/>
        <w:numPr>
          <w:ilvl w:val="0"/>
          <w:numId w:val="7"/>
        </w:numPr>
        <w:spacing w:before="0" w:beforeAutospacing="0" w:after="0" w:afterAutospacing="0"/>
        <w:rPr>
          <w:rFonts w:ascii="Arial" w:hAnsi="Arial" w:cs="Arial"/>
          <w:sz w:val="21"/>
          <w:szCs w:val="21"/>
        </w:rPr>
      </w:pPr>
      <w:hyperlink r:id="rId43" w:history="1">
        <w:r w:rsidR="003E2A17" w:rsidRPr="003E2A17">
          <w:rPr>
            <w:rStyle w:val="Hyperlink"/>
            <w:rFonts w:ascii="Arial" w:hAnsi="Arial" w:cs="Arial"/>
            <w:sz w:val="21"/>
            <w:szCs w:val="21"/>
          </w:rPr>
          <w:t>Librarians by Subject</w:t>
        </w:r>
      </w:hyperlink>
      <w:r w:rsidR="003E2A17" w:rsidRPr="003E2A17">
        <w:rPr>
          <w:rFonts w:ascii="Arial" w:hAnsi="Arial" w:cs="Arial"/>
          <w:sz w:val="21"/>
          <w:szCs w:val="21"/>
        </w:rPr>
        <w:t xml:space="preserve"> </w:t>
      </w:r>
      <w:r w:rsidR="003E2A17">
        <w:rPr>
          <w:rFonts w:ascii="Arial" w:hAnsi="Arial" w:cs="Arial"/>
          <w:sz w:val="21"/>
          <w:szCs w:val="21"/>
        </w:rPr>
        <w:t>(</w:t>
      </w:r>
      <w:r w:rsidR="003E2A17" w:rsidRPr="003E2A17">
        <w:rPr>
          <w:rFonts w:ascii="Arial" w:hAnsi="Arial" w:cs="Arial"/>
          <w:sz w:val="21"/>
          <w:szCs w:val="21"/>
        </w:rPr>
        <w:t>library.uta.edu/subject-librarians</w:t>
      </w:r>
      <w:r w:rsidR="003E2A17">
        <w:rPr>
          <w:rFonts w:ascii="Arial" w:hAnsi="Arial" w:cs="Arial"/>
          <w:sz w:val="21"/>
          <w:szCs w:val="21"/>
        </w:rPr>
        <w:t>)</w:t>
      </w:r>
    </w:p>
    <w:p w14:paraId="4CD2FF37" w14:textId="77777777" w:rsidR="0018144B" w:rsidRPr="00EF7D2F" w:rsidRDefault="00E228BA" w:rsidP="0072651E">
      <w:pPr>
        <w:pStyle w:val="Normal1"/>
        <w:numPr>
          <w:ilvl w:val="0"/>
          <w:numId w:val="8"/>
        </w:numPr>
        <w:spacing w:before="0" w:beforeAutospacing="0" w:after="0" w:afterAutospacing="0"/>
        <w:rPr>
          <w:rFonts w:ascii="Arial" w:hAnsi="Arial" w:cs="Arial"/>
          <w:sz w:val="21"/>
          <w:szCs w:val="21"/>
        </w:rPr>
      </w:pPr>
      <w:hyperlink r:id="rId44" w:history="1">
        <w:r w:rsidR="0018144B" w:rsidRPr="003E2A17">
          <w:rPr>
            <w:rStyle w:val="Hyperlink"/>
            <w:rFonts w:ascii="Arial" w:hAnsi="Arial" w:cs="Arial"/>
            <w:sz w:val="21"/>
            <w:szCs w:val="21"/>
          </w:rPr>
          <w:t>A to Z List of Library Databases</w:t>
        </w:r>
      </w:hyperlink>
      <w:r w:rsidR="0018144B" w:rsidRPr="00EF7D2F">
        <w:rPr>
          <w:rStyle w:val="normalchar"/>
          <w:rFonts w:ascii="Arial" w:hAnsi="Arial" w:cs="Arial"/>
          <w:sz w:val="21"/>
          <w:szCs w:val="21"/>
        </w:rPr>
        <w:t> </w:t>
      </w:r>
      <w:r w:rsidR="003E2A17">
        <w:rPr>
          <w:rStyle w:val="normalchar"/>
          <w:rFonts w:ascii="Arial" w:hAnsi="Arial" w:cs="Arial"/>
          <w:sz w:val="21"/>
          <w:szCs w:val="21"/>
        </w:rPr>
        <w:t>(</w:t>
      </w:r>
      <w:r w:rsidR="0018144B" w:rsidRPr="003E2A17">
        <w:rPr>
          <w:rStyle w:val="hyperlinkchar"/>
          <w:rFonts w:ascii="Arial" w:hAnsi="Arial" w:cs="Arial"/>
          <w:sz w:val="21"/>
          <w:szCs w:val="21"/>
        </w:rPr>
        <w:t>libguides.uta.edu/</w:t>
      </w:r>
      <w:proofErr w:type="spellStart"/>
      <w:r w:rsidR="0018144B" w:rsidRPr="003E2A17">
        <w:rPr>
          <w:rStyle w:val="hyperlinkchar"/>
          <w:rFonts w:ascii="Arial" w:hAnsi="Arial" w:cs="Arial"/>
          <w:sz w:val="21"/>
          <w:szCs w:val="21"/>
        </w:rPr>
        <w:t>az.php</w:t>
      </w:r>
      <w:proofErr w:type="spellEnd"/>
      <w:r w:rsidR="003E2A17">
        <w:rPr>
          <w:rStyle w:val="hyperlinkchar"/>
          <w:rFonts w:ascii="Arial" w:hAnsi="Arial" w:cs="Arial"/>
          <w:sz w:val="21"/>
          <w:szCs w:val="21"/>
        </w:rPr>
        <w:t>)</w:t>
      </w:r>
    </w:p>
    <w:p w14:paraId="5595AE01" w14:textId="77777777" w:rsidR="0018144B" w:rsidRPr="00EF7D2F" w:rsidRDefault="00E228BA" w:rsidP="005E1371">
      <w:pPr>
        <w:pStyle w:val="Normal1"/>
        <w:numPr>
          <w:ilvl w:val="0"/>
          <w:numId w:val="8"/>
        </w:numPr>
        <w:spacing w:before="0" w:beforeAutospacing="0" w:after="0" w:afterAutospacing="0"/>
        <w:rPr>
          <w:rFonts w:ascii="Arial" w:hAnsi="Arial" w:cs="Arial"/>
          <w:sz w:val="21"/>
          <w:szCs w:val="21"/>
        </w:rPr>
      </w:pPr>
      <w:hyperlink r:id="rId45" w:anchor="!/course_reserves" w:history="1">
        <w:r w:rsidR="0018144B" w:rsidRPr="005E1371">
          <w:rPr>
            <w:rStyle w:val="Hyperlink"/>
            <w:rFonts w:ascii="Arial" w:hAnsi="Arial" w:cs="Arial"/>
            <w:sz w:val="21"/>
            <w:szCs w:val="21"/>
          </w:rPr>
          <w:t>Course Reserves</w:t>
        </w:r>
        <w:r w:rsidR="0018144B" w:rsidRPr="005E1371">
          <w:rPr>
            <w:rStyle w:val="Hyperlink"/>
            <w:rFonts w:ascii="Arial" w:hAnsi="Arial" w:cs="Arial"/>
            <w:sz w:val="21"/>
            <w:szCs w:val="21"/>
            <w:u w:val="none"/>
          </w:rPr>
          <w:t> </w:t>
        </w:r>
      </w:hyperlink>
      <w:r w:rsidR="003E2A17">
        <w:rPr>
          <w:rStyle w:val="normalchar"/>
          <w:rFonts w:ascii="Arial" w:hAnsi="Arial" w:cs="Arial"/>
          <w:sz w:val="21"/>
          <w:szCs w:val="21"/>
        </w:rPr>
        <w:t>(</w:t>
      </w:r>
      <w:r w:rsidR="005E1371" w:rsidRPr="005E1371">
        <w:rPr>
          <w:rStyle w:val="hyperlinkchar"/>
          <w:rFonts w:ascii="Arial" w:hAnsi="Arial" w:cs="Arial"/>
          <w:sz w:val="21"/>
          <w:szCs w:val="21"/>
        </w:rPr>
        <w:t>https://uta.summon.serialssolutions.com/#!/course_reserves</w:t>
      </w:r>
      <w:r w:rsidR="003E2A17" w:rsidRPr="005E1371">
        <w:rPr>
          <w:rStyle w:val="hyperlinkchar"/>
          <w:rFonts w:ascii="Arial" w:hAnsi="Arial" w:cs="Arial"/>
          <w:sz w:val="21"/>
          <w:szCs w:val="21"/>
        </w:rPr>
        <w:t>)</w:t>
      </w:r>
    </w:p>
    <w:p w14:paraId="6A415213" w14:textId="77777777" w:rsidR="0018144B" w:rsidRPr="00EF7D2F" w:rsidRDefault="00E228BA" w:rsidP="0072651E">
      <w:pPr>
        <w:pStyle w:val="Normal1"/>
        <w:numPr>
          <w:ilvl w:val="0"/>
          <w:numId w:val="8"/>
        </w:numPr>
        <w:spacing w:before="0" w:beforeAutospacing="0" w:after="0" w:afterAutospacing="0"/>
        <w:rPr>
          <w:rFonts w:ascii="Arial" w:hAnsi="Arial" w:cs="Arial"/>
          <w:sz w:val="21"/>
          <w:szCs w:val="21"/>
        </w:rPr>
      </w:pPr>
      <w:hyperlink r:id="rId46" w:history="1">
        <w:r w:rsidR="0018144B" w:rsidRPr="003E2A17">
          <w:rPr>
            <w:rStyle w:val="Hyperlink"/>
            <w:rFonts w:ascii="Arial" w:hAnsi="Arial" w:cs="Arial"/>
            <w:sz w:val="21"/>
            <w:szCs w:val="21"/>
          </w:rPr>
          <w:t>Study Room Reservations</w:t>
        </w:r>
        <w:r w:rsidR="0018144B" w:rsidRPr="003E2A17">
          <w:rPr>
            <w:rStyle w:val="Hyperlink"/>
            <w:rFonts w:ascii="Arial" w:hAnsi="Arial" w:cs="Arial"/>
            <w:sz w:val="21"/>
            <w:szCs w:val="21"/>
            <w:u w:val="none"/>
          </w:rPr>
          <w:t> </w:t>
        </w:r>
      </w:hyperlink>
      <w:r w:rsidR="003E2A17">
        <w:rPr>
          <w:rStyle w:val="normalchar"/>
          <w:rFonts w:ascii="Arial" w:hAnsi="Arial" w:cs="Arial"/>
          <w:sz w:val="21"/>
          <w:szCs w:val="21"/>
        </w:rPr>
        <w:t>(</w:t>
      </w:r>
      <w:r w:rsidR="0018144B" w:rsidRPr="003E2A17">
        <w:rPr>
          <w:rStyle w:val="hyperlinkchar"/>
          <w:rFonts w:ascii="Arial" w:hAnsi="Arial" w:cs="Arial"/>
          <w:sz w:val="21"/>
          <w:szCs w:val="21"/>
        </w:rPr>
        <w:t>openroom.uta.edu/</w:t>
      </w:r>
      <w:r w:rsidR="003E2A17">
        <w:rPr>
          <w:rStyle w:val="hyperlinkchar"/>
          <w:rFonts w:ascii="Arial" w:hAnsi="Arial" w:cs="Arial"/>
          <w:sz w:val="21"/>
          <w:szCs w:val="21"/>
        </w:rPr>
        <w:t>)</w:t>
      </w:r>
    </w:p>
    <w:p w14:paraId="66F68A74" w14:textId="77777777" w:rsidR="000936E1" w:rsidRPr="00EF7D2F" w:rsidRDefault="00D3570E" w:rsidP="00D3570E">
      <w:pPr>
        <w:pStyle w:val="Normal1"/>
        <w:jc w:val="center"/>
        <w:rPr>
          <w:rFonts w:ascii="Arial" w:hAnsi="Arial" w:cs="Arial"/>
          <w:color w:val="000000"/>
          <w:sz w:val="21"/>
          <w:szCs w:val="21"/>
        </w:rPr>
      </w:pPr>
      <w:r>
        <w:rPr>
          <w:rStyle w:val="normalchar"/>
          <w:rFonts w:ascii="Arial" w:hAnsi="Arial" w:cs="Arial"/>
          <w:b/>
          <w:bCs/>
          <w:sz w:val="21"/>
          <w:szCs w:val="21"/>
        </w:rPr>
        <w:t>#######</w:t>
      </w:r>
    </w:p>
    <w:sectPr w:rsidR="000936E1" w:rsidRPr="00EF7D2F" w:rsidSect="00A4213A">
      <w:footerReference w:type="even" r:id="rId47"/>
      <w:footerReference w:type="default" r:id="rId48"/>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7326F" w14:textId="77777777" w:rsidR="00E228BA" w:rsidRDefault="00E228BA" w:rsidP="00141EC6">
      <w:r>
        <w:separator/>
      </w:r>
    </w:p>
  </w:endnote>
  <w:endnote w:type="continuationSeparator" w:id="0">
    <w:p w14:paraId="4249EF96" w14:textId="77777777" w:rsidR="00E228BA" w:rsidRDefault="00E228BA"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4921066"/>
      <w:docPartObj>
        <w:docPartGallery w:val="Page Numbers (Bottom of Page)"/>
        <w:docPartUnique/>
      </w:docPartObj>
    </w:sdtPr>
    <w:sdtEndPr>
      <w:rPr>
        <w:rStyle w:val="PageNumber"/>
      </w:rPr>
    </w:sdtEndPr>
    <w:sdtContent>
      <w:p w14:paraId="100E9530" w14:textId="77777777" w:rsidR="007B7C5A" w:rsidRDefault="007B7C5A"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7E04CB" w14:textId="77777777" w:rsidR="007B7C5A" w:rsidRDefault="007B7C5A"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4527187"/>
      <w:docPartObj>
        <w:docPartGallery w:val="Page Numbers (Bottom of Page)"/>
        <w:docPartUnique/>
      </w:docPartObj>
    </w:sdtPr>
    <w:sdtEndPr>
      <w:rPr>
        <w:rStyle w:val="PageNumber"/>
      </w:rPr>
    </w:sdtEndPr>
    <w:sdtContent>
      <w:p w14:paraId="329ABF3E" w14:textId="47485770" w:rsidR="007B7C5A" w:rsidRDefault="007B7C5A"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5A77647" w14:textId="77777777" w:rsidR="007B7C5A" w:rsidRDefault="007B7C5A" w:rsidP="00C54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B8A1D" w14:textId="77777777" w:rsidR="00E228BA" w:rsidRDefault="00E228BA" w:rsidP="00141EC6">
      <w:r>
        <w:separator/>
      </w:r>
    </w:p>
  </w:footnote>
  <w:footnote w:type="continuationSeparator" w:id="0">
    <w:p w14:paraId="094CD68E" w14:textId="77777777" w:rsidR="00E228BA" w:rsidRDefault="00E228BA"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663F"/>
    <w:multiLevelType w:val="hybridMultilevel"/>
    <w:tmpl w:val="0EE279D0"/>
    <w:lvl w:ilvl="0" w:tplc="8A0A3302">
      <w:start w:val="1"/>
      <w:numFmt w:val="low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4"/>
  </w:num>
  <w:num w:numId="5">
    <w:abstractNumId w:val="12"/>
  </w:num>
  <w:num w:numId="6">
    <w:abstractNumId w:val="0"/>
  </w:num>
  <w:num w:numId="7">
    <w:abstractNumId w:val="9"/>
  </w:num>
  <w:num w:numId="8">
    <w:abstractNumId w:val="14"/>
  </w:num>
  <w:num w:numId="9">
    <w:abstractNumId w:val="10"/>
  </w:num>
  <w:num w:numId="10">
    <w:abstractNumId w:val="6"/>
  </w:num>
  <w:num w:numId="11">
    <w:abstractNumId w:val="7"/>
  </w:num>
  <w:num w:numId="12">
    <w:abstractNumId w:val="13"/>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6"/>
    <w:rsid w:val="0000143B"/>
    <w:rsid w:val="00011F9F"/>
    <w:rsid w:val="00023EB8"/>
    <w:rsid w:val="0003574D"/>
    <w:rsid w:val="00040CEF"/>
    <w:rsid w:val="00041132"/>
    <w:rsid w:val="000415A9"/>
    <w:rsid w:val="0005079F"/>
    <w:rsid w:val="00052625"/>
    <w:rsid w:val="0005773E"/>
    <w:rsid w:val="00057F10"/>
    <w:rsid w:val="00060308"/>
    <w:rsid w:val="00062B1E"/>
    <w:rsid w:val="00067BFC"/>
    <w:rsid w:val="00067C5A"/>
    <w:rsid w:val="000936E1"/>
    <w:rsid w:val="000A5417"/>
    <w:rsid w:val="000D7CC4"/>
    <w:rsid w:val="000E2165"/>
    <w:rsid w:val="000E5644"/>
    <w:rsid w:val="000E5E04"/>
    <w:rsid w:val="000F03EB"/>
    <w:rsid w:val="00110D3C"/>
    <w:rsid w:val="00131843"/>
    <w:rsid w:val="001355D1"/>
    <w:rsid w:val="00136283"/>
    <w:rsid w:val="00136987"/>
    <w:rsid w:val="00137858"/>
    <w:rsid w:val="00141EC6"/>
    <w:rsid w:val="00147BD7"/>
    <w:rsid w:val="00155DDD"/>
    <w:rsid w:val="001563FE"/>
    <w:rsid w:val="0016052E"/>
    <w:rsid w:val="001736E6"/>
    <w:rsid w:val="001751C4"/>
    <w:rsid w:val="0018144B"/>
    <w:rsid w:val="0018256F"/>
    <w:rsid w:val="00191A69"/>
    <w:rsid w:val="00192093"/>
    <w:rsid w:val="001B691F"/>
    <w:rsid w:val="001B6EFE"/>
    <w:rsid w:val="001C0017"/>
    <w:rsid w:val="001C53D1"/>
    <w:rsid w:val="001C6441"/>
    <w:rsid w:val="001C79D6"/>
    <w:rsid w:val="001D11A1"/>
    <w:rsid w:val="001E1E1B"/>
    <w:rsid w:val="0020685B"/>
    <w:rsid w:val="002070A8"/>
    <w:rsid w:val="00217143"/>
    <w:rsid w:val="0021766B"/>
    <w:rsid w:val="0022106A"/>
    <w:rsid w:val="00223F87"/>
    <w:rsid w:val="00225468"/>
    <w:rsid w:val="00227837"/>
    <w:rsid w:val="00232FE0"/>
    <w:rsid w:val="0023389B"/>
    <w:rsid w:val="00234EEC"/>
    <w:rsid w:val="00235E04"/>
    <w:rsid w:val="00241C6A"/>
    <w:rsid w:val="00260741"/>
    <w:rsid w:val="0026753C"/>
    <w:rsid w:val="00272B94"/>
    <w:rsid w:val="00277015"/>
    <w:rsid w:val="0028227D"/>
    <w:rsid w:val="00282400"/>
    <w:rsid w:val="00285B8A"/>
    <w:rsid w:val="002A5E61"/>
    <w:rsid w:val="002C18AC"/>
    <w:rsid w:val="002E0164"/>
    <w:rsid w:val="002F021C"/>
    <w:rsid w:val="003021CD"/>
    <w:rsid w:val="00305FFF"/>
    <w:rsid w:val="0031403C"/>
    <w:rsid w:val="00316254"/>
    <w:rsid w:val="00321CE8"/>
    <w:rsid w:val="00324E9E"/>
    <w:rsid w:val="00325F4E"/>
    <w:rsid w:val="00330812"/>
    <w:rsid w:val="00334268"/>
    <w:rsid w:val="003342C8"/>
    <w:rsid w:val="00340B09"/>
    <w:rsid w:val="003435E7"/>
    <w:rsid w:val="003611E2"/>
    <w:rsid w:val="00381BBE"/>
    <w:rsid w:val="00384AFA"/>
    <w:rsid w:val="00393BCC"/>
    <w:rsid w:val="003A4BD5"/>
    <w:rsid w:val="003A5EFE"/>
    <w:rsid w:val="003B36CF"/>
    <w:rsid w:val="003B3AC1"/>
    <w:rsid w:val="003D5362"/>
    <w:rsid w:val="003D5A87"/>
    <w:rsid w:val="003E19A6"/>
    <w:rsid w:val="003E2A17"/>
    <w:rsid w:val="003E3048"/>
    <w:rsid w:val="003F42AA"/>
    <w:rsid w:val="0040110B"/>
    <w:rsid w:val="0041217D"/>
    <w:rsid w:val="004230B4"/>
    <w:rsid w:val="00425855"/>
    <w:rsid w:val="00425D01"/>
    <w:rsid w:val="004475C3"/>
    <w:rsid w:val="00454100"/>
    <w:rsid w:val="00461A15"/>
    <w:rsid w:val="004676DF"/>
    <w:rsid w:val="00490285"/>
    <w:rsid w:val="0049097A"/>
    <w:rsid w:val="00495CC7"/>
    <w:rsid w:val="004A0025"/>
    <w:rsid w:val="004A2A19"/>
    <w:rsid w:val="004C098F"/>
    <w:rsid w:val="004C1FC3"/>
    <w:rsid w:val="004C7DA8"/>
    <w:rsid w:val="004D0040"/>
    <w:rsid w:val="004D21F8"/>
    <w:rsid w:val="004F0324"/>
    <w:rsid w:val="004F1AC0"/>
    <w:rsid w:val="004F54A2"/>
    <w:rsid w:val="004F6540"/>
    <w:rsid w:val="004F783B"/>
    <w:rsid w:val="005103D0"/>
    <w:rsid w:val="00522C54"/>
    <w:rsid w:val="00523DA7"/>
    <w:rsid w:val="00531B24"/>
    <w:rsid w:val="005345CE"/>
    <w:rsid w:val="00536257"/>
    <w:rsid w:val="00537332"/>
    <w:rsid w:val="00543BA7"/>
    <w:rsid w:val="00545341"/>
    <w:rsid w:val="00553474"/>
    <w:rsid w:val="00554BE1"/>
    <w:rsid w:val="00562EC0"/>
    <w:rsid w:val="0057065D"/>
    <w:rsid w:val="00574818"/>
    <w:rsid w:val="00584BC5"/>
    <w:rsid w:val="0058772A"/>
    <w:rsid w:val="00593047"/>
    <w:rsid w:val="005966EB"/>
    <w:rsid w:val="005A079A"/>
    <w:rsid w:val="005B5668"/>
    <w:rsid w:val="005B5FCF"/>
    <w:rsid w:val="005D45D9"/>
    <w:rsid w:val="005E1371"/>
    <w:rsid w:val="005E180F"/>
    <w:rsid w:val="005E5606"/>
    <w:rsid w:val="005F1354"/>
    <w:rsid w:val="005F4A6F"/>
    <w:rsid w:val="005F596B"/>
    <w:rsid w:val="006025DD"/>
    <w:rsid w:val="00603860"/>
    <w:rsid w:val="00603DE5"/>
    <w:rsid w:val="00607D4D"/>
    <w:rsid w:val="00610C87"/>
    <w:rsid w:val="00616550"/>
    <w:rsid w:val="0063236F"/>
    <w:rsid w:val="00647539"/>
    <w:rsid w:val="006647EF"/>
    <w:rsid w:val="0067588F"/>
    <w:rsid w:val="006778C9"/>
    <w:rsid w:val="00684C58"/>
    <w:rsid w:val="00686767"/>
    <w:rsid w:val="0068711A"/>
    <w:rsid w:val="00687232"/>
    <w:rsid w:val="006A0CEE"/>
    <w:rsid w:val="006B2D00"/>
    <w:rsid w:val="006B2E43"/>
    <w:rsid w:val="006D4A77"/>
    <w:rsid w:val="006E2DDC"/>
    <w:rsid w:val="006F18F1"/>
    <w:rsid w:val="007229E8"/>
    <w:rsid w:val="00723B46"/>
    <w:rsid w:val="007263A4"/>
    <w:rsid w:val="0072651E"/>
    <w:rsid w:val="00733951"/>
    <w:rsid w:val="00734387"/>
    <w:rsid w:val="00741A12"/>
    <w:rsid w:val="00741D8D"/>
    <w:rsid w:val="00742E3B"/>
    <w:rsid w:val="0074348D"/>
    <w:rsid w:val="00744055"/>
    <w:rsid w:val="00757044"/>
    <w:rsid w:val="00766AE4"/>
    <w:rsid w:val="00766DC7"/>
    <w:rsid w:val="00774E5C"/>
    <w:rsid w:val="00786C2F"/>
    <w:rsid w:val="007B06DE"/>
    <w:rsid w:val="007B0CB6"/>
    <w:rsid w:val="007B7C5A"/>
    <w:rsid w:val="007D452F"/>
    <w:rsid w:val="007E03CA"/>
    <w:rsid w:val="007E422D"/>
    <w:rsid w:val="007E504F"/>
    <w:rsid w:val="007F1FEA"/>
    <w:rsid w:val="00805DDE"/>
    <w:rsid w:val="00811A8D"/>
    <w:rsid w:val="00812847"/>
    <w:rsid w:val="00814091"/>
    <w:rsid w:val="00817E99"/>
    <w:rsid w:val="0084449D"/>
    <w:rsid w:val="00847CFC"/>
    <w:rsid w:val="0085087F"/>
    <w:rsid w:val="00851483"/>
    <w:rsid w:val="00866597"/>
    <w:rsid w:val="00872D63"/>
    <w:rsid w:val="00891B7E"/>
    <w:rsid w:val="008957AE"/>
    <w:rsid w:val="008A221F"/>
    <w:rsid w:val="008A562C"/>
    <w:rsid w:val="008A67E9"/>
    <w:rsid w:val="008A6918"/>
    <w:rsid w:val="008B27F1"/>
    <w:rsid w:val="008C1C47"/>
    <w:rsid w:val="008C5CF5"/>
    <w:rsid w:val="008D03AF"/>
    <w:rsid w:val="008D53A6"/>
    <w:rsid w:val="008E3430"/>
    <w:rsid w:val="008F2ED3"/>
    <w:rsid w:val="008F701E"/>
    <w:rsid w:val="00910DA7"/>
    <w:rsid w:val="00911807"/>
    <w:rsid w:val="00913511"/>
    <w:rsid w:val="0091586E"/>
    <w:rsid w:val="00917D94"/>
    <w:rsid w:val="00920E54"/>
    <w:rsid w:val="0092291C"/>
    <w:rsid w:val="00923DDC"/>
    <w:rsid w:val="009326F0"/>
    <w:rsid w:val="00932811"/>
    <w:rsid w:val="0094032E"/>
    <w:rsid w:val="00945D44"/>
    <w:rsid w:val="009464B6"/>
    <w:rsid w:val="0094723A"/>
    <w:rsid w:val="0096267A"/>
    <w:rsid w:val="009663CA"/>
    <w:rsid w:val="00982A7E"/>
    <w:rsid w:val="009957C8"/>
    <w:rsid w:val="009A1BD8"/>
    <w:rsid w:val="009A661D"/>
    <w:rsid w:val="009C19F6"/>
    <w:rsid w:val="009D0858"/>
    <w:rsid w:val="009D1667"/>
    <w:rsid w:val="009D756D"/>
    <w:rsid w:val="009E3E8D"/>
    <w:rsid w:val="009E4D0C"/>
    <w:rsid w:val="009E58AE"/>
    <w:rsid w:val="00A0628B"/>
    <w:rsid w:val="00A4213A"/>
    <w:rsid w:val="00A448C2"/>
    <w:rsid w:val="00A470FF"/>
    <w:rsid w:val="00A47388"/>
    <w:rsid w:val="00A47519"/>
    <w:rsid w:val="00A536E7"/>
    <w:rsid w:val="00A61915"/>
    <w:rsid w:val="00A62356"/>
    <w:rsid w:val="00A6406C"/>
    <w:rsid w:val="00A72EF9"/>
    <w:rsid w:val="00A73BF4"/>
    <w:rsid w:val="00A7500D"/>
    <w:rsid w:val="00A76825"/>
    <w:rsid w:val="00A80B59"/>
    <w:rsid w:val="00A85FC4"/>
    <w:rsid w:val="00A933D4"/>
    <w:rsid w:val="00AB496E"/>
    <w:rsid w:val="00AB5871"/>
    <w:rsid w:val="00AD3B99"/>
    <w:rsid w:val="00AD522D"/>
    <w:rsid w:val="00AE0765"/>
    <w:rsid w:val="00AE2F81"/>
    <w:rsid w:val="00AE3A4D"/>
    <w:rsid w:val="00B0055A"/>
    <w:rsid w:val="00B074E6"/>
    <w:rsid w:val="00B124DD"/>
    <w:rsid w:val="00B13186"/>
    <w:rsid w:val="00B14E6E"/>
    <w:rsid w:val="00B241C7"/>
    <w:rsid w:val="00B27A82"/>
    <w:rsid w:val="00B30985"/>
    <w:rsid w:val="00B31B13"/>
    <w:rsid w:val="00B31B3C"/>
    <w:rsid w:val="00B368ED"/>
    <w:rsid w:val="00B418B0"/>
    <w:rsid w:val="00B44F94"/>
    <w:rsid w:val="00B51D08"/>
    <w:rsid w:val="00B56CE3"/>
    <w:rsid w:val="00B5708E"/>
    <w:rsid w:val="00B711A6"/>
    <w:rsid w:val="00B75541"/>
    <w:rsid w:val="00B85EB7"/>
    <w:rsid w:val="00B862F2"/>
    <w:rsid w:val="00B90DEA"/>
    <w:rsid w:val="00BA079D"/>
    <w:rsid w:val="00BC193D"/>
    <w:rsid w:val="00BC535A"/>
    <w:rsid w:val="00BD4445"/>
    <w:rsid w:val="00BD619D"/>
    <w:rsid w:val="00BE2133"/>
    <w:rsid w:val="00BF7B93"/>
    <w:rsid w:val="00C07B4F"/>
    <w:rsid w:val="00C16206"/>
    <w:rsid w:val="00C17FD9"/>
    <w:rsid w:val="00C21AB0"/>
    <w:rsid w:val="00C22015"/>
    <w:rsid w:val="00C31056"/>
    <w:rsid w:val="00C317F4"/>
    <w:rsid w:val="00C33F83"/>
    <w:rsid w:val="00C4507E"/>
    <w:rsid w:val="00C52937"/>
    <w:rsid w:val="00C54DB1"/>
    <w:rsid w:val="00C54DB4"/>
    <w:rsid w:val="00C54E79"/>
    <w:rsid w:val="00C56293"/>
    <w:rsid w:val="00C568D4"/>
    <w:rsid w:val="00C763EA"/>
    <w:rsid w:val="00C83767"/>
    <w:rsid w:val="00C839FD"/>
    <w:rsid w:val="00C90EC8"/>
    <w:rsid w:val="00CB2C5F"/>
    <w:rsid w:val="00CB73CB"/>
    <w:rsid w:val="00CB7789"/>
    <w:rsid w:val="00CD0796"/>
    <w:rsid w:val="00CE1818"/>
    <w:rsid w:val="00CF307C"/>
    <w:rsid w:val="00D07E62"/>
    <w:rsid w:val="00D31529"/>
    <w:rsid w:val="00D335B6"/>
    <w:rsid w:val="00D3570E"/>
    <w:rsid w:val="00D4640C"/>
    <w:rsid w:val="00D537DE"/>
    <w:rsid w:val="00D60A19"/>
    <w:rsid w:val="00D665D2"/>
    <w:rsid w:val="00D77B00"/>
    <w:rsid w:val="00D82015"/>
    <w:rsid w:val="00D82F1A"/>
    <w:rsid w:val="00D950B4"/>
    <w:rsid w:val="00DA25A5"/>
    <w:rsid w:val="00DA25F0"/>
    <w:rsid w:val="00DB0995"/>
    <w:rsid w:val="00DB1495"/>
    <w:rsid w:val="00DB6E84"/>
    <w:rsid w:val="00DD4A4C"/>
    <w:rsid w:val="00DE06E6"/>
    <w:rsid w:val="00DE1EF6"/>
    <w:rsid w:val="00DF2754"/>
    <w:rsid w:val="00E037B2"/>
    <w:rsid w:val="00E147F9"/>
    <w:rsid w:val="00E1550B"/>
    <w:rsid w:val="00E1631C"/>
    <w:rsid w:val="00E17B77"/>
    <w:rsid w:val="00E17E2A"/>
    <w:rsid w:val="00E213C8"/>
    <w:rsid w:val="00E228BA"/>
    <w:rsid w:val="00E24B86"/>
    <w:rsid w:val="00E4432D"/>
    <w:rsid w:val="00E44D42"/>
    <w:rsid w:val="00E45B2B"/>
    <w:rsid w:val="00E45F87"/>
    <w:rsid w:val="00E512BB"/>
    <w:rsid w:val="00E545F7"/>
    <w:rsid w:val="00E55160"/>
    <w:rsid w:val="00E5698E"/>
    <w:rsid w:val="00E76DC9"/>
    <w:rsid w:val="00E85AFD"/>
    <w:rsid w:val="00E9591E"/>
    <w:rsid w:val="00E9736E"/>
    <w:rsid w:val="00EA248D"/>
    <w:rsid w:val="00EA4459"/>
    <w:rsid w:val="00EC0C6E"/>
    <w:rsid w:val="00ED2DD7"/>
    <w:rsid w:val="00EE6825"/>
    <w:rsid w:val="00EF538C"/>
    <w:rsid w:val="00EF7D2F"/>
    <w:rsid w:val="00F126B1"/>
    <w:rsid w:val="00F1562E"/>
    <w:rsid w:val="00F162AA"/>
    <w:rsid w:val="00F25445"/>
    <w:rsid w:val="00F32774"/>
    <w:rsid w:val="00F5283C"/>
    <w:rsid w:val="00F546DB"/>
    <w:rsid w:val="00F6133B"/>
    <w:rsid w:val="00F859EA"/>
    <w:rsid w:val="00F97B35"/>
    <w:rsid w:val="00FA33D3"/>
    <w:rsid w:val="00FB2C5B"/>
    <w:rsid w:val="00FC0328"/>
    <w:rsid w:val="00FE712D"/>
    <w:rsid w:val="13DD6C87"/>
    <w:rsid w:val="17BD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D406C"/>
  <w15:docId w15:val="{F1B165D6-05AA-4D53-976E-033AC1F7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CC4"/>
    <w:rPr>
      <w:rFonts w:ascii="Arial" w:hAnsi="Arial"/>
      <w:sz w:val="21"/>
      <w:szCs w:val="22"/>
    </w:rPr>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unhideWhenUsed/>
    <w:qFormat/>
    <w:rsid w:val="000D7CC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1"/>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0D7CC4"/>
    <w:rPr>
      <w:rFonts w:ascii="Arial" w:hAnsi="Arial" w:cs="Arial"/>
      <w:b/>
      <w:sz w:val="21"/>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4">
    <w:name w:val="Unresolved Mention4"/>
    <w:basedOn w:val="DefaultParagraphFont"/>
    <w:uiPriority w:val="99"/>
    <w:semiHidden/>
    <w:unhideWhenUsed/>
    <w:rsid w:val="00A0628B"/>
    <w:rPr>
      <w:color w:val="808080"/>
      <w:shd w:val="clear" w:color="auto" w:fill="E6E6E6"/>
    </w:rPr>
  </w:style>
  <w:style w:type="character" w:styleId="PlaceholderText">
    <w:name w:val="Placeholder Text"/>
    <w:basedOn w:val="DefaultParagraphFont"/>
    <w:uiPriority w:val="99"/>
    <w:semiHidden/>
    <w:rsid w:val="00872D63"/>
    <w:rPr>
      <w:color w:val="808080"/>
    </w:rPr>
  </w:style>
  <w:style w:type="paragraph" w:customStyle="1" w:styleId="TableParagraph">
    <w:name w:val="Table Paragraph"/>
    <w:basedOn w:val="Normal"/>
    <w:uiPriority w:val="1"/>
    <w:qFormat/>
    <w:rsid w:val="00603860"/>
    <w:pPr>
      <w:widowControl w:val="0"/>
    </w:pPr>
    <w:rPr>
      <w:rFonts w:asciiTheme="minorHAnsi" w:eastAsiaTheme="minorHAnsi" w:hAnsiTheme="minorHAnsi" w:cstheme="minorBidi"/>
      <w:sz w:val="22"/>
      <w:lang w:eastAsia="en-US"/>
    </w:rPr>
  </w:style>
  <w:style w:type="character" w:styleId="UnresolvedMention">
    <w:name w:val="Unresolved Mention"/>
    <w:basedOn w:val="DefaultParagraphFont"/>
    <w:uiPriority w:val="99"/>
    <w:semiHidden/>
    <w:unhideWhenUsed/>
    <w:rsid w:val="00BC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channel/19%3ac20f2dd240ed423cbd82945acb6c02aa%40thread.tacv2/General?groupId=f248e478-fc15-4012-a7b1-0c3015120049&amp;tenantId=5cdc5b43-d7be-4caa-8173-729e3b0a62d9" TargetMode="External"/><Relationship Id="rId18" Type="http://schemas.openxmlformats.org/officeDocument/2006/relationships/hyperlink" Target="https://www.uta.edu/ideas/services/index.php" TargetMode="External"/><Relationship Id="rId26" Type="http://schemas.openxmlformats.org/officeDocument/2006/relationships/hyperlink" Target="http://www.uta.edu/studentsuccess/success-programs/programs/resource-hotline.php" TargetMode="External"/><Relationship Id="rId39" Type="http://schemas.openxmlformats.org/officeDocument/2006/relationships/hyperlink" Target="https://library.uta.edu/how-to" TargetMode="External"/><Relationship Id="rId21" Type="http://schemas.openxmlformats.org/officeDocument/2006/relationships/hyperlink" Target="https://www.uta.edu/ideas/services/mentoring/index.php" TargetMode="External"/><Relationship Id="rId34" Type="http://schemas.openxmlformats.org/officeDocument/2006/relationships/hyperlink" Target="http://www.uta.edu/library/help/subject-librarians.php" TargetMode="External"/><Relationship Id="rId42" Type="http://schemas.openxmlformats.org/officeDocument/2006/relationships/hyperlink" Target="http://libguides.uta.ed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ources.uta.edu/provost/course-related-info/institutional-policies.php" TargetMode="External"/><Relationship Id="rId29" Type="http://schemas.openxmlformats.org/officeDocument/2006/relationships/hyperlink" Target="https://www.uta.edu/ideas/services/mentoring/index.php" TargetMode="External"/><Relationship Id="rId11" Type="http://schemas.openxmlformats.org/officeDocument/2006/relationships/hyperlink" Target="mailto:mitchell.meltzer@uta.edu" TargetMode="External"/><Relationship Id="rId24" Type="http://schemas.openxmlformats.org/officeDocument/2006/relationships/hyperlink" Target="http://www.uta.edu/studentsuccess/success-programs/success-series-workshops.php" TargetMode="External"/><Relationship Id="rId32" Type="http://schemas.openxmlformats.org/officeDocument/2006/relationships/hyperlink" Target="http://library.uta.edu/academic-plaza" TargetMode="External"/><Relationship Id="rId37" Type="http://schemas.openxmlformats.org/officeDocument/2006/relationships/hyperlink" Target="http://ask.uta.edu/" TargetMode="External"/><Relationship Id="rId40" Type="http://schemas.openxmlformats.org/officeDocument/2006/relationships/hyperlink" Target="http://library.uta.edu/how-to" TargetMode="External"/><Relationship Id="rId45" Type="http://schemas.openxmlformats.org/officeDocument/2006/relationships/hyperlink" Target="https://uta.summon.serialssolutions.com/" TargetMode="External"/><Relationship Id="rId5" Type="http://schemas.openxmlformats.org/officeDocument/2006/relationships/numbering" Target="numbering.xml"/><Relationship Id="rId15" Type="http://schemas.openxmlformats.org/officeDocument/2006/relationships/hyperlink" Target="https://www.uta.edu/student-affairs/community-standards/academic-integrity" TargetMode="External"/><Relationship Id="rId23" Type="http://schemas.openxmlformats.org/officeDocument/2006/relationships/hyperlink" Target="http://www.uta.edu/studentsuccess/learning-center/sss/index.php" TargetMode="External"/><Relationship Id="rId28" Type="http://schemas.openxmlformats.org/officeDocument/2006/relationships/hyperlink" Target="https://www.uta.edu/ideas/services/tutoring/index.php" TargetMode="External"/><Relationship Id="rId36" Type="http://schemas.openxmlformats.org/officeDocument/2006/relationships/hyperlink" Target="http://ask.uta.ed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tutoring.org/login.cfm?institutionid=388&amp;returnPage" TargetMode="External"/><Relationship Id="rId31" Type="http://schemas.openxmlformats.org/officeDocument/2006/relationships/hyperlink" Target="http://www.uta.edu/owl" TargetMode="External"/><Relationship Id="rId44" Type="http://schemas.openxmlformats.org/officeDocument/2006/relationships/hyperlink" Target="https://libguides.uta.edu/az.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a.edu/student-affairs/community-standards/academic-integrity" TargetMode="External"/><Relationship Id="rId22" Type="http://schemas.openxmlformats.org/officeDocument/2006/relationships/hyperlink" Target="http://www.uta.edu/studentsuccess/success-programs/success-coaching.php" TargetMode="External"/><Relationship Id="rId27" Type="http://schemas.openxmlformats.org/officeDocument/2006/relationships/hyperlink" Target="https://www.uta.edu/ideas/" TargetMode="External"/><Relationship Id="rId30" Type="http://schemas.openxmlformats.org/officeDocument/2006/relationships/hyperlink" Target="https://uta.mywconline.com/" TargetMode="External"/><Relationship Id="rId35" Type="http://schemas.openxmlformats.org/officeDocument/2006/relationships/hyperlink" Target="https://library.uta.edu/academic-plaza" TargetMode="External"/><Relationship Id="rId43" Type="http://schemas.openxmlformats.org/officeDocument/2006/relationships/hyperlink" Target="https://library.uta.edu/subject-librarians"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itchell.melzer@uta.edu" TargetMode="External"/><Relationship Id="rId17" Type="http://schemas.openxmlformats.org/officeDocument/2006/relationships/hyperlink" Target="http://www.uta.edu/studentsuccess/learning-center/utsi/tutoring/index.php" TargetMode="External"/><Relationship Id="rId25" Type="http://schemas.openxmlformats.org/officeDocument/2006/relationships/hyperlink" Target="mailto:resources@uta.edu" TargetMode="External"/><Relationship Id="rId33" Type="http://schemas.openxmlformats.org/officeDocument/2006/relationships/hyperlink" Target="https://library.uta.edu/hours" TargetMode="External"/><Relationship Id="rId38" Type="http://schemas.openxmlformats.org/officeDocument/2006/relationships/hyperlink" Target="https://library.uta.edu/subject-librarians" TargetMode="External"/><Relationship Id="rId46" Type="http://schemas.openxmlformats.org/officeDocument/2006/relationships/hyperlink" Target="https://openroom.uta.edu/" TargetMode="External"/><Relationship Id="rId20" Type="http://schemas.openxmlformats.org/officeDocument/2006/relationships/hyperlink" Target="http://www.uta.edu/studentsuccess/learning-center/utsi/supplemental-instruction/index.php" TargetMode="External"/><Relationship Id="rId41" Type="http://schemas.openxmlformats.org/officeDocument/2006/relationships/hyperlink" Target="https://libguides.uta.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1F4F4113FBD4FA762C19CD0C572EE" ma:contentTypeVersion="6" ma:contentTypeDescription="Create a new document." ma:contentTypeScope="" ma:versionID="316f242dc76aaae8d6c035786609f697">
  <xsd:schema xmlns:xsd="http://www.w3.org/2001/XMLSchema" xmlns:xs="http://www.w3.org/2001/XMLSchema" xmlns:p="http://schemas.microsoft.com/office/2006/metadata/properties" xmlns:ns2="7fc9bbd1-9faf-481d-92e4-16e7503d3e20" xmlns:ns3="9aeb25f8-3690-4036-8257-5a024a0eae53" targetNamespace="http://schemas.microsoft.com/office/2006/metadata/properties" ma:root="true" ma:fieldsID="aff135482743637e2806daa0430223cb" ns2:_="" ns3:_="">
    <xsd:import namespace="7fc9bbd1-9faf-481d-92e4-16e7503d3e20"/>
    <xsd:import namespace="9aeb25f8-3690-4036-8257-5a024a0eae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bbd1-9faf-481d-92e4-16e7503d3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b25f8-3690-4036-8257-5a024a0ea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7EF5E-05EA-44E2-BFAD-D594B391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bbd1-9faf-481d-92e4-16e7503d3e20"/>
    <ds:schemaRef ds:uri="9aeb25f8-3690-4036-8257-5a024a0e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86F58-F7CF-45D0-8B2E-EA15E2FD84BA}">
  <ds:schemaRefs>
    <ds:schemaRef ds:uri="http://schemas.microsoft.com/sharepoint/v3/contenttype/forms"/>
  </ds:schemaRefs>
</ds:datastoreItem>
</file>

<file path=customXml/itemProps3.xml><?xml version="1.0" encoding="utf-8"?>
<ds:datastoreItem xmlns:ds="http://schemas.openxmlformats.org/officeDocument/2006/customXml" ds:itemID="{51AA82B7-E6D9-4B3F-A350-7839C7C9A37E}">
  <ds:schemaRefs>
    <ds:schemaRef ds:uri="http://schemas.openxmlformats.org/officeDocument/2006/bibliography"/>
  </ds:schemaRefs>
</ds:datastoreItem>
</file>

<file path=customXml/itemProps4.xml><?xml version="1.0" encoding="utf-8"?>
<ds:datastoreItem xmlns:ds="http://schemas.openxmlformats.org/officeDocument/2006/customXml" ds:itemID="{37467259-BD5B-4830-B7BC-83C08F2E0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 Silva</dc:creator>
  <cp:lastModifiedBy>Mitchell Meltzer</cp:lastModifiedBy>
  <cp:revision>2</cp:revision>
  <cp:lastPrinted>2014-07-22T20:44:00Z</cp:lastPrinted>
  <dcterms:created xsi:type="dcterms:W3CDTF">2021-06-29T21:23:00Z</dcterms:created>
  <dcterms:modified xsi:type="dcterms:W3CDTF">2021-06-29T21:23:00Z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0x010100A691F4F4113FBD4FA762C19CD0C572EE</vt:lpwstr>
  </property>
</Properties>
</file>

<file path=userCustomization/customUI.xml><?xml version="1.0" encoding="utf-8"?>
<mso:customUI xmlns:mso="http://schemas.microsoft.com/office/2006/01/customui">
  <mso:ribbon>
    <mso:qat>
      <mso:documentControls>
        <mso:control idQ="mso:ControlProperties" visible="true"/>
        <mso:control idQ="mso:ContentControlRichText" visible="true"/>
      </mso:documentControls>
    </mso:qat>
  </mso:ribbon>
</mso:customUI>
</file>