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A073" w14:textId="0E21AC40" w:rsidR="00455B4F" w:rsidRDefault="00455B4F" w:rsidP="00455B4F">
      <w:pPr>
        <w:pStyle w:val="Heading1"/>
        <w:spacing w:before="240"/>
        <w:rPr>
          <w:rFonts w:asciiTheme="minorHAnsi" w:hAnsiTheme="minorHAnsi" w:cstheme="minorHAnsi"/>
          <w:color w:val="FF0000"/>
        </w:rPr>
      </w:pPr>
      <w:r>
        <w:rPr>
          <w:rFonts w:asciiTheme="minorHAnsi" w:hAnsiTheme="minorHAnsi" w:cstheme="minorHAnsi"/>
        </w:rPr>
        <w:t>PSYC 3315:  Social Psychology</w:t>
      </w:r>
    </w:p>
    <w:p w14:paraId="6F4B1D69" w14:textId="3CD9C6A7" w:rsidR="00455B4F" w:rsidRDefault="00455B4F" w:rsidP="00455B4F">
      <w:pPr>
        <w:jc w:val="center"/>
        <w:rPr>
          <w:rFonts w:cstheme="minorHAnsi"/>
          <w:sz w:val="24"/>
          <w:szCs w:val="24"/>
        </w:rPr>
      </w:pPr>
      <w:r>
        <w:rPr>
          <w:rFonts w:cstheme="minorHAnsi"/>
          <w:sz w:val="24"/>
          <w:szCs w:val="24"/>
        </w:rPr>
        <w:t>Summer I 2022</w:t>
      </w:r>
    </w:p>
    <w:p w14:paraId="2FB449D8" w14:textId="77777777" w:rsidR="00455B4F" w:rsidRDefault="00455B4F" w:rsidP="00455B4F">
      <w:pPr>
        <w:pStyle w:val="Heading2"/>
        <w:rPr>
          <w:rFonts w:asciiTheme="minorHAnsi" w:hAnsiTheme="minorHAnsi" w:cstheme="minorHAnsi"/>
          <w:sz w:val="28"/>
          <w:szCs w:val="28"/>
        </w:rPr>
      </w:pPr>
      <w:r>
        <w:rPr>
          <w:rFonts w:asciiTheme="minorHAnsi" w:hAnsiTheme="minorHAnsi" w:cstheme="minorHAnsi"/>
          <w:sz w:val="28"/>
          <w:szCs w:val="28"/>
        </w:rPr>
        <w:t>Instructor Information</w:t>
      </w:r>
    </w:p>
    <w:p w14:paraId="3281B152"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Instructor</w:t>
      </w:r>
    </w:p>
    <w:p w14:paraId="347C6610" w14:textId="77777777" w:rsidR="00455B4F" w:rsidRDefault="00455B4F" w:rsidP="00455B4F">
      <w:pPr>
        <w:rPr>
          <w:rFonts w:cstheme="minorHAnsi"/>
          <w:sz w:val="24"/>
          <w:szCs w:val="24"/>
        </w:rPr>
      </w:pPr>
      <w:r>
        <w:rPr>
          <w:rFonts w:cstheme="minorHAnsi"/>
          <w:sz w:val="24"/>
          <w:szCs w:val="24"/>
        </w:rPr>
        <w:t xml:space="preserve">Susan </w:t>
      </w:r>
      <w:proofErr w:type="spellStart"/>
      <w:r>
        <w:rPr>
          <w:rFonts w:cstheme="minorHAnsi"/>
          <w:sz w:val="24"/>
          <w:szCs w:val="24"/>
        </w:rPr>
        <w:t>Eddlemon</w:t>
      </w:r>
      <w:proofErr w:type="spellEnd"/>
      <w:r>
        <w:rPr>
          <w:rFonts w:cstheme="minorHAnsi"/>
          <w:sz w:val="24"/>
          <w:szCs w:val="24"/>
        </w:rPr>
        <w:t>, M.A.</w:t>
      </w:r>
    </w:p>
    <w:p w14:paraId="23645466"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Office Number</w:t>
      </w:r>
    </w:p>
    <w:p w14:paraId="5B0685B3" w14:textId="77777777" w:rsidR="00455B4F" w:rsidRDefault="00455B4F" w:rsidP="00455B4F">
      <w:pPr>
        <w:rPr>
          <w:rFonts w:cstheme="minorHAnsi"/>
          <w:sz w:val="24"/>
          <w:szCs w:val="24"/>
        </w:rPr>
      </w:pPr>
      <w:r>
        <w:rPr>
          <w:rFonts w:cstheme="minorHAnsi"/>
          <w:sz w:val="24"/>
          <w:szCs w:val="24"/>
        </w:rPr>
        <w:t>LS 505 (located in the Life Sciences Building)</w:t>
      </w:r>
    </w:p>
    <w:p w14:paraId="24440A28"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Email Address</w:t>
      </w:r>
    </w:p>
    <w:p w14:paraId="61466A1C" w14:textId="77777777" w:rsidR="00455B4F" w:rsidRDefault="00455B4F" w:rsidP="00455B4F">
      <w:pPr>
        <w:rPr>
          <w:rFonts w:cstheme="minorHAnsi"/>
          <w:sz w:val="24"/>
          <w:szCs w:val="24"/>
        </w:rPr>
      </w:pPr>
      <w:r>
        <w:rPr>
          <w:rFonts w:cstheme="minorHAnsi"/>
          <w:sz w:val="24"/>
          <w:szCs w:val="24"/>
        </w:rPr>
        <w:t>susan.eddlemon@uta.edu</w:t>
      </w:r>
    </w:p>
    <w:p w14:paraId="65619C3F"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Faculty Profile</w:t>
      </w:r>
    </w:p>
    <w:p w14:paraId="6CB40230" w14:textId="77777777" w:rsidR="00455B4F" w:rsidRDefault="00455B4F" w:rsidP="00455B4F">
      <w:pPr>
        <w:rPr>
          <w:rFonts w:cstheme="minorHAnsi"/>
          <w:sz w:val="24"/>
          <w:szCs w:val="24"/>
        </w:rPr>
      </w:pPr>
      <w:r>
        <w:rPr>
          <w:rFonts w:cstheme="minorHAnsi"/>
          <w:sz w:val="24"/>
          <w:szCs w:val="24"/>
        </w:rPr>
        <w:t>Will be updated at a later date.</w:t>
      </w:r>
    </w:p>
    <w:p w14:paraId="50C4DB74" w14:textId="77777777" w:rsidR="00455B4F" w:rsidRDefault="00455B4F" w:rsidP="00455B4F">
      <w:pPr>
        <w:pStyle w:val="NoSpacing"/>
        <w:rPr>
          <w:rFonts w:asciiTheme="minorHAnsi" w:hAnsiTheme="minorHAnsi" w:cstheme="minorHAnsi"/>
          <w:sz w:val="24"/>
          <w:szCs w:val="24"/>
        </w:rPr>
      </w:pPr>
    </w:p>
    <w:p w14:paraId="2B23E043" w14:textId="77777777"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bCs/>
          <w:sz w:val="24"/>
          <w:szCs w:val="24"/>
        </w:rPr>
        <w:t>Office Hours</w:t>
      </w:r>
    </w:p>
    <w:p w14:paraId="1A5F2C21" w14:textId="77777777"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M-TH 11:30 a.m. - 12:30 p.m.</w:t>
      </w:r>
    </w:p>
    <w:p w14:paraId="502CB3E5" w14:textId="77777777" w:rsidR="00455B4F" w:rsidRDefault="00455B4F" w:rsidP="00455B4F">
      <w:pPr>
        <w:pStyle w:val="Heading2"/>
        <w:rPr>
          <w:rFonts w:asciiTheme="minorHAnsi" w:hAnsiTheme="minorHAnsi" w:cstheme="minorHAnsi"/>
          <w:sz w:val="28"/>
          <w:szCs w:val="28"/>
        </w:rPr>
      </w:pPr>
      <w:r>
        <w:rPr>
          <w:rFonts w:asciiTheme="minorHAnsi" w:hAnsiTheme="minorHAnsi" w:cstheme="minorHAnsi"/>
          <w:sz w:val="28"/>
          <w:szCs w:val="28"/>
        </w:rPr>
        <w:t>Course Information</w:t>
      </w:r>
    </w:p>
    <w:p w14:paraId="5DFE4416"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Section Information</w:t>
      </w:r>
    </w:p>
    <w:p w14:paraId="7E86EF68" w14:textId="0AB38B2F" w:rsidR="00455B4F" w:rsidRDefault="00455B4F" w:rsidP="00455B4F">
      <w:pPr>
        <w:rPr>
          <w:rFonts w:cstheme="minorHAnsi"/>
          <w:b/>
          <w:sz w:val="24"/>
          <w:szCs w:val="24"/>
        </w:rPr>
      </w:pPr>
      <w:r>
        <w:rPr>
          <w:rFonts w:cstheme="minorHAnsi"/>
          <w:b/>
          <w:sz w:val="24"/>
          <w:szCs w:val="24"/>
        </w:rPr>
        <w:t>PSYC 3315-001</w:t>
      </w:r>
    </w:p>
    <w:p w14:paraId="199B6CCF"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Time and Place of Class Meetings</w:t>
      </w:r>
    </w:p>
    <w:p w14:paraId="7AA9F6C5" w14:textId="62D7F1F1" w:rsidR="00455B4F" w:rsidRDefault="00455B4F" w:rsidP="00455B4F">
      <w:pPr>
        <w:rPr>
          <w:rFonts w:cstheme="minorHAnsi"/>
          <w:sz w:val="24"/>
          <w:szCs w:val="24"/>
        </w:rPr>
      </w:pPr>
      <w:r>
        <w:rPr>
          <w:rFonts w:cstheme="minorHAnsi"/>
          <w:sz w:val="24"/>
          <w:szCs w:val="24"/>
        </w:rPr>
        <w:t xml:space="preserve">ROOM:  LS100, M-TH 1:00-3:00 p.m.  Classes will be held on campus.   </w:t>
      </w:r>
    </w:p>
    <w:p w14:paraId="656CDEE5" w14:textId="40800AAB"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Description of Course Content</w:t>
      </w:r>
    </w:p>
    <w:p w14:paraId="140031F5" w14:textId="77777777" w:rsidR="00326E57" w:rsidRPr="000176DC" w:rsidRDefault="00326E57" w:rsidP="00053A60">
      <w:pPr>
        <w:rPr>
          <w:sz w:val="24"/>
          <w:szCs w:val="24"/>
        </w:rPr>
      </w:pPr>
      <w:r w:rsidRPr="000176DC">
        <w:rPr>
          <w:sz w:val="24"/>
          <w:szCs w:val="24"/>
        </w:rPr>
        <w:t xml:space="preserve">This course presents an introduction to the field of social psychology. We will examine theory and research as well as practical applications to social problems. In addition to learning how social psychologists do research, we will learn about how we think about the social world, how we come to understand other people and ourselves, self-justification and the need to maintain self-esteem, influencing thoughts and feelings, influencing behavior, influence in social groups, interpersonal attraction, why people help, why people hurt other people, and causes and cures of prejudice. Special attention will be paid to what social psychology can offer to the solving of social problems in these areas and in the areas of health-related behavior and beliefs and the law. This course is appropriate for students interested in psychology, the health professions, law, political science, business, advertising, human services, education, communications, gender studies/women's studies, history, public administration, and sociology—essentially, this course will be interesting to all who are or live among human beings. </w:t>
      </w:r>
    </w:p>
    <w:p w14:paraId="3D01EEBD" w14:textId="054F49A8" w:rsidR="00326E57" w:rsidRPr="000176DC" w:rsidRDefault="00326E57" w:rsidP="00053A60">
      <w:pPr>
        <w:rPr>
          <w:b/>
          <w:bCs/>
          <w:sz w:val="24"/>
          <w:szCs w:val="24"/>
        </w:rPr>
      </w:pPr>
      <w:r w:rsidRPr="000176DC">
        <w:rPr>
          <w:b/>
          <w:bCs/>
          <w:sz w:val="24"/>
          <w:szCs w:val="24"/>
        </w:rPr>
        <w:lastRenderedPageBreak/>
        <w:t xml:space="preserve">Student Learning Outcomes </w:t>
      </w:r>
    </w:p>
    <w:p w14:paraId="7A6C7EF4"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After completing this course, students should be able to: </w:t>
      </w:r>
    </w:p>
    <w:p w14:paraId="118CD09A"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Describe and explain the nature of social psychology as a scientific discipline.</w:t>
      </w:r>
    </w:p>
    <w:p w14:paraId="351B2108"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Describe and analyze major theoretical perspectives and overarching themes of social psychology and their historical development. </w:t>
      </w:r>
    </w:p>
    <w:p w14:paraId="5CCFC067"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Understand, apply, and analyze social psychology as a specific content area within psychology.</w:t>
      </w:r>
    </w:p>
    <w:p w14:paraId="2A6F53DA"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 Identify and explain different research methods used by social psychologists. </w:t>
      </w:r>
    </w:p>
    <w:p w14:paraId="29A5F6B9"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Use critical thinking to evaluate popular media and scholarly literature. </w:t>
      </w:r>
    </w:p>
    <w:p w14:paraId="3D54670A"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Engage in creative thinking by evaluating new ideas with an open but critical mind. </w:t>
      </w:r>
    </w:p>
    <w:p w14:paraId="5FE3F2C0"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Demonstrate effective writing skills in various formats and for various purposes. </w:t>
      </w:r>
    </w:p>
    <w:p w14:paraId="49CCA886"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Demonstrate basic computer skills, proper etiquette, and security safeguards. </w:t>
      </w:r>
    </w:p>
    <w:p w14:paraId="3E2B3B12" w14:textId="77777777" w:rsidR="00326E57"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Apply psychological concepts, theories, and research findings to issues in everyday life.</w:t>
      </w:r>
    </w:p>
    <w:p w14:paraId="699FF6E0" w14:textId="77777777" w:rsidR="000176DC"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Identify appropriate applications of psychology in human service, education, business, and other professions. </w:t>
      </w:r>
    </w:p>
    <w:p w14:paraId="7403A6DE" w14:textId="77777777" w:rsidR="000176DC"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Demonstrate how psychological principles can explain social issues and inform public policy. </w:t>
      </w:r>
    </w:p>
    <w:p w14:paraId="7B460986" w14:textId="77777777" w:rsidR="000176DC"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Explain and apply major theoretical and scholarly approaches, empirical findings, and historical trends in a social/behavioral science. </w:t>
      </w:r>
    </w:p>
    <w:p w14:paraId="16A18FD9" w14:textId="77777777" w:rsidR="000176DC"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Explain and apply basic research methods in a social/behavioral science. </w:t>
      </w:r>
    </w:p>
    <w:p w14:paraId="6C5971D8" w14:textId="77777777" w:rsidR="000176DC" w:rsidRPr="000176DC" w:rsidRDefault="00326E57" w:rsidP="000176DC">
      <w:pPr>
        <w:pStyle w:val="NoSpacing"/>
        <w:rPr>
          <w:rFonts w:asciiTheme="minorHAnsi" w:hAnsiTheme="minorHAnsi" w:cstheme="minorHAnsi"/>
          <w:sz w:val="24"/>
          <w:szCs w:val="24"/>
        </w:rPr>
      </w:pPr>
      <w:r w:rsidRPr="000176DC">
        <w:rPr>
          <w:rFonts w:asciiTheme="minorHAnsi" w:hAnsiTheme="minorHAnsi" w:cstheme="minorHAnsi"/>
          <w:sz w:val="24"/>
          <w:szCs w:val="24"/>
        </w:rPr>
        <w:t xml:space="preserve">• Apply modes of critical thinking used in a social/behavioral science. </w:t>
      </w:r>
    </w:p>
    <w:p w14:paraId="5E326B06" w14:textId="77777777" w:rsidR="000176DC" w:rsidRDefault="000176DC" w:rsidP="00053A60">
      <w:pPr>
        <w:rPr>
          <w:b/>
          <w:bCs/>
          <w:sz w:val="24"/>
          <w:szCs w:val="24"/>
        </w:rPr>
      </w:pPr>
    </w:p>
    <w:p w14:paraId="1E736BB9" w14:textId="06F77439" w:rsidR="000176DC" w:rsidRDefault="00326E57" w:rsidP="00053A60">
      <w:r w:rsidRPr="000176DC">
        <w:rPr>
          <w:b/>
          <w:bCs/>
          <w:sz w:val="24"/>
          <w:szCs w:val="24"/>
        </w:rPr>
        <w:t>Required Textbooks and Other Course Materials</w:t>
      </w:r>
      <w:r>
        <w:t xml:space="preserve"> </w:t>
      </w:r>
    </w:p>
    <w:p w14:paraId="6CE0E5B8" w14:textId="77777777" w:rsidR="000176DC" w:rsidRPr="00EF1ECB" w:rsidRDefault="00326E57" w:rsidP="00053A60">
      <w:pPr>
        <w:rPr>
          <w:sz w:val="24"/>
          <w:szCs w:val="24"/>
        </w:rPr>
      </w:pPr>
      <w:r w:rsidRPr="00EF1ECB">
        <w:rPr>
          <w:sz w:val="24"/>
          <w:szCs w:val="24"/>
        </w:rPr>
        <w:t xml:space="preserve">Textbook &amp; Connect Plus Myers, D. G., &amp; Twenge, J. M. (2017). Social psychology, 13th Edition e-book with accompanying Connect Plus software. (UTA’s Custom ISBN: 9781264202188) </w:t>
      </w:r>
    </w:p>
    <w:p w14:paraId="5AD3651D" w14:textId="188CAAA4" w:rsidR="000176DC" w:rsidRPr="000176DC" w:rsidRDefault="00326E57" w:rsidP="00053A60">
      <w:pPr>
        <w:rPr>
          <w:sz w:val="24"/>
          <w:szCs w:val="24"/>
        </w:rPr>
      </w:pPr>
      <w:r w:rsidRPr="000176DC">
        <w:rPr>
          <w:sz w:val="24"/>
          <w:szCs w:val="24"/>
        </w:rPr>
        <w:t>The e-book and Connect Plus bundle can be purchased at the UTA bookstore</w:t>
      </w:r>
      <w:r w:rsidR="00741433">
        <w:rPr>
          <w:sz w:val="24"/>
          <w:szCs w:val="24"/>
        </w:rPr>
        <w:t>.</w:t>
      </w:r>
      <w:r w:rsidRPr="000176DC">
        <w:rPr>
          <w:sz w:val="24"/>
          <w:szCs w:val="24"/>
        </w:rPr>
        <w:t xml:space="preserve"> </w:t>
      </w:r>
    </w:p>
    <w:p w14:paraId="0B262A0D" w14:textId="7A037C4A" w:rsidR="00053A60" w:rsidRPr="000176DC" w:rsidRDefault="00326E57" w:rsidP="00053A60">
      <w:pPr>
        <w:rPr>
          <w:sz w:val="24"/>
          <w:szCs w:val="24"/>
          <w:lang w:eastAsia="zh-CN"/>
        </w:rPr>
      </w:pPr>
      <w:r w:rsidRPr="000176DC">
        <w:rPr>
          <w:sz w:val="24"/>
          <w:szCs w:val="24"/>
        </w:rPr>
        <w:t>When registering for Connect for the first time, you must log into Connect through Canvas to sync up your Connect and Canvas gradebooks. If students fail to sync their accounts, they will not have their Connect grades show up in Canvas, and they will have 10 points deducted from their overall grade.</w:t>
      </w:r>
    </w:p>
    <w:p w14:paraId="6BA8648F" w14:textId="1C077EBF" w:rsidR="00455B4F" w:rsidRDefault="00455B4F" w:rsidP="00455B4F">
      <w:pPr>
        <w:rPr>
          <w:rFonts w:cstheme="minorHAnsi"/>
          <w:sz w:val="24"/>
          <w:szCs w:val="24"/>
        </w:rPr>
      </w:pPr>
      <w:r w:rsidRPr="00EF1ECB">
        <w:rPr>
          <w:rFonts w:cstheme="minorHAnsi"/>
          <w:sz w:val="24"/>
          <w:szCs w:val="24"/>
        </w:rPr>
        <w:t>Optional for Extra-Credit</w:t>
      </w:r>
      <w:r>
        <w:rPr>
          <w:rFonts w:cstheme="minorHAnsi"/>
          <w:sz w:val="24"/>
          <w:szCs w:val="24"/>
        </w:rPr>
        <w:t xml:space="preserve">:  </w:t>
      </w:r>
      <w:r w:rsidR="00901ED6">
        <w:rPr>
          <w:rFonts w:cstheme="minorHAnsi"/>
          <w:sz w:val="24"/>
          <w:szCs w:val="24"/>
        </w:rPr>
        <w:t xml:space="preserve">The Breakfast Club (1985) </w:t>
      </w:r>
      <w:r>
        <w:rPr>
          <w:rFonts w:cstheme="minorHAnsi"/>
          <w:sz w:val="24"/>
          <w:szCs w:val="24"/>
          <w:shd w:val="clear" w:color="auto" w:fill="FFFFFF"/>
        </w:rPr>
        <w:t xml:space="preserve">  </w:t>
      </w:r>
    </w:p>
    <w:p w14:paraId="3626B531"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Descriptions of major assignments and examinations</w:t>
      </w:r>
    </w:p>
    <w:p w14:paraId="0601DA5E" w14:textId="77777777" w:rsidR="00455B4F" w:rsidRDefault="00455B4F" w:rsidP="00455B4F">
      <w:pPr>
        <w:pStyle w:val="NoSpacing"/>
        <w:rPr>
          <w:rFonts w:asciiTheme="minorHAnsi" w:hAnsiTheme="minorHAnsi" w:cstheme="minorHAnsi"/>
          <w:sz w:val="24"/>
          <w:szCs w:val="24"/>
        </w:rPr>
      </w:pPr>
    </w:p>
    <w:p w14:paraId="63FC7423" w14:textId="2817803D" w:rsidR="003400AC" w:rsidRPr="003400AC" w:rsidRDefault="003400AC" w:rsidP="00455B4F">
      <w:pPr>
        <w:pStyle w:val="NoSpacing"/>
        <w:rPr>
          <w:rFonts w:asciiTheme="minorHAnsi" w:hAnsiTheme="minorHAnsi" w:cstheme="minorHAnsi"/>
          <w:sz w:val="24"/>
          <w:szCs w:val="24"/>
        </w:rPr>
      </w:pPr>
      <w:r>
        <w:rPr>
          <w:rFonts w:asciiTheme="minorHAnsi" w:hAnsiTheme="minorHAnsi" w:cstheme="minorHAnsi"/>
          <w:b/>
          <w:bCs/>
          <w:sz w:val="24"/>
          <w:szCs w:val="24"/>
          <w:u w:val="single"/>
        </w:rPr>
        <w:t xml:space="preserve">Research Paper </w:t>
      </w:r>
      <w:r w:rsidRPr="003400AC">
        <w:rPr>
          <w:rFonts w:asciiTheme="minorHAnsi" w:hAnsiTheme="minorHAnsi" w:cstheme="minorHAnsi"/>
          <w:sz w:val="24"/>
          <w:szCs w:val="24"/>
        </w:rPr>
        <w:t xml:space="preserve">– you will be required to write a 2-3 full page research paper </w:t>
      </w:r>
      <w:r w:rsidR="00A45E10">
        <w:rPr>
          <w:rFonts w:asciiTheme="minorHAnsi" w:hAnsiTheme="minorHAnsi" w:cstheme="minorHAnsi"/>
          <w:sz w:val="24"/>
          <w:szCs w:val="24"/>
        </w:rPr>
        <w:t>that evaluates</w:t>
      </w:r>
      <w:r>
        <w:rPr>
          <w:rFonts w:asciiTheme="minorHAnsi" w:hAnsiTheme="minorHAnsi" w:cstheme="minorHAnsi"/>
          <w:sz w:val="24"/>
          <w:szCs w:val="24"/>
        </w:rPr>
        <w:t xml:space="preserve"> the various reasons for the recent mass </w:t>
      </w:r>
      <w:r w:rsidRPr="003400AC">
        <w:rPr>
          <w:rFonts w:asciiTheme="minorHAnsi" w:hAnsiTheme="minorHAnsi" w:cstheme="minorHAnsi"/>
          <w:sz w:val="24"/>
          <w:szCs w:val="24"/>
        </w:rPr>
        <w:t>shootings by answering designated questions</w:t>
      </w:r>
      <w:r>
        <w:rPr>
          <w:rFonts w:asciiTheme="minorHAnsi" w:hAnsiTheme="minorHAnsi" w:cstheme="minorHAnsi"/>
          <w:sz w:val="24"/>
          <w:szCs w:val="24"/>
        </w:rPr>
        <w:t>.  See Canvas for further instructions and the Course Schedule for due date.  This assignment is worth a possible 100 points.</w:t>
      </w:r>
    </w:p>
    <w:p w14:paraId="1022F928" w14:textId="1323EB09" w:rsidR="00455B4F" w:rsidRDefault="00455B4F" w:rsidP="00455B4F">
      <w:pPr>
        <w:pStyle w:val="NoSpacing"/>
        <w:rPr>
          <w:rFonts w:asciiTheme="minorHAnsi" w:hAnsiTheme="minorHAnsi" w:cstheme="minorHAnsi"/>
          <w:sz w:val="24"/>
          <w:szCs w:val="24"/>
        </w:rPr>
      </w:pPr>
      <w:r>
        <w:rPr>
          <w:rFonts w:asciiTheme="minorHAnsi" w:hAnsiTheme="minorHAnsi" w:cstheme="minorHAnsi"/>
          <w:b/>
          <w:bCs/>
          <w:sz w:val="24"/>
          <w:szCs w:val="24"/>
          <w:u w:val="single"/>
        </w:rPr>
        <w:t>Module Exams</w:t>
      </w:r>
      <w:r>
        <w:rPr>
          <w:rFonts w:asciiTheme="minorHAnsi" w:hAnsiTheme="minorHAnsi" w:cstheme="minorHAnsi"/>
          <w:sz w:val="24"/>
          <w:szCs w:val="24"/>
        </w:rPr>
        <w:t xml:space="preserve"> – you will be required to complete four module exams at 100 points each = total of 400 points.  See the Course Schedule for due dates.</w:t>
      </w:r>
    </w:p>
    <w:p w14:paraId="28BD1F11" w14:textId="319EC6CB" w:rsidR="00455B4F" w:rsidRDefault="00455B4F" w:rsidP="00455B4F">
      <w:pPr>
        <w:pStyle w:val="NoSpacing"/>
        <w:rPr>
          <w:rFonts w:asciiTheme="minorHAnsi" w:hAnsiTheme="minorHAnsi" w:cstheme="minorHAnsi"/>
          <w:sz w:val="24"/>
          <w:szCs w:val="24"/>
        </w:rPr>
      </w:pPr>
      <w:r>
        <w:rPr>
          <w:rFonts w:asciiTheme="minorHAnsi" w:hAnsiTheme="minorHAnsi" w:cstheme="minorHAnsi"/>
          <w:b/>
          <w:bCs/>
          <w:sz w:val="24"/>
          <w:szCs w:val="24"/>
          <w:u w:val="single"/>
        </w:rPr>
        <w:lastRenderedPageBreak/>
        <w:t>Extra-Credit</w:t>
      </w:r>
      <w:r>
        <w:rPr>
          <w:rFonts w:asciiTheme="minorHAnsi" w:hAnsiTheme="minorHAnsi" w:cstheme="minorHAnsi"/>
          <w:sz w:val="24"/>
          <w:szCs w:val="24"/>
        </w:rPr>
        <w:t xml:space="preserve"> – a student may earn up to 50 points for </w:t>
      </w:r>
      <w:r w:rsidR="00901ED6">
        <w:rPr>
          <w:rFonts w:asciiTheme="minorHAnsi" w:hAnsiTheme="minorHAnsi" w:cstheme="minorHAnsi"/>
          <w:sz w:val="24"/>
          <w:szCs w:val="24"/>
        </w:rPr>
        <w:t>watching The Breakfast Club (1985) and</w:t>
      </w:r>
      <w:r>
        <w:rPr>
          <w:rFonts w:asciiTheme="minorHAnsi" w:hAnsiTheme="minorHAnsi" w:cstheme="minorHAnsi"/>
          <w:sz w:val="24"/>
          <w:szCs w:val="24"/>
        </w:rPr>
        <w:t xml:space="preserve"> answering questions that are listed in the “Assignments” button located in Canvas.  See the Course Schedule for due date.</w:t>
      </w:r>
    </w:p>
    <w:p w14:paraId="333D37EF" w14:textId="3122356E" w:rsidR="003400AC" w:rsidRDefault="003400AC" w:rsidP="00455B4F">
      <w:pPr>
        <w:pStyle w:val="NoSpacing"/>
        <w:rPr>
          <w:rFonts w:asciiTheme="minorHAnsi" w:hAnsiTheme="minorHAnsi" w:cstheme="minorHAnsi"/>
          <w:sz w:val="24"/>
          <w:szCs w:val="24"/>
        </w:rPr>
      </w:pPr>
      <w:r w:rsidRPr="003400AC">
        <w:rPr>
          <w:rFonts w:asciiTheme="minorHAnsi" w:hAnsiTheme="minorHAnsi" w:cstheme="minorHAnsi"/>
          <w:b/>
          <w:bCs/>
          <w:sz w:val="24"/>
          <w:szCs w:val="24"/>
          <w:u w:val="single"/>
        </w:rPr>
        <w:t>Extra-Credit</w:t>
      </w:r>
      <w:r>
        <w:rPr>
          <w:rFonts w:asciiTheme="minorHAnsi" w:hAnsiTheme="minorHAnsi" w:cstheme="minorHAnsi"/>
          <w:sz w:val="24"/>
          <w:szCs w:val="24"/>
        </w:rPr>
        <w:t xml:space="preserve"> – a student may earn three points extra-credit for each class lecture attended.  There are 17 class lectures for a possible 51 points.</w:t>
      </w:r>
    </w:p>
    <w:p w14:paraId="26D5C94F" w14:textId="77777777" w:rsidR="003400AC" w:rsidRDefault="003400AC" w:rsidP="00455B4F">
      <w:pPr>
        <w:pStyle w:val="NoSpacing"/>
        <w:rPr>
          <w:rFonts w:asciiTheme="minorHAnsi" w:hAnsiTheme="minorHAnsi" w:cstheme="minorHAnsi"/>
          <w:sz w:val="24"/>
          <w:szCs w:val="24"/>
        </w:rPr>
      </w:pPr>
    </w:p>
    <w:p w14:paraId="737ACF08" w14:textId="77777777"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bCs/>
          <w:sz w:val="24"/>
          <w:szCs w:val="24"/>
        </w:rPr>
        <w:t>Technology Requirements</w:t>
      </w:r>
    </w:p>
    <w:p w14:paraId="49655938" w14:textId="77777777" w:rsidR="00455B4F" w:rsidRDefault="00455B4F" w:rsidP="00455B4F">
      <w:pPr>
        <w:pStyle w:val="NoSpacing"/>
        <w:rPr>
          <w:rFonts w:asciiTheme="minorHAnsi" w:hAnsiTheme="minorHAnsi" w:cstheme="minorHAnsi"/>
          <w:b/>
          <w:bCs/>
          <w:sz w:val="24"/>
          <w:szCs w:val="24"/>
        </w:rPr>
      </w:pPr>
    </w:p>
    <w:p w14:paraId="501CA829" w14:textId="77777777" w:rsidR="00455B4F" w:rsidRDefault="00455B4F" w:rsidP="00455B4F">
      <w:pPr>
        <w:pStyle w:val="NoSpacing"/>
        <w:rPr>
          <w:rFonts w:asciiTheme="minorHAnsi" w:hAnsiTheme="minorHAnsi" w:cstheme="minorHAnsi"/>
          <w:bCs/>
          <w:sz w:val="24"/>
          <w:szCs w:val="24"/>
        </w:rPr>
      </w:pPr>
      <w:r>
        <w:rPr>
          <w:rFonts w:asciiTheme="minorHAnsi" w:hAnsiTheme="minorHAnsi" w:cstheme="minorHAnsi"/>
          <w:bCs/>
          <w:sz w:val="24"/>
          <w:szCs w:val="24"/>
        </w:rPr>
        <w:t xml:space="preserve">In order to be successful in this course, you will be required to access Canvas for assignments and quizzes.  Students can access a tutorial regarding Canvas by clicking on the “Get Started” box in the Canvas Homepage.   </w:t>
      </w:r>
    </w:p>
    <w:p w14:paraId="766C1F88" w14:textId="77777777" w:rsidR="00455B4F" w:rsidRDefault="00455B4F" w:rsidP="00455B4F">
      <w:pPr>
        <w:pStyle w:val="Heading2"/>
        <w:rPr>
          <w:rFonts w:asciiTheme="minorHAnsi" w:hAnsiTheme="minorHAnsi" w:cstheme="minorHAnsi"/>
          <w:sz w:val="28"/>
          <w:szCs w:val="28"/>
        </w:rPr>
      </w:pPr>
      <w:r>
        <w:rPr>
          <w:rFonts w:asciiTheme="minorHAnsi" w:hAnsiTheme="minorHAnsi" w:cstheme="minorHAnsi"/>
          <w:sz w:val="28"/>
          <w:szCs w:val="28"/>
        </w:rPr>
        <w:t>Grading Information</w:t>
      </w:r>
    </w:p>
    <w:p w14:paraId="2D02A12A"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Grading</w:t>
      </w:r>
    </w:p>
    <w:p w14:paraId="58ED8C5E" w14:textId="77777777" w:rsidR="00455B4F" w:rsidRDefault="00455B4F" w:rsidP="00455B4F">
      <w:pPr>
        <w:rPr>
          <w:rFonts w:cstheme="minorHAnsi"/>
          <w:sz w:val="24"/>
          <w:szCs w:val="24"/>
        </w:rPr>
      </w:pPr>
    </w:p>
    <w:tbl>
      <w:tblPr>
        <w:tblW w:w="9082" w:type="dxa"/>
        <w:tblInd w:w="132" w:type="dxa"/>
        <w:tblLook w:val="04A0" w:firstRow="1" w:lastRow="0" w:firstColumn="1" w:lastColumn="0" w:noHBand="0" w:noVBand="1"/>
      </w:tblPr>
      <w:tblGrid>
        <w:gridCol w:w="3730"/>
        <w:gridCol w:w="4084"/>
        <w:gridCol w:w="1268"/>
      </w:tblGrid>
      <w:tr w:rsidR="00144555" w14:paraId="7BF9BB19" w14:textId="77777777" w:rsidTr="00455B4F">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C2ED043" w14:textId="77777777" w:rsidR="00455B4F" w:rsidRDefault="00455B4F">
            <w:pPr>
              <w:rPr>
                <w:rFonts w:cstheme="minorHAnsi"/>
                <w:b/>
                <w:bCs/>
                <w:sz w:val="24"/>
                <w:szCs w:val="24"/>
              </w:rPr>
            </w:pPr>
            <w:r>
              <w:rPr>
                <w:rFonts w:cstheme="minorHAnsi"/>
                <w:b/>
                <w:bCs/>
                <w:sz w:val="24"/>
                <w:szCs w:val="24"/>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AF85337" w14:textId="77777777" w:rsidR="00455B4F" w:rsidRDefault="00455B4F">
            <w:pPr>
              <w:rPr>
                <w:rFonts w:cstheme="minorHAnsi"/>
                <w:b/>
                <w:bCs/>
                <w:sz w:val="24"/>
                <w:szCs w:val="24"/>
              </w:rPr>
            </w:pPr>
            <w:r>
              <w:rPr>
                <w:rFonts w:cstheme="minorHAnsi"/>
                <w:b/>
                <w:bCs/>
                <w:sz w:val="24"/>
                <w:szCs w:val="24"/>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39D1349" w14:textId="77777777" w:rsidR="00455B4F" w:rsidRDefault="00455B4F">
            <w:pPr>
              <w:rPr>
                <w:rFonts w:cstheme="minorHAnsi"/>
                <w:b/>
                <w:bCs/>
                <w:sz w:val="24"/>
                <w:szCs w:val="24"/>
              </w:rPr>
            </w:pPr>
            <w:r>
              <w:rPr>
                <w:rFonts w:cstheme="minorHAnsi"/>
                <w:b/>
                <w:bCs/>
                <w:sz w:val="24"/>
                <w:szCs w:val="24"/>
              </w:rPr>
              <w:t>Totals</w:t>
            </w:r>
          </w:p>
        </w:tc>
      </w:tr>
      <w:tr w:rsidR="00144555" w14:paraId="24B77CC7" w14:textId="77777777" w:rsidTr="0062354B">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68B9748" w14:textId="11FC28A9" w:rsidR="00455B4F" w:rsidRDefault="0062354B">
            <w:pPr>
              <w:rPr>
                <w:rFonts w:cstheme="minorHAnsi"/>
                <w:sz w:val="24"/>
                <w:szCs w:val="24"/>
              </w:rPr>
            </w:pPr>
            <w:r>
              <w:rPr>
                <w:rFonts w:cstheme="minorHAnsi"/>
                <w:sz w:val="24"/>
                <w:szCs w:val="24"/>
              </w:rPr>
              <w:t>Research Paper</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4377FE5" w14:textId="41F479BD" w:rsidR="00455B4F" w:rsidRDefault="0062354B">
            <w:pPr>
              <w:rPr>
                <w:rFonts w:cstheme="minorHAnsi"/>
                <w:sz w:val="24"/>
                <w:szCs w:val="24"/>
              </w:rPr>
            </w:pPr>
            <w:r>
              <w:rPr>
                <w:rFonts w:cstheme="minorHAnsi"/>
                <w:sz w:val="24"/>
                <w:szCs w:val="24"/>
              </w:rPr>
              <w:t>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00324CC3" w14:textId="32CE121A" w:rsidR="00455B4F" w:rsidRDefault="0062354B">
            <w:pPr>
              <w:rPr>
                <w:rFonts w:cstheme="minorHAnsi"/>
                <w:sz w:val="24"/>
                <w:szCs w:val="24"/>
              </w:rPr>
            </w:pPr>
            <w:r>
              <w:rPr>
                <w:rFonts w:cstheme="minorHAnsi"/>
                <w:sz w:val="24"/>
                <w:szCs w:val="24"/>
              </w:rPr>
              <w:t>100 points</w:t>
            </w:r>
          </w:p>
        </w:tc>
      </w:tr>
      <w:tr w:rsidR="00144555" w14:paraId="74B10C01" w14:textId="77777777" w:rsidTr="00455B4F">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E3AB104" w14:textId="77777777" w:rsidR="00455B4F" w:rsidRDefault="00455B4F">
            <w:pPr>
              <w:rPr>
                <w:rFonts w:cstheme="minorHAnsi"/>
                <w:sz w:val="24"/>
                <w:szCs w:val="24"/>
              </w:rPr>
            </w:pPr>
            <w:r>
              <w:rPr>
                <w:rFonts w:cstheme="minorHAnsi"/>
                <w:sz w:val="24"/>
                <w:szCs w:val="24"/>
              </w:rPr>
              <w:t xml:space="preserve">Module Exams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CA5BCB3" w14:textId="77777777" w:rsidR="00455B4F" w:rsidRDefault="00455B4F">
            <w:pPr>
              <w:rPr>
                <w:rFonts w:cstheme="minorHAnsi"/>
                <w:sz w:val="24"/>
                <w:szCs w:val="24"/>
              </w:rPr>
            </w:pPr>
            <w:r>
              <w:rPr>
                <w:rFonts w:cstheme="minorHAnsi"/>
                <w:sz w:val="24"/>
                <w:szCs w:val="24"/>
              </w:rPr>
              <w:t>4 @ 100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D44D521" w14:textId="77777777" w:rsidR="00455B4F" w:rsidRDefault="00455B4F">
            <w:pPr>
              <w:rPr>
                <w:rFonts w:cstheme="minorHAnsi"/>
                <w:sz w:val="24"/>
                <w:szCs w:val="24"/>
              </w:rPr>
            </w:pPr>
            <w:r>
              <w:rPr>
                <w:rFonts w:cstheme="minorHAnsi"/>
                <w:sz w:val="24"/>
                <w:szCs w:val="24"/>
              </w:rPr>
              <w:t>400 points</w:t>
            </w:r>
          </w:p>
        </w:tc>
      </w:tr>
      <w:tr w:rsidR="00144555" w14:paraId="3B52B828" w14:textId="77777777" w:rsidTr="00455B4F">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7268B55" w14:textId="2DAA19E5" w:rsidR="00455B4F" w:rsidRDefault="00901ED6">
            <w:pPr>
              <w:rPr>
                <w:rFonts w:cstheme="minorHAnsi"/>
                <w:sz w:val="24"/>
                <w:szCs w:val="24"/>
              </w:rPr>
            </w:pPr>
            <w:r>
              <w:rPr>
                <w:rFonts w:cstheme="minorHAnsi"/>
                <w:sz w:val="24"/>
                <w:szCs w:val="24"/>
              </w:rPr>
              <w:t>The Breakfast Club</w:t>
            </w:r>
            <w:r w:rsidR="00455B4F">
              <w:rPr>
                <w:rFonts w:cstheme="minorHAnsi"/>
                <w:sz w:val="24"/>
                <w:szCs w:val="24"/>
              </w:rPr>
              <w:t xml:space="preserv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CBC1738" w14:textId="77777777" w:rsidR="00455B4F" w:rsidRDefault="00455B4F">
            <w:pPr>
              <w:rPr>
                <w:rFonts w:cstheme="minorHAnsi"/>
                <w:sz w:val="24"/>
                <w:szCs w:val="24"/>
              </w:rPr>
            </w:pPr>
            <w:r>
              <w:rPr>
                <w:rFonts w:cstheme="minorHAnsi"/>
                <w:sz w:val="24"/>
                <w:szCs w:val="24"/>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6D382EE" w14:textId="77777777" w:rsidR="00455B4F" w:rsidRDefault="00455B4F">
            <w:pPr>
              <w:rPr>
                <w:rFonts w:cstheme="minorHAnsi"/>
                <w:sz w:val="24"/>
                <w:szCs w:val="24"/>
              </w:rPr>
            </w:pPr>
            <w:r>
              <w:rPr>
                <w:rFonts w:cstheme="minorHAnsi"/>
                <w:sz w:val="24"/>
                <w:szCs w:val="24"/>
              </w:rPr>
              <w:t>50 points</w:t>
            </w:r>
          </w:p>
        </w:tc>
      </w:tr>
      <w:tr w:rsidR="0062354B" w14:paraId="15A3D437" w14:textId="77777777" w:rsidTr="00116AAB">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05C90DF" w14:textId="77777777" w:rsidR="0062354B" w:rsidRDefault="0062354B" w:rsidP="00116AAB">
            <w:pPr>
              <w:rPr>
                <w:rFonts w:cstheme="minorHAnsi"/>
                <w:sz w:val="24"/>
                <w:szCs w:val="24"/>
              </w:rPr>
            </w:pPr>
            <w:r>
              <w:rPr>
                <w:rFonts w:cstheme="minorHAnsi"/>
                <w:sz w:val="24"/>
                <w:szCs w:val="24"/>
              </w:rPr>
              <w:t>Attendance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A2E67D1" w14:textId="77777777" w:rsidR="0062354B" w:rsidRDefault="0062354B" w:rsidP="00116AAB">
            <w:pPr>
              <w:rPr>
                <w:rFonts w:cstheme="minorHAnsi"/>
                <w:sz w:val="24"/>
                <w:szCs w:val="24"/>
              </w:rPr>
            </w:pPr>
            <w:r>
              <w:rPr>
                <w:rFonts w:cstheme="minorHAnsi"/>
                <w:sz w:val="24"/>
                <w:szCs w:val="24"/>
              </w:rPr>
              <w:t>3 points for each class day attended</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151AE97" w14:textId="77777777" w:rsidR="0062354B" w:rsidRDefault="0062354B" w:rsidP="00116AAB">
            <w:pPr>
              <w:rPr>
                <w:rFonts w:cstheme="minorHAnsi"/>
                <w:sz w:val="24"/>
                <w:szCs w:val="24"/>
              </w:rPr>
            </w:pPr>
            <w:r>
              <w:rPr>
                <w:rFonts w:cstheme="minorHAnsi"/>
                <w:sz w:val="24"/>
                <w:szCs w:val="24"/>
              </w:rPr>
              <w:t>51 points</w:t>
            </w:r>
          </w:p>
        </w:tc>
      </w:tr>
    </w:tbl>
    <w:p w14:paraId="6F6FAC3F" w14:textId="77777777" w:rsidR="00455B4F" w:rsidRDefault="00455B4F" w:rsidP="00455B4F">
      <w:pPr>
        <w:rPr>
          <w:rFonts w:cstheme="minorHAnsi"/>
          <w:b/>
          <w:bCs/>
          <w:sz w:val="24"/>
          <w:szCs w:val="24"/>
        </w:rPr>
      </w:pPr>
    </w:p>
    <w:p w14:paraId="2A2FE54C" w14:textId="77777777" w:rsidR="00455B4F" w:rsidRDefault="00455B4F" w:rsidP="00455B4F">
      <w:pPr>
        <w:rPr>
          <w:rFonts w:cstheme="minorHAnsi"/>
          <w:b/>
          <w:bCs/>
          <w:sz w:val="24"/>
          <w:szCs w:val="24"/>
        </w:rPr>
      </w:pPr>
      <w:r>
        <w:rPr>
          <w:rFonts w:cstheme="minorHAnsi"/>
          <w:b/>
          <w:bCs/>
          <w:sz w:val="24"/>
          <w:szCs w:val="24"/>
        </w:rPr>
        <w:t>TOTAL:  600 points</w:t>
      </w:r>
    </w:p>
    <w:p w14:paraId="0A7C6A8E"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Final Grade</w:t>
      </w:r>
    </w:p>
    <w:tbl>
      <w:tblPr>
        <w:tblW w:w="5059" w:type="dxa"/>
        <w:tblLook w:val="04A0" w:firstRow="1" w:lastRow="0" w:firstColumn="1" w:lastColumn="0" w:noHBand="0" w:noVBand="1"/>
      </w:tblPr>
      <w:tblGrid>
        <w:gridCol w:w="2017"/>
        <w:gridCol w:w="3042"/>
      </w:tblGrid>
      <w:tr w:rsidR="00455B4F" w14:paraId="022DF14E" w14:textId="77777777" w:rsidTr="00455B4F">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2108A2C" w14:textId="77777777" w:rsidR="00455B4F" w:rsidRDefault="00455B4F">
            <w:pPr>
              <w:rPr>
                <w:rFonts w:cstheme="minorHAnsi"/>
                <w:b/>
                <w:bCs/>
                <w:sz w:val="24"/>
                <w:szCs w:val="24"/>
              </w:rPr>
            </w:pPr>
            <w:r>
              <w:rPr>
                <w:rFonts w:cstheme="minorHAnsi"/>
                <w:b/>
                <w:bCs/>
                <w:sz w:val="24"/>
                <w:szCs w:val="24"/>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F91A9DB" w14:textId="77777777" w:rsidR="00455B4F" w:rsidRDefault="00455B4F">
            <w:pPr>
              <w:rPr>
                <w:rFonts w:cstheme="minorHAnsi"/>
                <w:b/>
                <w:bCs/>
                <w:sz w:val="24"/>
                <w:szCs w:val="24"/>
              </w:rPr>
            </w:pPr>
            <w:r>
              <w:rPr>
                <w:rFonts w:cstheme="minorHAnsi"/>
                <w:b/>
                <w:bCs/>
                <w:sz w:val="24"/>
                <w:szCs w:val="24"/>
              </w:rPr>
              <w:t>Letter Grade</w:t>
            </w:r>
          </w:p>
        </w:tc>
      </w:tr>
      <w:tr w:rsidR="00455B4F" w14:paraId="513F5072" w14:textId="77777777" w:rsidTr="00455B4F">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78F0066" w14:textId="77777777" w:rsidR="00455B4F" w:rsidRDefault="00455B4F">
            <w:pPr>
              <w:rPr>
                <w:rFonts w:cstheme="minorHAnsi"/>
                <w:sz w:val="24"/>
                <w:szCs w:val="24"/>
              </w:rPr>
            </w:pPr>
            <w:r>
              <w:rPr>
                <w:rFonts w:cstheme="minorHAnsi"/>
                <w:sz w:val="24"/>
                <w:szCs w:val="24"/>
              </w:rPr>
              <w:t>450-500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0F1257" w14:textId="77777777" w:rsidR="00455B4F" w:rsidRDefault="00455B4F">
            <w:pPr>
              <w:rPr>
                <w:rFonts w:cstheme="minorHAnsi"/>
                <w:sz w:val="24"/>
                <w:szCs w:val="24"/>
              </w:rPr>
            </w:pPr>
            <w:r>
              <w:rPr>
                <w:rFonts w:cstheme="minorHAnsi"/>
                <w:sz w:val="24"/>
                <w:szCs w:val="24"/>
              </w:rPr>
              <w:t>A</w:t>
            </w:r>
          </w:p>
        </w:tc>
      </w:tr>
      <w:tr w:rsidR="00455B4F" w14:paraId="0A84305C" w14:textId="77777777" w:rsidTr="00455B4F">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4FE1224" w14:textId="77777777" w:rsidR="00455B4F" w:rsidRDefault="00455B4F">
            <w:pPr>
              <w:rPr>
                <w:rFonts w:cstheme="minorHAnsi"/>
                <w:sz w:val="24"/>
                <w:szCs w:val="24"/>
              </w:rPr>
            </w:pPr>
            <w:r>
              <w:rPr>
                <w:rFonts w:cstheme="minorHAnsi"/>
                <w:sz w:val="24"/>
                <w:szCs w:val="24"/>
              </w:rPr>
              <w:t>400-449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20A91B2" w14:textId="77777777" w:rsidR="00455B4F" w:rsidRDefault="00455B4F">
            <w:pPr>
              <w:rPr>
                <w:rFonts w:cstheme="minorHAnsi"/>
                <w:sz w:val="24"/>
                <w:szCs w:val="24"/>
              </w:rPr>
            </w:pPr>
            <w:r>
              <w:rPr>
                <w:rFonts w:cstheme="minorHAnsi"/>
                <w:sz w:val="24"/>
                <w:szCs w:val="24"/>
              </w:rPr>
              <w:t>B</w:t>
            </w:r>
          </w:p>
        </w:tc>
      </w:tr>
      <w:tr w:rsidR="00455B4F" w14:paraId="47CCDC9A" w14:textId="77777777" w:rsidTr="00455B4F">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C3FF2F8" w14:textId="77777777" w:rsidR="00455B4F" w:rsidRDefault="00455B4F">
            <w:pPr>
              <w:rPr>
                <w:rFonts w:cstheme="minorHAnsi"/>
                <w:sz w:val="24"/>
                <w:szCs w:val="24"/>
              </w:rPr>
            </w:pPr>
            <w:r>
              <w:rPr>
                <w:rFonts w:cstheme="minorHAnsi"/>
                <w:sz w:val="24"/>
                <w:szCs w:val="24"/>
              </w:rPr>
              <w:t>350-399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C58DAC1" w14:textId="77777777" w:rsidR="00455B4F" w:rsidRDefault="00455B4F">
            <w:pPr>
              <w:rPr>
                <w:rFonts w:cstheme="minorHAnsi"/>
                <w:sz w:val="24"/>
                <w:szCs w:val="24"/>
              </w:rPr>
            </w:pPr>
            <w:r>
              <w:rPr>
                <w:rFonts w:cstheme="minorHAnsi"/>
                <w:sz w:val="24"/>
                <w:szCs w:val="24"/>
              </w:rPr>
              <w:t>C</w:t>
            </w:r>
          </w:p>
        </w:tc>
      </w:tr>
      <w:tr w:rsidR="00455B4F" w14:paraId="7932595A" w14:textId="77777777" w:rsidTr="00455B4F">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937EC85" w14:textId="77777777" w:rsidR="00455B4F" w:rsidRDefault="00455B4F">
            <w:pPr>
              <w:rPr>
                <w:rFonts w:cstheme="minorHAnsi"/>
                <w:sz w:val="24"/>
                <w:szCs w:val="24"/>
              </w:rPr>
            </w:pPr>
            <w:r>
              <w:rPr>
                <w:rFonts w:cstheme="minorHAnsi"/>
                <w:sz w:val="24"/>
                <w:szCs w:val="24"/>
              </w:rPr>
              <w:t>300-349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179655D" w14:textId="77777777" w:rsidR="00455B4F" w:rsidRDefault="00455B4F">
            <w:pPr>
              <w:rPr>
                <w:rFonts w:cstheme="minorHAnsi"/>
                <w:sz w:val="24"/>
                <w:szCs w:val="24"/>
              </w:rPr>
            </w:pPr>
            <w:r>
              <w:rPr>
                <w:rFonts w:cstheme="minorHAnsi"/>
                <w:sz w:val="24"/>
                <w:szCs w:val="24"/>
              </w:rPr>
              <w:t>D</w:t>
            </w:r>
          </w:p>
        </w:tc>
      </w:tr>
      <w:tr w:rsidR="00455B4F" w14:paraId="7D81466F" w14:textId="77777777" w:rsidTr="00455B4F">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B9AD738" w14:textId="77777777" w:rsidR="00455B4F" w:rsidRDefault="00455B4F">
            <w:pPr>
              <w:rPr>
                <w:rFonts w:cstheme="minorHAnsi"/>
                <w:sz w:val="24"/>
                <w:szCs w:val="24"/>
              </w:rPr>
            </w:pPr>
            <w:r>
              <w:rPr>
                <w:rFonts w:cstheme="minorHAnsi"/>
                <w:sz w:val="24"/>
                <w:szCs w:val="24"/>
              </w:rPr>
              <w:t>&lt;300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E3F4D32" w14:textId="77777777" w:rsidR="00455B4F" w:rsidRDefault="00455B4F">
            <w:pPr>
              <w:rPr>
                <w:rFonts w:cstheme="minorHAnsi"/>
                <w:sz w:val="24"/>
                <w:szCs w:val="24"/>
              </w:rPr>
            </w:pPr>
            <w:r>
              <w:rPr>
                <w:rFonts w:cstheme="minorHAnsi"/>
                <w:sz w:val="24"/>
                <w:szCs w:val="24"/>
              </w:rPr>
              <w:t>F</w:t>
            </w:r>
          </w:p>
        </w:tc>
      </w:tr>
    </w:tbl>
    <w:p w14:paraId="63781745" w14:textId="77777777" w:rsidR="00455B4F" w:rsidRDefault="00455B4F" w:rsidP="00455B4F">
      <w:pPr>
        <w:pStyle w:val="Heading3"/>
        <w:rPr>
          <w:rFonts w:asciiTheme="minorHAnsi" w:hAnsiTheme="minorHAnsi" w:cstheme="minorHAnsi"/>
          <w:b w:val="0"/>
          <w:bCs/>
          <w:sz w:val="24"/>
          <w:szCs w:val="24"/>
        </w:rPr>
      </w:pPr>
      <w:r>
        <w:rPr>
          <w:rFonts w:asciiTheme="minorHAnsi" w:hAnsiTheme="minorHAnsi" w:cstheme="minorHAnsi"/>
          <w:b w:val="0"/>
          <w:bCs/>
          <w:sz w:val="24"/>
          <w:szCs w:val="24"/>
        </w:rPr>
        <w:lastRenderedPageBreak/>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11219127"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Make-up Exams/Assignments</w:t>
      </w:r>
    </w:p>
    <w:p w14:paraId="4FCA4BE6" w14:textId="77777777" w:rsidR="00455B4F" w:rsidRDefault="00455B4F" w:rsidP="00455B4F">
      <w:pPr>
        <w:rPr>
          <w:rFonts w:cstheme="minorHAnsi"/>
          <w:sz w:val="24"/>
          <w:szCs w:val="24"/>
        </w:rPr>
      </w:pPr>
      <w:r>
        <w:rPr>
          <w:rFonts w:cstheme="minorHAnsi"/>
          <w:bCs/>
          <w:color w:val="000000"/>
          <w:sz w:val="24"/>
          <w:szCs w:val="24"/>
        </w:rPr>
        <w:t>T</w:t>
      </w:r>
      <w:r>
        <w:rPr>
          <w:rFonts w:cstheme="minorHAnsi"/>
          <w:bCs/>
          <w:iCs/>
          <w:sz w:val="24"/>
          <w:szCs w:val="24"/>
        </w:rPr>
        <w:t>here are no make-up exams or late assignments accepted.</w:t>
      </w:r>
      <w:r>
        <w:rPr>
          <w:rFonts w:cstheme="minorHAnsi"/>
          <w:sz w:val="24"/>
          <w:szCs w:val="24"/>
        </w:rP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1ECEA261" w14:textId="77777777"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Expectations for Out-of-Class Study </w:t>
      </w:r>
    </w:p>
    <w:p w14:paraId="78382552" w14:textId="77777777"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1CFCC2F0" w14:textId="77777777" w:rsidR="00455B4F" w:rsidRDefault="00455B4F" w:rsidP="00455B4F">
      <w:pPr>
        <w:pStyle w:val="NoSpacing"/>
        <w:rPr>
          <w:rFonts w:asciiTheme="minorHAnsi" w:hAnsiTheme="minorHAnsi" w:cstheme="minorHAnsi"/>
          <w:sz w:val="24"/>
          <w:szCs w:val="24"/>
        </w:rPr>
      </w:pPr>
    </w:p>
    <w:p w14:paraId="27CF2650" w14:textId="77777777"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bCs/>
          <w:sz w:val="24"/>
          <w:szCs w:val="24"/>
        </w:rPr>
        <w:t>Grade Grievances</w:t>
      </w:r>
    </w:p>
    <w:p w14:paraId="50FD9C95" w14:textId="77777777" w:rsidR="00455B4F" w:rsidRDefault="00455B4F" w:rsidP="00455B4F">
      <w:pPr>
        <w:pStyle w:val="NoSpacing"/>
        <w:rPr>
          <w:rFonts w:asciiTheme="minorHAnsi" w:hAnsiTheme="minorHAnsi" w:cstheme="minorHAnsi"/>
          <w:sz w:val="24"/>
          <w:szCs w:val="24"/>
          <w:lang w:val="en"/>
        </w:rPr>
      </w:pPr>
      <w:r>
        <w:rPr>
          <w:rFonts w:asciiTheme="minorHAnsi" w:hAnsiTheme="minorHAnsi" w:cstheme="minorHAnsi"/>
          <w:sz w:val="24"/>
          <w:szCs w:val="24"/>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C6CF1F2" w14:textId="77777777" w:rsidR="00455B4F" w:rsidRDefault="00455B4F" w:rsidP="00455B4F">
      <w:pPr>
        <w:pStyle w:val="NormalWeb"/>
        <w:rPr>
          <w:rFonts w:asciiTheme="minorHAnsi" w:hAnsiTheme="minorHAnsi" w:cstheme="minorHAnsi"/>
          <w:lang w:val="en"/>
        </w:rPr>
      </w:pPr>
      <w:r>
        <w:rPr>
          <w:rFonts w:asciiTheme="minorHAnsi" w:hAnsiTheme="minorHAnsi" w:cstheme="minorHAnsi"/>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6A8AA761" w14:textId="77777777" w:rsidR="00455B4F" w:rsidRDefault="00455B4F" w:rsidP="00455B4F">
      <w:pPr>
        <w:pStyle w:val="NormalWeb"/>
        <w:rPr>
          <w:rFonts w:asciiTheme="minorHAnsi" w:hAnsiTheme="minorHAnsi" w:cstheme="minorHAnsi"/>
          <w:lang w:val="en"/>
        </w:rPr>
      </w:pPr>
      <w:r>
        <w:rPr>
          <w:rFonts w:asciiTheme="minorHAnsi" w:hAnsiTheme="minorHAnsi" w:cstheme="minorHAnsi"/>
          <w:lang w:val="en"/>
        </w:rPr>
        <w:t xml:space="preserve">Information regarding grievances for matters other than grades is available in the </w:t>
      </w:r>
      <w:hyperlink r:id="rId5" w:history="1">
        <w:r>
          <w:rPr>
            <w:rStyle w:val="Hyperlink"/>
            <w:rFonts w:asciiTheme="minorHAnsi" w:eastAsiaTheme="majorEastAsia" w:hAnsiTheme="minorHAnsi" w:cstheme="minorHAnsi"/>
            <w:lang w:val="en"/>
          </w:rPr>
          <w:t>Student Rights</w:t>
        </w:r>
      </w:hyperlink>
      <w:r>
        <w:rPr>
          <w:rFonts w:asciiTheme="minorHAnsi" w:hAnsiTheme="minorHAnsi" w:cstheme="minorHAnsi"/>
          <w:lang w:val="en"/>
        </w:rPr>
        <w:t xml:space="preserve"> section of the catalog.</w:t>
      </w:r>
    </w:p>
    <w:p w14:paraId="6444259A" w14:textId="77777777" w:rsidR="00455B4F" w:rsidRDefault="00455B4F" w:rsidP="00455B4F">
      <w:pPr>
        <w:pStyle w:val="NormalWeb"/>
        <w:rPr>
          <w:rFonts w:asciiTheme="minorHAnsi" w:hAnsiTheme="minorHAnsi" w:cstheme="minorHAnsi"/>
          <w:lang w:val="en"/>
        </w:rPr>
      </w:pPr>
      <w:r>
        <w:rPr>
          <w:rFonts w:asciiTheme="minorHAnsi" w:hAnsiTheme="minorHAnsi" w:cstheme="minorHAnsi"/>
        </w:rPr>
        <w:t xml:space="preserve">For student complaints, see </w:t>
      </w:r>
      <w:hyperlink r:id="rId6" w:history="1">
        <w:r>
          <w:rPr>
            <w:rStyle w:val="Hyperlink"/>
            <w:rFonts w:asciiTheme="minorHAnsi" w:eastAsiaTheme="majorEastAsia" w:hAnsiTheme="minorHAnsi" w:cstheme="minorHAnsi"/>
          </w:rPr>
          <w:t>Student Complaints</w:t>
        </w:r>
      </w:hyperlink>
      <w:r>
        <w:rPr>
          <w:rFonts w:asciiTheme="minorHAnsi" w:hAnsiTheme="minorHAnsi" w:cstheme="minorHAnsi"/>
        </w:rPr>
        <w:t>.</w:t>
      </w:r>
    </w:p>
    <w:p w14:paraId="25637E55" w14:textId="77777777" w:rsidR="00455B4F" w:rsidRPr="00EF1ECB" w:rsidRDefault="00455B4F" w:rsidP="00455B4F">
      <w:pPr>
        <w:pStyle w:val="Heading2"/>
        <w:rPr>
          <w:rFonts w:asciiTheme="minorHAnsi" w:hAnsiTheme="minorHAnsi" w:cstheme="minorHAnsi"/>
          <w:sz w:val="28"/>
          <w:szCs w:val="28"/>
        </w:rPr>
      </w:pPr>
      <w:r w:rsidRPr="00EF1ECB">
        <w:rPr>
          <w:rFonts w:asciiTheme="minorHAnsi" w:hAnsiTheme="minorHAnsi" w:cstheme="minorHAnsi"/>
          <w:sz w:val="28"/>
          <w:szCs w:val="28"/>
        </w:rPr>
        <w:lastRenderedPageBreak/>
        <w:t>Course Schedule</w:t>
      </w:r>
    </w:p>
    <w:p w14:paraId="74F2403E" w14:textId="73831D0A"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bCs/>
          <w:sz w:val="24"/>
          <w:szCs w:val="24"/>
        </w:rPr>
        <w:t xml:space="preserve">Mon., </w:t>
      </w:r>
      <w:r w:rsidR="00166629">
        <w:rPr>
          <w:rFonts w:asciiTheme="minorHAnsi" w:hAnsiTheme="minorHAnsi" w:cstheme="minorHAnsi"/>
          <w:b/>
          <w:bCs/>
          <w:sz w:val="24"/>
          <w:szCs w:val="24"/>
        </w:rPr>
        <w:t>6/6</w:t>
      </w:r>
      <w:r>
        <w:rPr>
          <w:rFonts w:asciiTheme="minorHAnsi" w:hAnsiTheme="minorHAnsi" w:cstheme="minorHAnsi"/>
          <w:b/>
          <w:bCs/>
          <w:sz w:val="24"/>
          <w:szCs w:val="24"/>
        </w:rPr>
        <w:t xml:space="preserve"> </w:t>
      </w:r>
      <w:r>
        <w:rPr>
          <w:rFonts w:asciiTheme="minorHAnsi" w:hAnsiTheme="minorHAnsi" w:cstheme="minorHAnsi"/>
          <w:b/>
          <w:bCs/>
          <w:sz w:val="24"/>
          <w:szCs w:val="24"/>
        </w:rPr>
        <w:tab/>
        <w:t xml:space="preserve">First Day of Class, Syllabus, and Getting to Know You Exercise </w:t>
      </w:r>
    </w:p>
    <w:p w14:paraId="0C9781AA" w14:textId="21800199" w:rsidR="00455B4F" w:rsidRDefault="00455B4F" w:rsidP="00455B4F">
      <w:pPr>
        <w:pStyle w:val="NoSpacing"/>
        <w:rPr>
          <w:rFonts w:asciiTheme="minorHAnsi" w:hAnsiTheme="minorHAnsi" w:cstheme="minorHAnsi"/>
          <w:sz w:val="24"/>
          <w:szCs w:val="24"/>
        </w:rPr>
      </w:pPr>
      <w:r>
        <w:rPr>
          <w:rFonts w:asciiTheme="minorHAnsi" w:hAnsiTheme="minorHAnsi" w:cstheme="minorHAnsi"/>
          <w:bCs/>
          <w:sz w:val="24"/>
          <w:szCs w:val="24"/>
        </w:rPr>
        <w:t xml:space="preserve">Tues, </w:t>
      </w:r>
      <w:r w:rsidR="00166629">
        <w:rPr>
          <w:rFonts w:asciiTheme="minorHAnsi" w:hAnsiTheme="minorHAnsi" w:cstheme="minorHAnsi"/>
          <w:bCs/>
          <w:sz w:val="24"/>
          <w:szCs w:val="24"/>
        </w:rPr>
        <w:t>6/7</w:t>
      </w:r>
      <w:r>
        <w:rPr>
          <w:rFonts w:asciiTheme="minorHAnsi" w:hAnsiTheme="minorHAnsi" w:cstheme="minorHAnsi"/>
          <w:sz w:val="24"/>
          <w:szCs w:val="24"/>
        </w:rPr>
        <w:tab/>
        <w:t xml:space="preserve">Chapter One Lecture in Class </w:t>
      </w:r>
    </w:p>
    <w:p w14:paraId="2B56030B" w14:textId="6B3C3D69" w:rsidR="00455B4F" w:rsidRDefault="00455B4F" w:rsidP="00455B4F">
      <w:pPr>
        <w:pStyle w:val="NoSpacing"/>
        <w:rPr>
          <w:rFonts w:asciiTheme="minorHAnsi" w:hAnsiTheme="minorHAnsi" w:cstheme="minorHAnsi"/>
          <w:sz w:val="24"/>
          <w:szCs w:val="24"/>
        </w:rPr>
      </w:pPr>
      <w:r>
        <w:rPr>
          <w:rFonts w:asciiTheme="minorHAnsi" w:hAnsiTheme="minorHAnsi" w:cstheme="minorHAnsi"/>
          <w:bCs/>
          <w:sz w:val="24"/>
          <w:szCs w:val="24"/>
        </w:rPr>
        <w:t xml:space="preserve">Wed., </w:t>
      </w:r>
      <w:r w:rsidR="00166629">
        <w:rPr>
          <w:rFonts w:asciiTheme="minorHAnsi" w:hAnsiTheme="minorHAnsi" w:cstheme="minorHAnsi"/>
          <w:bCs/>
          <w:sz w:val="24"/>
          <w:szCs w:val="24"/>
        </w:rPr>
        <w:t>6/8</w:t>
      </w:r>
      <w:r>
        <w:rPr>
          <w:rFonts w:asciiTheme="minorHAnsi" w:hAnsiTheme="minorHAnsi" w:cstheme="minorHAnsi"/>
          <w:sz w:val="24"/>
          <w:szCs w:val="24"/>
        </w:rPr>
        <w:tab/>
        <w:t xml:space="preserve">Chapter Two Lecture in Class </w:t>
      </w:r>
    </w:p>
    <w:p w14:paraId="1DBF7DE3" w14:textId="0FCCA07F" w:rsidR="00455B4F" w:rsidRDefault="00455B4F" w:rsidP="00455B4F">
      <w:pPr>
        <w:pStyle w:val="NoSpacing"/>
        <w:rPr>
          <w:rFonts w:asciiTheme="minorHAnsi" w:hAnsiTheme="minorHAnsi" w:cstheme="minorHAnsi"/>
          <w:sz w:val="24"/>
          <w:szCs w:val="24"/>
        </w:rPr>
      </w:pPr>
      <w:r>
        <w:rPr>
          <w:rFonts w:asciiTheme="minorHAnsi" w:hAnsiTheme="minorHAnsi" w:cstheme="minorHAnsi"/>
          <w:bCs/>
          <w:sz w:val="24"/>
          <w:szCs w:val="24"/>
        </w:rPr>
        <w:t xml:space="preserve">Thurs, </w:t>
      </w:r>
      <w:r w:rsidR="00166629">
        <w:rPr>
          <w:rFonts w:asciiTheme="minorHAnsi" w:hAnsiTheme="minorHAnsi" w:cstheme="minorHAnsi"/>
          <w:bCs/>
          <w:sz w:val="24"/>
          <w:szCs w:val="24"/>
        </w:rPr>
        <w:t>6/9</w:t>
      </w:r>
      <w:r>
        <w:rPr>
          <w:rFonts w:asciiTheme="minorHAnsi" w:hAnsiTheme="minorHAnsi" w:cstheme="minorHAnsi"/>
          <w:b/>
          <w:bCs/>
          <w:sz w:val="24"/>
          <w:szCs w:val="24"/>
        </w:rPr>
        <w:tab/>
      </w:r>
      <w:r>
        <w:rPr>
          <w:rFonts w:asciiTheme="minorHAnsi" w:hAnsiTheme="minorHAnsi" w:cstheme="minorHAnsi"/>
          <w:sz w:val="24"/>
          <w:szCs w:val="24"/>
        </w:rPr>
        <w:t xml:space="preserve">Chapter Three Lecture in Class </w:t>
      </w:r>
    </w:p>
    <w:p w14:paraId="564D2C7A" w14:textId="53602C65" w:rsidR="00455B4F" w:rsidRDefault="00455B4F" w:rsidP="00455B4F">
      <w:pPr>
        <w:pStyle w:val="NoSpacing"/>
        <w:rPr>
          <w:rFonts w:asciiTheme="minorHAnsi" w:hAnsiTheme="minorHAnsi" w:cstheme="minorHAnsi"/>
          <w:sz w:val="24"/>
          <w:szCs w:val="24"/>
        </w:rPr>
      </w:pPr>
      <w:r>
        <w:rPr>
          <w:rFonts w:asciiTheme="minorHAnsi" w:hAnsiTheme="minorHAnsi" w:cstheme="minorHAnsi"/>
          <w:bCs/>
          <w:sz w:val="24"/>
          <w:szCs w:val="24"/>
        </w:rPr>
        <w:t xml:space="preserve">Mon., </w:t>
      </w:r>
      <w:r w:rsidR="00166629">
        <w:rPr>
          <w:rFonts w:asciiTheme="minorHAnsi" w:hAnsiTheme="minorHAnsi" w:cstheme="minorHAnsi"/>
          <w:bCs/>
          <w:sz w:val="24"/>
          <w:szCs w:val="24"/>
        </w:rPr>
        <w:t>6/13</w:t>
      </w:r>
      <w:r>
        <w:rPr>
          <w:rFonts w:asciiTheme="minorHAnsi" w:hAnsiTheme="minorHAnsi" w:cstheme="minorHAnsi"/>
          <w:sz w:val="24"/>
          <w:szCs w:val="24"/>
        </w:rPr>
        <w:tab/>
        <w:t xml:space="preserve">Chapter Four Lecture in Class </w:t>
      </w:r>
    </w:p>
    <w:p w14:paraId="69B03B4E" w14:textId="54A1BD1E" w:rsidR="00455B4F" w:rsidRDefault="00455B4F" w:rsidP="00455B4F">
      <w:pPr>
        <w:pStyle w:val="NoSpacing"/>
        <w:rPr>
          <w:rFonts w:asciiTheme="minorHAnsi" w:hAnsiTheme="minorHAnsi" w:cstheme="minorHAnsi"/>
          <w:sz w:val="24"/>
          <w:szCs w:val="24"/>
        </w:rPr>
      </w:pPr>
      <w:r>
        <w:rPr>
          <w:rFonts w:asciiTheme="minorHAnsi" w:hAnsiTheme="minorHAnsi" w:cstheme="minorHAnsi"/>
          <w:b/>
          <w:bCs/>
          <w:sz w:val="24"/>
          <w:szCs w:val="24"/>
        </w:rPr>
        <w:t xml:space="preserve">Tues., </w:t>
      </w:r>
      <w:r w:rsidR="00166629">
        <w:rPr>
          <w:rFonts w:asciiTheme="minorHAnsi" w:hAnsiTheme="minorHAnsi" w:cstheme="minorHAnsi"/>
          <w:b/>
          <w:bCs/>
          <w:sz w:val="24"/>
          <w:szCs w:val="24"/>
        </w:rPr>
        <w:t>6/14</w:t>
      </w:r>
      <w:r w:rsidR="00901ED6">
        <w:rPr>
          <w:rFonts w:asciiTheme="minorHAnsi" w:hAnsiTheme="minorHAnsi" w:cstheme="minorHAnsi"/>
          <w:b/>
          <w:bCs/>
          <w:sz w:val="24"/>
          <w:szCs w:val="24"/>
        </w:rPr>
        <w:tab/>
      </w:r>
      <w:r>
        <w:rPr>
          <w:rFonts w:asciiTheme="minorHAnsi" w:hAnsiTheme="minorHAnsi" w:cstheme="minorHAnsi"/>
          <w:sz w:val="24"/>
          <w:szCs w:val="24"/>
        </w:rPr>
        <w:t>Chapter Five Lecture in Class</w:t>
      </w:r>
    </w:p>
    <w:p w14:paraId="28E00A43" w14:textId="77777777" w:rsidR="00455B4F" w:rsidRDefault="00455B4F" w:rsidP="00455B4F">
      <w:pPr>
        <w:pStyle w:val="NoSpacing"/>
        <w:ind w:left="720" w:firstLine="720"/>
        <w:rPr>
          <w:rFonts w:asciiTheme="minorHAnsi" w:hAnsiTheme="minorHAnsi" w:cstheme="minorHAnsi"/>
          <w:b/>
          <w:sz w:val="24"/>
          <w:szCs w:val="24"/>
        </w:rPr>
      </w:pPr>
      <w:r>
        <w:rPr>
          <w:rFonts w:asciiTheme="minorHAnsi" w:hAnsiTheme="minorHAnsi" w:cstheme="minorHAnsi"/>
          <w:b/>
          <w:sz w:val="24"/>
          <w:szCs w:val="24"/>
        </w:rPr>
        <w:t xml:space="preserve">MODULE ONE EXAM (Chapters 1-4) Due by 11:59 p.m. </w:t>
      </w:r>
    </w:p>
    <w:p w14:paraId="35F66789" w14:textId="17C7C3E0" w:rsidR="00455B4F" w:rsidRDefault="00455B4F" w:rsidP="00455B4F">
      <w:pPr>
        <w:pStyle w:val="NoSpacing"/>
        <w:rPr>
          <w:rFonts w:asciiTheme="minorHAnsi" w:hAnsiTheme="minorHAnsi" w:cstheme="minorHAnsi"/>
          <w:sz w:val="24"/>
          <w:szCs w:val="24"/>
        </w:rPr>
      </w:pPr>
      <w:r>
        <w:rPr>
          <w:rFonts w:asciiTheme="minorHAnsi" w:hAnsiTheme="minorHAnsi" w:cstheme="minorHAnsi"/>
          <w:bCs/>
          <w:sz w:val="24"/>
          <w:szCs w:val="24"/>
        </w:rPr>
        <w:t xml:space="preserve">Wed., </w:t>
      </w:r>
      <w:r w:rsidR="00166629">
        <w:rPr>
          <w:rFonts w:asciiTheme="minorHAnsi" w:hAnsiTheme="minorHAnsi" w:cstheme="minorHAnsi"/>
          <w:bCs/>
          <w:sz w:val="24"/>
          <w:szCs w:val="24"/>
        </w:rPr>
        <w:t>6/15</w:t>
      </w:r>
      <w:r>
        <w:rPr>
          <w:rFonts w:asciiTheme="minorHAnsi" w:hAnsiTheme="minorHAnsi" w:cstheme="minorHAnsi"/>
          <w:b/>
          <w:bCs/>
          <w:sz w:val="24"/>
          <w:szCs w:val="24"/>
        </w:rPr>
        <w:tab/>
      </w:r>
      <w:r>
        <w:rPr>
          <w:rFonts w:asciiTheme="minorHAnsi" w:hAnsiTheme="minorHAnsi" w:cstheme="minorHAnsi"/>
          <w:sz w:val="24"/>
          <w:szCs w:val="24"/>
        </w:rPr>
        <w:t>Chapter Six Lecture in Class</w:t>
      </w:r>
    </w:p>
    <w:p w14:paraId="48EEB947" w14:textId="41FB7830"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 xml:space="preserve">Thurs., </w:t>
      </w:r>
      <w:r w:rsidR="00166629">
        <w:rPr>
          <w:rFonts w:asciiTheme="minorHAnsi" w:hAnsiTheme="minorHAnsi" w:cstheme="minorHAnsi"/>
          <w:sz w:val="24"/>
          <w:szCs w:val="24"/>
        </w:rPr>
        <w:t>6/16</w:t>
      </w:r>
      <w:r w:rsidR="00901ED6">
        <w:rPr>
          <w:rFonts w:asciiTheme="minorHAnsi" w:hAnsiTheme="minorHAnsi" w:cstheme="minorHAnsi"/>
          <w:sz w:val="24"/>
          <w:szCs w:val="24"/>
        </w:rPr>
        <w:tab/>
      </w:r>
      <w:r>
        <w:rPr>
          <w:rFonts w:asciiTheme="minorHAnsi" w:hAnsiTheme="minorHAnsi" w:cstheme="minorHAnsi"/>
          <w:sz w:val="24"/>
          <w:szCs w:val="24"/>
        </w:rPr>
        <w:t>Chapter Seven Lecture in Class</w:t>
      </w:r>
    </w:p>
    <w:p w14:paraId="0946AFB7" w14:textId="2341B247"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 xml:space="preserve">Mon., </w:t>
      </w:r>
      <w:r w:rsidR="00166629">
        <w:rPr>
          <w:rFonts w:asciiTheme="minorHAnsi" w:hAnsiTheme="minorHAnsi" w:cstheme="minorHAnsi"/>
          <w:sz w:val="24"/>
          <w:szCs w:val="24"/>
        </w:rPr>
        <w:t>6/20</w:t>
      </w:r>
      <w:r>
        <w:rPr>
          <w:rFonts w:asciiTheme="minorHAnsi" w:hAnsiTheme="minorHAnsi" w:cstheme="minorHAnsi"/>
          <w:sz w:val="24"/>
          <w:szCs w:val="24"/>
        </w:rPr>
        <w:tab/>
        <w:t>Chapter Eight Lecture in Class</w:t>
      </w:r>
    </w:p>
    <w:p w14:paraId="77CFA790" w14:textId="5657F7DE" w:rsidR="00455B4F" w:rsidRDefault="00455B4F" w:rsidP="00455B4F">
      <w:pPr>
        <w:pStyle w:val="NoSpacing"/>
        <w:rPr>
          <w:rFonts w:asciiTheme="minorHAnsi" w:hAnsiTheme="minorHAnsi" w:cstheme="minorHAnsi"/>
          <w:sz w:val="24"/>
          <w:szCs w:val="24"/>
        </w:rPr>
      </w:pPr>
      <w:r>
        <w:rPr>
          <w:rFonts w:asciiTheme="minorHAnsi" w:hAnsiTheme="minorHAnsi" w:cstheme="minorHAnsi"/>
          <w:b/>
          <w:sz w:val="24"/>
          <w:szCs w:val="24"/>
        </w:rPr>
        <w:t xml:space="preserve">Tue., </w:t>
      </w:r>
      <w:r w:rsidR="00166629">
        <w:rPr>
          <w:rFonts w:asciiTheme="minorHAnsi" w:hAnsiTheme="minorHAnsi" w:cstheme="minorHAnsi"/>
          <w:b/>
          <w:sz w:val="24"/>
          <w:szCs w:val="24"/>
        </w:rPr>
        <w:t>6/21</w:t>
      </w:r>
      <w:r>
        <w:rPr>
          <w:rFonts w:asciiTheme="minorHAnsi" w:hAnsiTheme="minorHAnsi" w:cstheme="minorHAnsi"/>
          <w:sz w:val="24"/>
          <w:szCs w:val="24"/>
        </w:rPr>
        <w:tab/>
        <w:t xml:space="preserve">Chapter Nine Lecture in Class </w:t>
      </w:r>
    </w:p>
    <w:p w14:paraId="745C4655" w14:textId="77777777"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b/>
          <w:sz w:val="24"/>
          <w:szCs w:val="24"/>
        </w:rPr>
        <w:t>MODULE TWO EXAM (Chapters 5-8)</w:t>
      </w:r>
      <w:r>
        <w:rPr>
          <w:rFonts w:asciiTheme="minorHAnsi" w:hAnsiTheme="minorHAnsi" w:cstheme="minorHAnsi"/>
          <w:sz w:val="24"/>
          <w:szCs w:val="24"/>
        </w:rPr>
        <w:t xml:space="preserve"> </w:t>
      </w:r>
      <w:r>
        <w:rPr>
          <w:rFonts w:asciiTheme="minorHAnsi" w:hAnsiTheme="minorHAnsi" w:cstheme="minorHAnsi"/>
          <w:b/>
          <w:sz w:val="24"/>
          <w:szCs w:val="24"/>
        </w:rPr>
        <w:t>Due by 11:59 p.m.</w:t>
      </w:r>
    </w:p>
    <w:p w14:paraId="13031102" w14:textId="440B7684"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 xml:space="preserve">Wed., </w:t>
      </w:r>
      <w:r w:rsidR="00166629">
        <w:rPr>
          <w:rFonts w:asciiTheme="minorHAnsi" w:hAnsiTheme="minorHAnsi" w:cstheme="minorHAnsi"/>
          <w:sz w:val="24"/>
          <w:szCs w:val="24"/>
        </w:rPr>
        <w:t>6/22</w:t>
      </w:r>
      <w:r>
        <w:rPr>
          <w:rFonts w:asciiTheme="minorHAnsi" w:hAnsiTheme="minorHAnsi" w:cstheme="minorHAnsi"/>
          <w:sz w:val="24"/>
          <w:szCs w:val="24"/>
        </w:rPr>
        <w:tab/>
        <w:t>Chapter Ten Lecture in Class</w:t>
      </w:r>
    </w:p>
    <w:p w14:paraId="77B04361" w14:textId="04A2A05B" w:rsidR="00455B4F" w:rsidRDefault="00455B4F" w:rsidP="00455B4F">
      <w:pPr>
        <w:pStyle w:val="NoSpacing"/>
        <w:rPr>
          <w:rFonts w:asciiTheme="minorHAnsi" w:hAnsiTheme="minorHAnsi" w:cstheme="minorHAnsi"/>
          <w:sz w:val="24"/>
          <w:szCs w:val="24"/>
        </w:rPr>
      </w:pPr>
      <w:r>
        <w:rPr>
          <w:rFonts w:asciiTheme="minorHAnsi" w:hAnsiTheme="minorHAnsi" w:cstheme="minorHAnsi"/>
          <w:sz w:val="24"/>
          <w:szCs w:val="24"/>
        </w:rPr>
        <w:t xml:space="preserve">Thurs., </w:t>
      </w:r>
      <w:r w:rsidR="00166629">
        <w:rPr>
          <w:rFonts w:asciiTheme="minorHAnsi" w:hAnsiTheme="minorHAnsi" w:cstheme="minorHAnsi"/>
          <w:sz w:val="24"/>
          <w:szCs w:val="24"/>
        </w:rPr>
        <w:t>6/23</w:t>
      </w:r>
      <w:r w:rsidR="00901ED6">
        <w:rPr>
          <w:rFonts w:asciiTheme="minorHAnsi" w:hAnsiTheme="minorHAnsi" w:cstheme="minorHAnsi"/>
          <w:sz w:val="24"/>
          <w:szCs w:val="24"/>
        </w:rPr>
        <w:tab/>
      </w:r>
      <w:r>
        <w:rPr>
          <w:rFonts w:asciiTheme="minorHAnsi" w:hAnsiTheme="minorHAnsi" w:cstheme="minorHAnsi"/>
          <w:sz w:val="24"/>
          <w:szCs w:val="24"/>
        </w:rPr>
        <w:t>Chapter Eleven Lecture in Class</w:t>
      </w:r>
    </w:p>
    <w:p w14:paraId="4015CF48" w14:textId="498C2912" w:rsidR="00455B4F" w:rsidRDefault="00455B4F" w:rsidP="00455B4F">
      <w:pPr>
        <w:pStyle w:val="NoSpacing"/>
        <w:rPr>
          <w:rFonts w:asciiTheme="minorHAnsi" w:hAnsiTheme="minorHAnsi" w:cstheme="minorHAnsi"/>
          <w:bCs/>
          <w:sz w:val="24"/>
          <w:szCs w:val="24"/>
        </w:rPr>
      </w:pPr>
      <w:r>
        <w:rPr>
          <w:rFonts w:asciiTheme="minorHAnsi" w:hAnsiTheme="minorHAnsi" w:cstheme="minorHAnsi"/>
          <w:sz w:val="24"/>
          <w:szCs w:val="24"/>
        </w:rPr>
        <w:t xml:space="preserve">Mon., </w:t>
      </w:r>
      <w:r w:rsidR="00166629">
        <w:rPr>
          <w:rFonts w:asciiTheme="minorHAnsi" w:hAnsiTheme="minorHAnsi" w:cstheme="minorHAnsi"/>
          <w:sz w:val="24"/>
          <w:szCs w:val="24"/>
        </w:rPr>
        <w:t>6/27</w:t>
      </w:r>
      <w:r>
        <w:rPr>
          <w:rFonts w:asciiTheme="minorHAnsi" w:hAnsiTheme="minorHAnsi" w:cstheme="minorHAnsi"/>
          <w:sz w:val="24"/>
          <w:szCs w:val="24"/>
        </w:rPr>
        <w:tab/>
        <w:t>Chapter Twelve Lecture in Class</w:t>
      </w:r>
      <w:r>
        <w:rPr>
          <w:rFonts w:asciiTheme="minorHAnsi" w:hAnsiTheme="minorHAnsi" w:cstheme="minorHAnsi"/>
          <w:bCs/>
          <w:sz w:val="24"/>
          <w:szCs w:val="24"/>
        </w:rPr>
        <w:t xml:space="preserve"> </w:t>
      </w:r>
    </w:p>
    <w:p w14:paraId="1FBDDE7E" w14:textId="558580ED"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sz w:val="24"/>
          <w:szCs w:val="24"/>
        </w:rPr>
        <w:t xml:space="preserve">Tues., </w:t>
      </w:r>
      <w:r w:rsidR="00166629">
        <w:rPr>
          <w:rFonts w:asciiTheme="minorHAnsi" w:hAnsiTheme="minorHAnsi" w:cstheme="minorHAnsi"/>
          <w:b/>
          <w:sz w:val="24"/>
          <w:szCs w:val="24"/>
        </w:rPr>
        <w:t>6/28</w:t>
      </w:r>
      <w:r>
        <w:rPr>
          <w:rFonts w:asciiTheme="minorHAnsi" w:hAnsiTheme="minorHAnsi" w:cstheme="minorHAnsi"/>
          <w:b/>
          <w:bCs/>
          <w:sz w:val="24"/>
          <w:szCs w:val="24"/>
        </w:rPr>
        <w:tab/>
      </w:r>
      <w:r>
        <w:rPr>
          <w:rFonts w:asciiTheme="minorHAnsi" w:hAnsiTheme="minorHAnsi" w:cstheme="minorHAnsi"/>
          <w:bCs/>
          <w:sz w:val="24"/>
          <w:szCs w:val="24"/>
        </w:rPr>
        <w:t>Chapter Thirteen Lecture in Class</w:t>
      </w:r>
    </w:p>
    <w:p w14:paraId="520D3960" w14:textId="77777777" w:rsidR="00455B4F" w:rsidRDefault="00455B4F" w:rsidP="00455B4F">
      <w:pPr>
        <w:pStyle w:val="NoSpacing"/>
        <w:rPr>
          <w:rFonts w:asciiTheme="minorHAnsi" w:hAnsiTheme="minorHAnsi" w:cstheme="minorHAnsi"/>
          <w:b/>
          <w:bCs/>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t>MODULE THREE EXAM (Chapters 9-12) Due by 11:59 p.m.</w:t>
      </w:r>
    </w:p>
    <w:p w14:paraId="605EFB27" w14:textId="6F087EFE" w:rsidR="00455B4F" w:rsidRDefault="00455B4F" w:rsidP="00455B4F">
      <w:pPr>
        <w:pStyle w:val="NoSpacing"/>
        <w:rPr>
          <w:rFonts w:asciiTheme="minorHAnsi" w:hAnsiTheme="minorHAnsi" w:cstheme="minorHAnsi"/>
          <w:bCs/>
          <w:sz w:val="24"/>
          <w:szCs w:val="24"/>
        </w:rPr>
      </w:pPr>
      <w:r>
        <w:rPr>
          <w:rFonts w:asciiTheme="minorHAnsi" w:hAnsiTheme="minorHAnsi" w:cstheme="minorHAnsi"/>
          <w:bCs/>
          <w:sz w:val="24"/>
          <w:szCs w:val="24"/>
        </w:rPr>
        <w:t xml:space="preserve">Wed., </w:t>
      </w:r>
      <w:r w:rsidR="00166629">
        <w:rPr>
          <w:rFonts w:asciiTheme="minorHAnsi" w:hAnsiTheme="minorHAnsi" w:cstheme="minorHAnsi"/>
          <w:bCs/>
          <w:sz w:val="24"/>
          <w:szCs w:val="24"/>
        </w:rPr>
        <w:t>6/29</w:t>
      </w:r>
      <w:r>
        <w:rPr>
          <w:rFonts w:asciiTheme="minorHAnsi" w:hAnsiTheme="minorHAnsi" w:cstheme="minorHAnsi"/>
          <w:bCs/>
          <w:sz w:val="24"/>
          <w:szCs w:val="24"/>
        </w:rPr>
        <w:tab/>
        <w:t>Chapter Fourteen Lecture in Class</w:t>
      </w:r>
    </w:p>
    <w:p w14:paraId="36D5FADC" w14:textId="678EE96C" w:rsidR="00455B4F" w:rsidRDefault="00455B4F" w:rsidP="00455B4F">
      <w:pPr>
        <w:pStyle w:val="NoSpacing"/>
        <w:rPr>
          <w:rFonts w:asciiTheme="minorHAnsi" w:hAnsiTheme="minorHAnsi" w:cstheme="minorHAnsi"/>
          <w:bCs/>
          <w:sz w:val="24"/>
          <w:szCs w:val="24"/>
        </w:rPr>
      </w:pPr>
      <w:r>
        <w:rPr>
          <w:rFonts w:asciiTheme="minorHAnsi" w:hAnsiTheme="minorHAnsi" w:cstheme="minorHAnsi"/>
          <w:bCs/>
          <w:sz w:val="24"/>
          <w:szCs w:val="24"/>
        </w:rPr>
        <w:t xml:space="preserve">Thurs., </w:t>
      </w:r>
      <w:r w:rsidR="00166629">
        <w:rPr>
          <w:rFonts w:asciiTheme="minorHAnsi" w:hAnsiTheme="minorHAnsi" w:cstheme="minorHAnsi"/>
          <w:bCs/>
          <w:sz w:val="24"/>
          <w:szCs w:val="24"/>
        </w:rPr>
        <w:t>6/30</w:t>
      </w:r>
      <w:r w:rsidR="00166629">
        <w:rPr>
          <w:rFonts w:asciiTheme="minorHAnsi" w:hAnsiTheme="minorHAnsi" w:cstheme="minorHAnsi"/>
          <w:bCs/>
          <w:sz w:val="24"/>
          <w:szCs w:val="24"/>
        </w:rPr>
        <w:tab/>
        <w:t xml:space="preserve">Chapter Fifteen Lecture in Class </w:t>
      </w:r>
    </w:p>
    <w:p w14:paraId="4A058EC8" w14:textId="5966F00A" w:rsidR="00455B4F" w:rsidRPr="000009C3" w:rsidRDefault="00455B4F" w:rsidP="00455B4F">
      <w:pPr>
        <w:pStyle w:val="NoSpacing"/>
        <w:rPr>
          <w:rFonts w:asciiTheme="minorHAnsi" w:hAnsiTheme="minorHAnsi" w:cstheme="minorHAnsi"/>
          <w:b/>
          <w:i/>
          <w:iCs/>
          <w:sz w:val="24"/>
          <w:szCs w:val="24"/>
        </w:rPr>
      </w:pPr>
      <w:r w:rsidRPr="00166629">
        <w:rPr>
          <w:rFonts w:asciiTheme="minorHAnsi" w:hAnsiTheme="minorHAnsi" w:cstheme="minorHAnsi"/>
          <w:b/>
          <w:sz w:val="24"/>
          <w:szCs w:val="24"/>
        </w:rPr>
        <w:t xml:space="preserve">Mon., </w:t>
      </w:r>
      <w:r w:rsidR="00166629">
        <w:rPr>
          <w:rFonts w:asciiTheme="minorHAnsi" w:hAnsiTheme="minorHAnsi" w:cstheme="minorHAnsi"/>
          <w:b/>
          <w:sz w:val="24"/>
          <w:szCs w:val="24"/>
        </w:rPr>
        <w:t>7/4</w:t>
      </w:r>
      <w:r w:rsidRPr="00166629">
        <w:rPr>
          <w:rFonts w:asciiTheme="minorHAnsi" w:hAnsiTheme="minorHAnsi" w:cstheme="minorHAnsi"/>
          <w:b/>
          <w:sz w:val="24"/>
          <w:szCs w:val="24"/>
        </w:rPr>
        <w:tab/>
      </w:r>
      <w:r w:rsidR="000009C3">
        <w:rPr>
          <w:rFonts w:asciiTheme="minorHAnsi" w:hAnsiTheme="minorHAnsi" w:cstheme="minorHAnsi"/>
          <w:b/>
          <w:sz w:val="24"/>
          <w:szCs w:val="24"/>
        </w:rPr>
        <w:t xml:space="preserve">NO CLASS - </w:t>
      </w:r>
      <w:r w:rsidR="00166629" w:rsidRPr="00166629">
        <w:rPr>
          <w:rFonts w:asciiTheme="minorHAnsi" w:hAnsiTheme="minorHAnsi" w:cstheme="minorHAnsi"/>
          <w:b/>
          <w:sz w:val="24"/>
          <w:szCs w:val="24"/>
        </w:rPr>
        <w:t xml:space="preserve">HOLIDAY – </w:t>
      </w:r>
      <w:r w:rsidR="00166629" w:rsidRPr="000009C3">
        <w:rPr>
          <w:rFonts w:asciiTheme="minorHAnsi" w:hAnsiTheme="minorHAnsi" w:cstheme="minorHAnsi"/>
          <w:b/>
          <w:i/>
          <w:iCs/>
          <w:sz w:val="24"/>
          <w:szCs w:val="24"/>
        </w:rPr>
        <w:t>4</w:t>
      </w:r>
      <w:r w:rsidR="00166629" w:rsidRPr="000009C3">
        <w:rPr>
          <w:rFonts w:asciiTheme="minorHAnsi" w:hAnsiTheme="minorHAnsi" w:cstheme="minorHAnsi"/>
          <w:b/>
          <w:i/>
          <w:iCs/>
          <w:sz w:val="24"/>
          <w:szCs w:val="24"/>
          <w:vertAlign w:val="superscript"/>
        </w:rPr>
        <w:t>th</w:t>
      </w:r>
      <w:r w:rsidR="00166629" w:rsidRPr="000009C3">
        <w:rPr>
          <w:rFonts w:asciiTheme="minorHAnsi" w:hAnsiTheme="minorHAnsi" w:cstheme="minorHAnsi"/>
          <w:b/>
          <w:i/>
          <w:iCs/>
          <w:sz w:val="24"/>
          <w:szCs w:val="24"/>
        </w:rPr>
        <w:t xml:space="preserve"> of July </w:t>
      </w:r>
    </w:p>
    <w:p w14:paraId="524365B9" w14:textId="663C354F" w:rsidR="00455B4F" w:rsidRPr="00166629" w:rsidRDefault="00455B4F" w:rsidP="00455B4F">
      <w:pPr>
        <w:pStyle w:val="NoSpacing"/>
        <w:rPr>
          <w:rFonts w:asciiTheme="minorHAnsi" w:hAnsiTheme="minorHAnsi" w:cstheme="minorHAnsi"/>
          <w:sz w:val="24"/>
          <w:szCs w:val="24"/>
        </w:rPr>
      </w:pPr>
      <w:r w:rsidRPr="00166629">
        <w:rPr>
          <w:rFonts w:asciiTheme="minorHAnsi" w:hAnsiTheme="minorHAnsi" w:cstheme="minorHAnsi"/>
          <w:sz w:val="24"/>
          <w:szCs w:val="24"/>
        </w:rPr>
        <w:t xml:space="preserve">Tues., </w:t>
      </w:r>
      <w:r w:rsidR="00166629">
        <w:rPr>
          <w:rFonts w:asciiTheme="minorHAnsi" w:hAnsiTheme="minorHAnsi" w:cstheme="minorHAnsi"/>
          <w:sz w:val="24"/>
          <w:szCs w:val="24"/>
        </w:rPr>
        <w:t>7/5</w:t>
      </w:r>
      <w:r w:rsidR="00166629">
        <w:rPr>
          <w:rFonts w:asciiTheme="minorHAnsi" w:hAnsiTheme="minorHAnsi" w:cstheme="minorHAnsi"/>
          <w:sz w:val="24"/>
          <w:szCs w:val="24"/>
        </w:rPr>
        <w:tab/>
      </w:r>
      <w:r w:rsidR="00166629" w:rsidRPr="00166629">
        <w:rPr>
          <w:rFonts w:asciiTheme="minorHAnsi" w:hAnsiTheme="minorHAnsi" w:cstheme="minorHAnsi"/>
          <w:sz w:val="24"/>
          <w:szCs w:val="24"/>
        </w:rPr>
        <w:t>Chapter Sixteen Lecture in Class</w:t>
      </w:r>
    </w:p>
    <w:p w14:paraId="7B78479B" w14:textId="4748362F" w:rsidR="000009C3" w:rsidRPr="000009C3" w:rsidRDefault="00455B4F" w:rsidP="00455B4F">
      <w:pPr>
        <w:pStyle w:val="NoSpacing"/>
        <w:rPr>
          <w:rFonts w:asciiTheme="minorHAnsi" w:hAnsiTheme="minorHAnsi" w:cstheme="minorHAnsi"/>
          <w:b/>
          <w:bCs/>
          <w:i/>
          <w:iCs/>
          <w:sz w:val="24"/>
          <w:szCs w:val="24"/>
        </w:rPr>
      </w:pPr>
      <w:r>
        <w:rPr>
          <w:rFonts w:asciiTheme="minorHAnsi" w:hAnsiTheme="minorHAnsi" w:cstheme="minorHAnsi"/>
          <w:b/>
          <w:bCs/>
          <w:sz w:val="24"/>
          <w:szCs w:val="24"/>
        </w:rPr>
        <w:t xml:space="preserve">Wed., </w:t>
      </w:r>
      <w:r w:rsidR="000009C3">
        <w:rPr>
          <w:rFonts w:asciiTheme="minorHAnsi" w:hAnsiTheme="minorHAnsi" w:cstheme="minorHAnsi"/>
          <w:b/>
          <w:bCs/>
          <w:sz w:val="24"/>
          <w:szCs w:val="24"/>
        </w:rPr>
        <w:t>7/6</w:t>
      </w:r>
      <w:r w:rsidR="000009C3">
        <w:rPr>
          <w:rFonts w:asciiTheme="minorHAnsi" w:hAnsiTheme="minorHAnsi" w:cstheme="minorHAnsi"/>
          <w:b/>
          <w:bCs/>
          <w:sz w:val="24"/>
          <w:szCs w:val="24"/>
        </w:rPr>
        <w:tab/>
        <w:t xml:space="preserve">NO CLASS – </w:t>
      </w:r>
      <w:r w:rsidR="000009C3" w:rsidRPr="000009C3">
        <w:rPr>
          <w:rFonts w:asciiTheme="minorHAnsi" w:hAnsiTheme="minorHAnsi" w:cstheme="minorHAnsi"/>
          <w:b/>
          <w:bCs/>
          <w:i/>
          <w:iCs/>
          <w:sz w:val="24"/>
          <w:szCs w:val="24"/>
        </w:rPr>
        <w:t>OUT OF CLASS WORK DAY</w:t>
      </w:r>
    </w:p>
    <w:p w14:paraId="7EA24697" w14:textId="465CBE5E" w:rsidR="00455B4F" w:rsidRDefault="000009C3" w:rsidP="00A45E10">
      <w:pPr>
        <w:pStyle w:val="NoSpacing"/>
        <w:ind w:left="1440" w:hanging="1440"/>
        <w:rPr>
          <w:rFonts w:asciiTheme="minorHAnsi" w:hAnsiTheme="minorHAnsi" w:cstheme="minorHAnsi"/>
          <w:b/>
          <w:bCs/>
          <w:i/>
          <w:iCs/>
          <w:sz w:val="24"/>
          <w:szCs w:val="24"/>
        </w:rPr>
      </w:pPr>
      <w:r>
        <w:rPr>
          <w:rFonts w:asciiTheme="minorHAnsi" w:hAnsiTheme="minorHAnsi" w:cstheme="minorHAnsi"/>
          <w:b/>
          <w:bCs/>
          <w:sz w:val="24"/>
          <w:szCs w:val="24"/>
        </w:rPr>
        <w:t>Thurs., 7/7</w:t>
      </w:r>
      <w:r w:rsidR="00455B4F">
        <w:rPr>
          <w:rFonts w:asciiTheme="minorHAnsi" w:hAnsiTheme="minorHAnsi" w:cstheme="minorHAnsi"/>
          <w:b/>
          <w:bCs/>
          <w:sz w:val="24"/>
          <w:szCs w:val="24"/>
        </w:rPr>
        <w:tab/>
        <w:t>MODULE FOUR EXAM (Chapters 13-16)</w:t>
      </w:r>
      <w:r w:rsidR="00A45E10">
        <w:rPr>
          <w:rFonts w:asciiTheme="minorHAnsi" w:hAnsiTheme="minorHAnsi" w:cstheme="minorHAnsi"/>
          <w:b/>
          <w:bCs/>
          <w:sz w:val="24"/>
          <w:szCs w:val="24"/>
        </w:rPr>
        <w:t>, Mass Shootings in America Research Paper,</w:t>
      </w:r>
      <w:r w:rsidR="00455B4F">
        <w:rPr>
          <w:rFonts w:asciiTheme="minorHAnsi" w:hAnsiTheme="minorHAnsi" w:cstheme="minorHAnsi"/>
          <w:b/>
          <w:bCs/>
          <w:sz w:val="24"/>
          <w:szCs w:val="24"/>
        </w:rPr>
        <w:t xml:space="preserve"> and </w:t>
      </w:r>
      <w:r w:rsidR="00502528">
        <w:rPr>
          <w:rFonts w:asciiTheme="minorHAnsi" w:hAnsiTheme="minorHAnsi" w:cstheme="minorHAnsi"/>
          <w:b/>
          <w:bCs/>
          <w:sz w:val="24"/>
          <w:szCs w:val="24"/>
        </w:rPr>
        <w:t xml:space="preserve">Breakfast Club </w:t>
      </w:r>
      <w:r w:rsidR="00455B4F">
        <w:rPr>
          <w:rFonts w:asciiTheme="minorHAnsi" w:hAnsiTheme="minorHAnsi" w:cstheme="minorHAnsi"/>
          <w:b/>
          <w:bCs/>
          <w:sz w:val="24"/>
          <w:szCs w:val="24"/>
        </w:rPr>
        <w:t>Extra-</w:t>
      </w:r>
      <w:proofErr w:type="gramStart"/>
      <w:r w:rsidR="00455B4F">
        <w:rPr>
          <w:rFonts w:asciiTheme="minorHAnsi" w:hAnsiTheme="minorHAnsi" w:cstheme="minorHAnsi"/>
          <w:b/>
          <w:bCs/>
          <w:sz w:val="24"/>
          <w:szCs w:val="24"/>
        </w:rPr>
        <w:t>credit</w:t>
      </w:r>
      <w:proofErr w:type="gramEnd"/>
      <w:r w:rsidR="00455B4F">
        <w:rPr>
          <w:rFonts w:asciiTheme="minorHAnsi" w:hAnsiTheme="minorHAnsi" w:cstheme="minorHAnsi"/>
          <w:b/>
          <w:bCs/>
          <w:sz w:val="24"/>
          <w:szCs w:val="24"/>
        </w:rPr>
        <w:t xml:space="preserve"> Due by 11:59 </w:t>
      </w:r>
      <w:proofErr w:type="spellStart"/>
      <w:r w:rsidR="00455B4F">
        <w:rPr>
          <w:rFonts w:asciiTheme="minorHAnsi" w:hAnsiTheme="minorHAnsi" w:cstheme="minorHAnsi"/>
          <w:b/>
          <w:bCs/>
          <w:sz w:val="24"/>
          <w:szCs w:val="24"/>
        </w:rPr>
        <w:t>p.m</w:t>
      </w:r>
      <w:proofErr w:type="spellEnd"/>
    </w:p>
    <w:p w14:paraId="327B0DA3" w14:textId="77777777" w:rsidR="00455B4F" w:rsidRDefault="00455B4F" w:rsidP="00455B4F">
      <w:pPr>
        <w:pStyle w:val="NoSpacing"/>
        <w:rPr>
          <w:rFonts w:asciiTheme="minorHAnsi" w:hAnsiTheme="minorHAnsi" w:cstheme="minorHAnsi"/>
          <w:b/>
          <w:bCs/>
          <w:sz w:val="24"/>
          <w:szCs w:val="24"/>
          <w:u w:val="single"/>
        </w:rPr>
      </w:pPr>
    </w:p>
    <w:p w14:paraId="35C6E694" w14:textId="77777777" w:rsidR="00455B4F" w:rsidRDefault="00455B4F" w:rsidP="00455B4F">
      <w:pPr>
        <w:pStyle w:val="NoSpacing"/>
        <w:rPr>
          <w:rFonts w:asciiTheme="minorHAnsi" w:hAnsiTheme="minorHAnsi" w:cstheme="minorHAnsi"/>
          <w:b/>
          <w:bCs/>
          <w:i/>
          <w:iCs/>
          <w:sz w:val="24"/>
          <w:szCs w:val="24"/>
        </w:rPr>
      </w:pPr>
      <w:r>
        <w:rPr>
          <w:rFonts w:asciiTheme="minorHAnsi" w:hAnsiTheme="minorHAnsi" w:cstheme="minorHAnsi"/>
          <w:b/>
          <w:bCs/>
          <w:sz w:val="24"/>
          <w:szCs w:val="24"/>
          <w:u w:val="single"/>
        </w:rPr>
        <w:t>NOTE:</w:t>
      </w:r>
      <w:r>
        <w:rPr>
          <w:rFonts w:asciiTheme="minorHAnsi" w:hAnsiTheme="minorHAnsi" w:cstheme="minorHAnsi"/>
          <w:color w:val="FF0000"/>
          <w:sz w:val="24"/>
          <w:szCs w:val="24"/>
        </w:rPr>
        <w:t xml:space="preserve">  </w:t>
      </w:r>
      <w:r>
        <w:rPr>
          <w:rFonts w:asciiTheme="minorHAnsi" w:hAnsiTheme="minorHAnsi" w:cstheme="minorHAnsi"/>
          <w:i/>
          <w:iCs/>
          <w:sz w:val="24"/>
          <w:szCs w:val="24"/>
        </w:rPr>
        <w:t xml:space="preserve">As the instructor for this course, I reserve the right to adjust this schedule in any way that serves the educational needs of the students enrolled in this course. –Susan C. </w:t>
      </w:r>
      <w:proofErr w:type="spellStart"/>
      <w:r>
        <w:rPr>
          <w:rFonts w:asciiTheme="minorHAnsi" w:hAnsiTheme="minorHAnsi" w:cstheme="minorHAnsi"/>
          <w:i/>
          <w:iCs/>
          <w:sz w:val="24"/>
          <w:szCs w:val="24"/>
        </w:rPr>
        <w:t>Eddlemon</w:t>
      </w:r>
      <w:proofErr w:type="spellEnd"/>
    </w:p>
    <w:p w14:paraId="2A8896BB" w14:textId="77777777" w:rsidR="00455B4F" w:rsidRDefault="00455B4F" w:rsidP="00455B4F">
      <w:pPr>
        <w:keepNext/>
        <w:jc w:val="center"/>
        <w:rPr>
          <w:rFonts w:cstheme="minorHAnsi"/>
          <w:color w:val="FF0000"/>
          <w:sz w:val="24"/>
          <w:szCs w:val="24"/>
        </w:rPr>
      </w:pPr>
    </w:p>
    <w:p w14:paraId="550B4B0A" w14:textId="77777777" w:rsidR="00455B4F" w:rsidRDefault="00455B4F" w:rsidP="00455B4F">
      <w:pPr>
        <w:pStyle w:val="Heading2"/>
        <w:rPr>
          <w:rFonts w:asciiTheme="minorHAnsi" w:hAnsiTheme="minorHAnsi" w:cstheme="minorHAnsi"/>
          <w:szCs w:val="24"/>
        </w:rPr>
      </w:pPr>
      <w:r>
        <w:rPr>
          <w:rFonts w:asciiTheme="minorHAnsi" w:hAnsiTheme="minorHAnsi" w:cstheme="minorHAnsi"/>
          <w:szCs w:val="24"/>
        </w:rPr>
        <w:t>Institutional Information</w:t>
      </w:r>
    </w:p>
    <w:p w14:paraId="2D4AA6EF" w14:textId="77777777" w:rsidR="00455B4F" w:rsidRDefault="00455B4F" w:rsidP="00455B4F">
      <w:pPr>
        <w:rPr>
          <w:rFonts w:cstheme="minorHAnsi"/>
          <w:sz w:val="24"/>
          <w:szCs w:val="24"/>
        </w:rPr>
      </w:pPr>
      <w:r>
        <w:rPr>
          <w:rFonts w:eastAsia="Times New Roman" w:cstheme="minorHAnsi"/>
          <w:sz w:val="24"/>
          <w:szCs w:val="24"/>
        </w:rPr>
        <w:t xml:space="preserve">UTA students are encouraged to review the below institutional policies and informational sections and reach out to the specific office with any questions. </w:t>
      </w:r>
      <w:r>
        <w:rPr>
          <w:rFonts w:cstheme="minorHAnsi"/>
          <w:sz w:val="24"/>
          <w:szCs w:val="24"/>
        </w:rPr>
        <w:t xml:space="preserve">To view this institutional information, please visit the </w:t>
      </w:r>
      <w:hyperlink r:id="rId7" w:history="1">
        <w:r>
          <w:rPr>
            <w:rStyle w:val="Hyperlink"/>
            <w:rFonts w:cstheme="minorHAnsi"/>
            <w:sz w:val="24"/>
            <w:szCs w:val="24"/>
          </w:rPr>
          <w:t>Institutional Information</w:t>
        </w:r>
      </w:hyperlink>
      <w:r>
        <w:rPr>
          <w:rFonts w:cstheme="minorHAnsi"/>
          <w:sz w:val="24"/>
          <w:szCs w:val="24"/>
        </w:rPr>
        <w:t xml:space="preserve"> page (https://resources.uta.edu/provost/course-related-info/institutional-policies.php) which includes the following policies among others:</w:t>
      </w:r>
    </w:p>
    <w:p w14:paraId="23F2F2AC" w14:textId="77777777" w:rsidR="00455B4F" w:rsidRDefault="00455B4F" w:rsidP="00455B4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Drop Policy</w:t>
      </w:r>
    </w:p>
    <w:p w14:paraId="3A546DC7" w14:textId="77777777" w:rsidR="00455B4F" w:rsidRDefault="00455B4F" w:rsidP="00455B4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Disability Accommodations</w:t>
      </w:r>
    </w:p>
    <w:p w14:paraId="54043519" w14:textId="77777777" w:rsidR="00455B4F" w:rsidRDefault="00455B4F" w:rsidP="00455B4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Title IX Policy</w:t>
      </w:r>
    </w:p>
    <w:p w14:paraId="4075D6B3" w14:textId="77777777" w:rsidR="00455B4F" w:rsidRDefault="00455B4F" w:rsidP="00455B4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Academic Integrity</w:t>
      </w:r>
    </w:p>
    <w:p w14:paraId="03BA69F9" w14:textId="77777777" w:rsidR="00455B4F" w:rsidRDefault="00455B4F" w:rsidP="00455B4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Student Feedback Survey</w:t>
      </w:r>
    </w:p>
    <w:p w14:paraId="218019E0" w14:textId="77777777" w:rsidR="00455B4F" w:rsidRDefault="00455B4F" w:rsidP="00455B4F">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Final Exam Schedule</w:t>
      </w:r>
    </w:p>
    <w:p w14:paraId="4A6D647E" w14:textId="77777777" w:rsidR="00455B4F" w:rsidRDefault="00455B4F" w:rsidP="00455B4F">
      <w:pPr>
        <w:pStyle w:val="Heading2"/>
        <w:rPr>
          <w:rFonts w:asciiTheme="minorHAnsi" w:hAnsiTheme="minorHAnsi" w:cstheme="minorHAnsi"/>
          <w:szCs w:val="24"/>
        </w:rPr>
      </w:pPr>
      <w:r>
        <w:rPr>
          <w:rFonts w:asciiTheme="minorHAnsi" w:hAnsiTheme="minorHAnsi" w:cstheme="minorHAnsi"/>
          <w:szCs w:val="24"/>
        </w:rPr>
        <w:t>Additional Information</w:t>
      </w:r>
    </w:p>
    <w:p w14:paraId="61B4FF80"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Face Covering Policy</w:t>
      </w:r>
    </w:p>
    <w:p w14:paraId="77BAC782" w14:textId="77777777" w:rsidR="00455B4F" w:rsidRDefault="00455B4F" w:rsidP="00455B4F">
      <w:pPr>
        <w:rPr>
          <w:rFonts w:cstheme="minorHAnsi"/>
          <w:sz w:val="24"/>
          <w:szCs w:val="24"/>
        </w:rPr>
      </w:pPr>
      <w:r>
        <w:rPr>
          <w:rFonts w:cstheme="minorHAnsi"/>
          <w:i/>
          <w:iCs/>
          <w:sz w:val="24"/>
          <w:szCs w:val="24"/>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Pr>
          <w:rFonts w:cstheme="minorHAnsi"/>
          <w:sz w:val="24"/>
          <w:szCs w:val="24"/>
        </w:rPr>
        <w:t xml:space="preserve"> </w:t>
      </w:r>
      <w:r>
        <w:rPr>
          <w:rFonts w:cstheme="minorHAnsi"/>
          <w:i/>
          <w:iCs/>
          <w:sz w:val="24"/>
          <w:szCs w:val="24"/>
        </w:rPr>
        <w:t>If students need masks, they may obtain them at the Central Library, the E.H. Hereford University Center’s front desk or in their department.</w:t>
      </w:r>
    </w:p>
    <w:p w14:paraId="5384C9A6"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Attendance</w:t>
      </w:r>
    </w:p>
    <w:p w14:paraId="2838D639" w14:textId="5928220D" w:rsidR="00455B4F" w:rsidRDefault="00455B4F" w:rsidP="00455B4F">
      <w:pPr>
        <w:spacing w:after="240"/>
        <w:rPr>
          <w:rFonts w:cstheme="minorHAnsi"/>
          <w:sz w:val="24"/>
          <w:szCs w:val="24"/>
        </w:rPr>
      </w:pPr>
      <w:r>
        <w:rPr>
          <w:rFonts w:cstheme="minorHAnsi"/>
          <w:sz w:val="24"/>
          <w:szCs w:val="24"/>
        </w:rPr>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w:t>
      </w:r>
      <w:r w:rsidR="00A45E10">
        <w:rPr>
          <w:rFonts w:cstheme="minorHAnsi"/>
          <w:sz w:val="24"/>
          <w:szCs w:val="24"/>
        </w:rPr>
        <w:t xml:space="preserve">can earn extra-credit for each class lecture you attend.  </w:t>
      </w:r>
      <w:r>
        <w:rPr>
          <w:rFonts w:cstheme="minorHAnsi"/>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Pr>
          <w:rFonts w:cstheme="minorHAnsi"/>
          <w:sz w:val="24"/>
          <w:szCs w:val="24"/>
        </w:rPr>
        <w:t>student</w:t>
      </w:r>
      <w:proofErr w:type="gramEnd"/>
      <w:r>
        <w:rPr>
          <w:rFonts w:cstheme="minorHAnsi"/>
          <w:sz w:val="24"/>
          <w:szCs w:val="24"/>
        </w:rPr>
        <w:t xml:space="preserve">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277F1848"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Emergency Exit Procedures</w:t>
      </w:r>
    </w:p>
    <w:p w14:paraId="51D35840" w14:textId="77777777" w:rsidR="00455B4F" w:rsidRDefault="00455B4F" w:rsidP="00455B4F">
      <w:pPr>
        <w:rPr>
          <w:rFonts w:cstheme="minorHAnsi"/>
          <w:sz w:val="24"/>
          <w:szCs w:val="24"/>
        </w:rPr>
      </w:pPr>
      <w:r>
        <w:rPr>
          <w:rFonts w:cstheme="minorHAnsi"/>
          <w:sz w:val="24"/>
          <w:szCs w:val="24"/>
        </w:rPr>
        <w:t xml:space="preserve">Should we experience an emergency event that requires evacuation of the building, students should exit the room and move toward the nearest exit, </w:t>
      </w:r>
      <w:r>
        <w:rPr>
          <w:rFonts w:cstheme="minorHAnsi"/>
          <w:color w:val="000000" w:themeColor="text1"/>
          <w:sz w:val="24"/>
          <w:szCs w:val="24"/>
        </w:rPr>
        <w:t>which is to the left when you exit our room</w:t>
      </w:r>
      <w:r>
        <w:rPr>
          <w:rFonts w:cstheme="minorHAnsi"/>
          <w:color w:val="0000FF"/>
          <w:sz w:val="24"/>
          <w:szCs w:val="24"/>
        </w:rPr>
        <w:t>.</w:t>
      </w:r>
      <w:r>
        <w:rPr>
          <w:rFonts w:cstheme="minorHAnsi"/>
          <w:sz w:val="24"/>
          <w:szCs w:val="24"/>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8" w:history="1">
        <w:r>
          <w:rPr>
            <w:rStyle w:val="Hyperlink"/>
            <w:rFonts w:cstheme="minorHAnsi"/>
            <w:sz w:val="24"/>
            <w:szCs w:val="24"/>
          </w:rPr>
          <w:t>Emergency/Fire Evacuation Procedures</w:t>
        </w:r>
      </w:hyperlink>
      <w:r>
        <w:rPr>
          <w:rFonts w:cstheme="minorHAnsi"/>
          <w:color w:val="FF0000"/>
          <w:sz w:val="24"/>
          <w:szCs w:val="24"/>
        </w:rPr>
        <w:t xml:space="preserve">.  </w:t>
      </w:r>
      <w:r>
        <w:rPr>
          <w:rFonts w:cstheme="minorHAnsi"/>
          <w:color w:val="000000" w:themeColor="text1"/>
          <w:sz w:val="24"/>
          <w:szCs w:val="24"/>
        </w:rPr>
        <w:t xml:space="preserve">Students should also be encouraged to subscribe to the </w:t>
      </w:r>
      <w:proofErr w:type="spellStart"/>
      <w:r>
        <w:rPr>
          <w:rFonts w:cstheme="minorHAnsi"/>
          <w:color w:val="000000" w:themeColor="text1"/>
          <w:sz w:val="24"/>
          <w:szCs w:val="24"/>
        </w:rPr>
        <w:t>MavAlert</w:t>
      </w:r>
      <w:proofErr w:type="spellEnd"/>
      <w:r>
        <w:rPr>
          <w:rFonts w:cstheme="minorHAnsi"/>
          <w:color w:val="000000" w:themeColor="text1"/>
          <w:sz w:val="24"/>
          <w:szCs w:val="24"/>
        </w:rPr>
        <w:t xml:space="preserve"> system that will send information in case of an emergency to their cell phones or email accounts. Anyone can subscribe at </w:t>
      </w:r>
      <w:hyperlink r:id="rId9" w:history="1">
        <w:r>
          <w:rPr>
            <w:rStyle w:val="Hyperlink"/>
            <w:rFonts w:cstheme="minorHAnsi"/>
            <w:sz w:val="24"/>
            <w:szCs w:val="24"/>
          </w:rPr>
          <w:t>Emergency Communication System</w:t>
        </w:r>
      </w:hyperlink>
      <w:r>
        <w:rPr>
          <w:rFonts w:cstheme="minorHAnsi"/>
          <w:color w:val="FF0000"/>
          <w:sz w:val="24"/>
          <w:szCs w:val="24"/>
        </w:rPr>
        <w:t xml:space="preserve">. </w:t>
      </w:r>
    </w:p>
    <w:p w14:paraId="33ED5DC7"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Academic Success Center</w:t>
      </w:r>
    </w:p>
    <w:p w14:paraId="34335C8E" w14:textId="77777777" w:rsidR="00455B4F" w:rsidRDefault="00455B4F" w:rsidP="00455B4F">
      <w:pPr>
        <w:rPr>
          <w:rFonts w:cstheme="minorHAnsi"/>
          <w:sz w:val="24"/>
          <w:szCs w:val="24"/>
        </w:rPr>
      </w:pPr>
      <w:r>
        <w:rPr>
          <w:rFonts w:cstheme="minorHAnsi"/>
          <w:sz w:val="24"/>
          <w:szCs w:val="24"/>
        </w:rPr>
        <w:t xml:space="preserve">The Academic Success Center (ASC) includes a variety of resources and services to help you maximize your learning and succeed as a student at the University of Texas at Arlington.  ASC </w:t>
      </w:r>
      <w:r>
        <w:rPr>
          <w:rFonts w:cstheme="minorHAnsi"/>
          <w:sz w:val="24"/>
          <w:szCs w:val="24"/>
        </w:rPr>
        <w:lastRenderedPageBreak/>
        <w:t xml:space="preserve">services include supplemental instruction, peer-led team learning, tutoring, mentoring and TRIO SSS.  Academic Success Center services are provided at no additional cost to UTA students. For additional information visit:  </w:t>
      </w:r>
      <w:hyperlink r:id="rId10" w:history="1">
        <w:r>
          <w:rPr>
            <w:rStyle w:val="Hyperlink"/>
            <w:rFonts w:cstheme="minorHAnsi"/>
            <w:sz w:val="24"/>
            <w:szCs w:val="24"/>
          </w:rPr>
          <w:t>Academic Success Center</w:t>
        </w:r>
      </w:hyperlink>
      <w:r>
        <w:rPr>
          <w:rFonts w:cstheme="minorHAnsi"/>
          <w:sz w:val="24"/>
          <w:szCs w:val="24"/>
        </w:rPr>
        <w:t xml:space="preserve">.  To request disability accommodations for tutoring, please complete this </w:t>
      </w:r>
      <w:hyperlink r:id="rId11" w:history="1">
        <w:r>
          <w:rPr>
            <w:rStyle w:val="Hyperlink"/>
            <w:rFonts w:cstheme="minorHAnsi"/>
            <w:sz w:val="24"/>
            <w:szCs w:val="24"/>
          </w:rPr>
          <w:t>form</w:t>
        </w:r>
      </w:hyperlink>
      <w:r>
        <w:rPr>
          <w:rFonts w:cstheme="minorHAnsi"/>
          <w:sz w:val="24"/>
          <w:szCs w:val="24"/>
        </w:rPr>
        <w:t>.</w:t>
      </w:r>
    </w:p>
    <w:p w14:paraId="31729572" w14:textId="77777777" w:rsidR="00455B4F" w:rsidRDefault="00455B4F" w:rsidP="00455B4F">
      <w:pPr>
        <w:rPr>
          <w:rFonts w:cstheme="minorHAnsi"/>
          <w:sz w:val="24"/>
          <w:szCs w:val="24"/>
        </w:rPr>
      </w:pPr>
      <w:r>
        <w:rPr>
          <w:rFonts w:cstheme="minorHAnsi"/>
          <w:b/>
          <w:bCs/>
          <w:sz w:val="24"/>
          <w:szCs w:val="24"/>
        </w:rPr>
        <w:t>The</w:t>
      </w:r>
      <w:r>
        <w:rPr>
          <w:rFonts w:cstheme="minorHAnsi"/>
          <w:b/>
          <w:bCs/>
          <w:color w:val="0000FF"/>
          <w:sz w:val="24"/>
          <w:szCs w:val="24"/>
        </w:rPr>
        <w:t xml:space="preserve"> </w:t>
      </w:r>
      <w:hyperlink r:id="rId12" w:history="1">
        <w:r>
          <w:rPr>
            <w:rStyle w:val="Hyperlink"/>
            <w:rFonts w:cstheme="minorHAnsi"/>
            <w:sz w:val="24"/>
            <w:szCs w:val="24"/>
          </w:rPr>
          <w:t>IDEAS Center</w:t>
        </w:r>
      </w:hyperlink>
      <w:r>
        <w:rPr>
          <w:rFonts w:cstheme="minorHAnsi"/>
          <w:sz w:val="24"/>
          <w:szCs w:val="24"/>
        </w:rPr>
        <w:t xml:space="preserve"> (https://www.uta.edu/ideas/)</w:t>
      </w:r>
      <w:r>
        <w:rPr>
          <w:rFonts w:cstheme="minorHAnsi"/>
          <w:b/>
          <w:bCs/>
          <w:sz w:val="24"/>
          <w:szCs w:val="24"/>
        </w:rPr>
        <w:t xml:space="preserve"> (</w:t>
      </w:r>
      <w:r>
        <w:rPr>
          <w:rFonts w:cstheme="minorHAnsi"/>
          <w:sz w:val="24"/>
          <w:szCs w:val="24"/>
        </w:rPr>
        <w:t>2</w:t>
      </w:r>
      <w:r>
        <w:rPr>
          <w:rFonts w:cstheme="minorHAnsi"/>
          <w:sz w:val="24"/>
          <w:szCs w:val="24"/>
          <w:vertAlign w:val="superscript"/>
        </w:rPr>
        <w:t>nd</w:t>
      </w:r>
      <w:r>
        <w:rPr>
          <w:rFonts w:cstheme="minorHAnsi"/>
          <w:sz w:val="24"/>
          <w:szCs w:val="24"/>
        </w:rPr>
        <w:t xml:space="preserve"> Floor of Central Library) offers </w:t>
      </w:r>
      <w:r>
        <w:rPr>
          <w:rFonts w:cstheme="minorHAnsi"/>
          <w:b/>
          <w:bCs/>
          <w:sz w:val="24"/>
          <w:szCs w:val="24"/>
        </w:rPr>
        <w:t>FREE</w:t>
      </w:r>
      <w:r>
        <w:rPr>
          <w:rFonts w:cstheme="minorHAnsi"/>
          <w:sz w:val="24"/>
          <w:szCs w:val="24"/>
        </w:rPr>
        <w:t xml:space="preserve"> </w:t>
      </w:r>
      <w:hyperlink r:id="rId13" w:history="1">
        <w:r>
          <w:rPr>
            <w:rStyle w:val="Hyperlink"/>
            <w:rFonts w:cstheme="minorHAnsi"/>
            <w:sz w:val="24"/>
            <w:szCs w:val="24"/>
          </w:rPr>
          <w:t>tutoring</w:t>
        </w:r>
      </w:hyperlink>
      <w:r>
        <w:rPr>
          <w:rFonts w:cstheme="minorHAnsi"/>
          <w:color w:val="0000FF"/>
          <w:sz w:val="24"/>
          <w:szCs w:val="24"/>
        </w:rPr>
        <w:t xml:space="preserve"> </w:t>
      </w:r>
      <w:r>
        <w:rPr>
          <w:rFonts w:cstheme="minorHAnsi"/>
          <w:sz w:val="24"/>
          <w:szCs w:val="24"/>
        </w:rPr>
        <w:t>and</w:t>
      </w:r>
      <w:r>
        <w:rPr>
          <w:rFonts w:cstheme="minorHAnsi"/>
          <w:color w:val="0000FF"/>
          <w:sz w:val="24"/>
          <w:szCs w:val="24"/>
        </w:rPr>
        <w:t xml:space="preserve"> </w:t>
      </w:r>
      <w:hyperlink r:id="rId14" w:history="1">
        <w:r>
          <w:rPr>
            <w:rStyle w:val="Hyperlink"/>
            <w:rFonts w:cstheme="minorHAnsi"/>
            <w:sz w:val="24"/>
            <w:szCs w:val="24"/>
          </w:rPr>
          <w:t>mentoring</w:t>
        </w:r>
      </w:hyperlink>
      <w:r>
        <w:rPr>
          <w:rFonts w:cstheme="minorHAnsi"/>
          <w:color w:val="0000FF"/>
          <w:sz w:val="24"/>
          <w:szCs w:val="24"/>
        </w:rPr>
        <w:t xml:space="preserve"> </w:t>
      </w:r>
      <w:r>
        <w:rPr>
          <w:rFonts w:cstheme="minorHAnsi"/>
          <w:sz w:val="24"/>
          <w:szCs w:val="24"/>
        </w:rPr>
        <w:t>to all students with a focus on transfer students, sophomores, veterans and others undergoing a transition to UT Arlington. Students can drop in or check the schedule of available peer tutors at www.uta.edu/IDEAS, or call (817) 272-6593.</w:t>
      </w:r>
    </w:p>
    <w:p w14:paraId="13DBF26F"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The English Writing Center (411LIBR)</w:t>
      </w:r>
    </w:p>
    <w:p w14:paraId="77F052C1" w14:textId="77777777" w:rsidR="00455B4F" w:rsidRDefault="00455B4F" w:rsidP="00455B4F">
      <w:pPr>
        <w:spacing w:after="100" w:afterAutospacing="1"/>
        <w:rPr>
          <w:rFonts w:cstheme="minorHAnsi"/>
          <w:sz w:val="24"/>
          <w:szCs w:val="24"/>
        </w:rPr>
      </w:pPr>
      <w:r>
        <w:rPr>
          <w:rFonts w:cstheme="minorHAnsi"/>
          <w:sz w:val="24"/>
          <w:szCs w:val="24"/>
        </w:rPr>
        <w:t xml:space="preserve">The Writing Center offers </w:t>
      </w:r>
      <w:r>
        <w:rPr>
          <w:rFonts w:cstheme="minorHAnsi"/>
          <w:b/>
          <w:sz w:val="24"/>
          <w:szCs w:val="24"/>
        </w:rPr>
        <w:t>FREE</w:t>
      </w:r>
      <w:r>
        <w:rPr>
          <w:rFonts w:cstheme="minorHAnsi"/>
          <w:sz w:val="24"/>
          <w:szCs w:val="24"/>
        </w:rPr>
        <w:t xml:space="preserve"> tutoring in 15-, 30-, 45-, and 60-minute face-to-face and online sessions to all UTA students on any phase of their UTA coursework. Register and make appointments online at the</w:t>
      </w:r>
      <w:r>
        <w:rPr>
          <w:rFonts w:cstheme="minorHAnsi"/>
          <w:color w:val="0000FF"/>
          <w:sz w:val="24"/>
          <w:szCs w:val="24"/>
        </w:rPr>
        <w:t xml:space="preserve"> </w:t>
      </w:r>
      <w:hyperlink r:id="rId15" w:history="1">
        <w:r>
          <w:rPr>
            <w:rStyle w:val="Hyperlink"/>
            <w:rFonts w:cstheme="minorHAnsi"/>
            <w:sz w:val="24"/>
            <w:szCs w:val="24"/>
          </w:rPr>
          <w:t>Writing Center</w:t>
        </w:r>
      </w:hyperlink>
      <w:r>
        <w:rPr>
          <w:rFonts w:cstheme="minorHAnsi"/>
          <w:color w:val="0000FF"/>
          <w:sz w:val="24"/>
          <w:szCs w:val="24"/>
        </w:rPr>
        <w:t xml:space="preserve"> </w:t>
      </w:r>
      <w:r>
        <w:rPr>
          <w:rFonts w:cstheme="minorHAnsi"/>
          <w:sz w:val="24"/>
          <w:szCs w:val="24"/>
        </w:rPr>
        <w:t xml:space="preserve">(https://uta.mywconline.com). Classroom visits, workshops, and specialized services for graduate students and faculty are also available. Please see </w:t>
      </w:r>
      <w:hyperlink r:id="rId16" w:history="1">
        <w:r>
          <w:rPr>
            <w:rStyle w:val="Hyperlink"/>
            <w:rFonts w:cstheme="minorHAnsi"/>
            <w:sz w:val="24"/>
            <w:szCs w:val="24"/>
          </w:rPr>
          <w:t>Writing Center: OWL</w:t>
        </w:r>
      </w:hyperlink>
      <w:r>
        <w:rPr>
          <w:rFonts w:cstheme="minorHAnsi"/>
          <w:color w:val="0000FF"/>
          <w:sz w:val="24"/>
          <w:szCs w:val="24"/>
        </w:rPr>
        <w:t xml:space="preserve"> </w:t>
      </w:r>
      <w:r>
        <w:rPr>
          <w:rFonts w:cstheme="minorHAnsi"/>
          <w:sz w:val="24"/>
          <w:szCs w:val="24"/>
        </w:rPr>
        <w:t>for detailed information on all our programs and services.</w:t>
      </w:r>
    </w:p>
    <w:p w14:paraId="59A3AC6C" w14:textId="77777777" w:rsidR="00455B4F" w:rsidRDefault="00455B4F" w:rsidP="00455B4F">
      <w:pPr>
        <w:spacing w:before="100" w:beforeAutospacing="1" w:after="100" w:afterAutospacing="1"/>
        <w:rPr>
          <w:rFonts w:cstheme="minorHAnsi"/>
          <w:sz w:val="24"/>
          <w:szCs w:val="24"/>
        </w:rPr>
      </w:pPr>
      <w:r>
        <w:rPr>
          <w:rFonts w:cstheme="minorHAnsi"/>
          <w:sz w:val="24"/>
          <w:szCs w:val="24"/>
        </w:rPr>
        <w:t xml:space="preserve">The </w:t>
      </w:r>
      <w:proofErr w:type="gramStart"/>
      <w:r>
        <w:rPr>
          <w:rFonts w:cstheme="minorHAnsi"/>
          <w:sz w:val="24"/>
          <w:szCs w:val="24"/>
        </w:rPr>
        <w:t>Library’s</w:t>
      </w:r>
      <w:proofErr w:type="gramEnd"/>
      <w:r>
        <w:rPr>
          <w:rFonts w:cstheme="minorHAnsi"/>
          <w:sz w:val="24"/>
          <w:szCs w:val="24"/>
        </w:rPr>
        <w:t xml:space="preserve"> 2</w:t>
      </w:r>
      <w:r>
        <w:rPr>
          <w:rFonts w:cstheme="minorHAnsi"/>
          <w:sz w:val="24"/>
          <w:szCs w:val="24"/>
          <w:vertAlign w:val="superscript"/>
        </w:rPr>
        <w:t>nd</w:t>
      </w:r>
      <w:r>
        <w:rPr>
          <w:rFonts w:cstheme="minorHAnsi"/>
          <w:sz w:val="24"/>
          <w:szCs w:val="24"/>
        </w:rPr>
        <w:t xml:space="preserve"> floor</w:t>
      </w:r>
      <w:r>
        <w:rPr>
          <w:rFonts w:cstheme="minorHAnsi"/>
          <w:color w:val="0000FF"/>
          <w:sz w:val="24"/>
          <w:szCs w:val="24"/>
        </w:rPr>
        <w:t xml:space="preserve"> </w:t>
      </w:r>
      <w:hyperlink r:id="rId17" w:history="1">
        <w:r>
          <w:rPr>
            <w:rStyle w:val="Hyperlink"/>
            <w:rFonts w:cstheme="minorHAnsi"/>
            <w:sz w:val="24"/>
            <w:szCs w:val="24"/>
          </w:rPr>
          <w:t>Academic Plaza</w:t>
        </w:r>
      </w:hyperlink>
      <w:r>
        <w:rPr>
          <w:rFonts w:cstheme="minorHAnsi"/>
          <w:color w:val="0000FF"/>
          <w:sz w:val="24"/>
          <w:szCs w:val="24"/>
        </w:rPr>
        <w:t xml:space="preserve"> </w:t>
      </w:r>
      <w:r>
        <w:rPr>
          <w:rFonts w:cstheme="minorHAnsi"/>
          <w:sz w:val="24"/>
          <w:szCs w:val="24"/>
        </w:rPr>
        <w:t>(http://library.uta.edu/academic-plaza) offers students a central hub of support services, including IDEAS Center, University Advising Services, Transfer UTA and various college/school advising hours. Services are available during the</w:t>
      </w:r>
      <w:r>
        <w:rPr>
          <w:rFonts w:cstheme="minorHAnsi"/>
          <w:color w:val="0000FF"/>
          <w:sz w:val="24"/>
          <w:szCs w:val="24"/>
        </w:rPr>
        <w:t xml:space="preserve"> </w:t>
      </w:r>
      <w:hyperlink r:id="rId18" w:history="1">
        <w:r>
          <w:rPr>
            <w:rStyle w:val="Hyperlink"/>
            <w:rFonts w:cstheme="minorHAnsi"/>
            <w:sz w:val="24"/>
            <w:szCs w:val="24"/>
          </w:rPr>
          <w:t>library’s hours</w:t>
        </w:r>
      </w:hyperlink>
      <w:r>
        <w:rPr>
          <w:rFonts w:cstheme="minorHAnsi"/>
          <w:color w:val="0000FF"/>
          <w:sz w:val="24"/>
          <w:szCs w:val="24"/>
        </w:rPr>
        <w:t xml:space="preserve"> </w:t>
      </w:r>
      <w:r>
        <w:rPr>
          <w:rFonts w:cstheme="minorHAnsi"/>
          <w:sz w:val="24"/>
          <w:szCs w:val="24"/>
        </w:rPr>
        <w:t>of operation.</w:t>
      </w:r>
    </w:p>
    <w:p w14:paraId="771AA43E" w14:textId="77777777" w:rsidR="00455B4F" w:rsidRDefault="00455B4F" w:rsidP="00455B4F">
      <w:pPr>
        <w:pStyle w:val="Heading3"/>
        <w:rPr>
          <w:rFonts w:asciiTheme="minorHAnsi" w:hAnsiTheme="minorHAnsi" w:cstheme="minorHAnsi"/>
          <w:sz w:val="24"/>
          <w:szCs w:val="24"/>
        </w:rPr>
      </w:pPr>
      <w:r>
        <w:rPr>
          <w:rFonts w:asciiTheme="minorHAnsi" w:hAnsiTheme="minorHAnsi" w:cstheme="minorHAnsi"/>
          <w:sz w:val="24"/>
          <w:szCs w:val="24"/>
        </w:rPr>
        <w:t>Librarian to Contact</w:t>
      </w:r>
    </w:p>
    <w:p w14:paraId="541BC5C6" w14:textId="77777777" w:rsidR="00455B4F" w:rsidRDefault="00455B4F" w:rsidP="00455B4F">
      <w:pPr>
        <w:tabs>
          <w:tab w:val="left" w:leader="dot" w:pos="3600"/>
        </w:tabs>
        <w:rPr>
          <w:rFonts w:cstheme="minorHAnsi"/>
          <w:sz w:val="24"/>
          <w:szCs w:val="24"/>
        </w:rPr>
      </w:pPr>
      <w:r>
        <w:rPr>
          <w:rFonts w:cstheme="minorHAnsi"/>
          <w:sz w:val="24"/>
          <w:szCs w:val="24"/>
        </w:rPr>
        <w:t xml:space="preserve">Each academic unit has access to </w:t>
      </w:r>
      <w:hyperlink r:id="rId19" w:history="1">
        <w:r>
          <w:rPr>
            <w:rStyle w:val="Hyperlink"/>
            <w:rFonts w:cstheme="minorHAnsi"/>
            <w:sz w:val="24"/>
            <w:szCs w:val="24"/>
          </w:rPr>
          <w:t>Librarians by Academic Subject</w:t>
        </w:r>
      </w:hyperlink>
      <w:r>
        <w:rPr>
          <w:rFonts w:cstheme="minorHAnsi"/>
          <w:color w:val="0000FF"/>
          <w:sz w:val="24"/>
          <w:szCs w:val="24"/>
        </w:rPr>
        <w:t xml:space="preserve"> </w:t>
      </w:r>
      <w:r>
        <w:rPr>
          <w:rFonts w:cstheme="minorHAnsi"/>
          <w:sz w:val="24"/>
          <w:szCs w:val="24"/>
        </w:rPr>
        <w:t xml:space="preserve">that can assist students with research projects, tutorials on plagiarism and citation references as well as support with databases and course reserves. </w:t>
      </w:r>
    </w:p>
    <w:p w14:paraId="487F2275" w14:textId="77777777" w:rsidR="00455B4F" w:rsidRDefault="00455B4F" w:rsidP="00455B4F">
      <w:pPr>
        <w:pStyle w:val="Heading2"/>
        <w:rPr>
          <w:rFonts w:asciiTheme="minorHAnsi" w:hAnsiTheme="minorHAnsi" w:cstheme="minorHAnsi"/>
          <w:szCs w:val="24"/>
        </w:rPr>
      </w:pPr>
      <w:r>
        <w:rPr>
          <w:rFonts w:asciiTheme="minorHAnsi" w:hAnsiTheme="minorHAnsi" w:cstheme="minorHAnsi"/>
          <w:szCs w:val="24"/>
        </w:rPr>
        <w:t>Emergency Phone Numbers</w:t>
      </w:r>
    </w:p>
    <w:p w14:paraId="5059C110" w14:textId="77777777" w:rsidR="00455B4F" w:rsidRDefault="00455B4F" w:rsidP="00455B4F">
      <w:pPr>
        <w:rPr>
          <w:rFonts w:cstheme="minorHAnsi"/>
          <w:sz w:val="24"/>
          <w:szCs w:val="24"/>
        </w:rPr>
      </w:pPr>
      <w:r>
        <w:rPr>
          <w:rFonts w:cstheme="minorHAnsi"/>
          <w:sz w:val="24"/>
          <w:szCs w:val="24"/>
        </w:rPr>
        <w:t xml:space="preserve">In case of an on-campus emergency, call the UT Arlington Police Department at </w:t>
      </w:r>
      <w:r>
        <w:rPr>
          <w:rFonts w:cstheme="minorHAnsi"/>
          <w:b/>
          <w:bCs/>
          <w:sz w:val="24"/>
          <w:szCs w:val="24"/>
        </w:rPr>
        <w:t>817-272-3003</w:t>
      </w:r>
      <w:r>
        <w:rPr>
          <w:rFonts w:cstheme="minorHAnsi"/>
          <w:sz w:val="24"/>
          <w:szCs w:val="24"/>
        </w:rPr>
        <w:t xml:space="preserve"> (non-campus phone), </w:t>
      </w:r>
      <w:r>
        <w:rPr>
          <w:rFonts w:cstheme="minorHAnsi"/>
          <w:b/>
          <w:bCs/>
          <w:sz w:val="24"/>
          <w:szCs w:val="24"/>
        </w:rPr>
        <w:t>2-3003</w:t>
      </w:r>
      <w:r>
        <w:rPr>
          <w:rFonts w:cstheme="minorHAnsi"/>
          <w:sz w:val="24"/>
          <w:szCs w:val="24"/>
        </w:rPr>
        <w:t xml:space="preserve"> (campus phone). You may also dial 911. Non-emergency number 817-272-3381</w:t>
      </w:r>
    </w:p>
    <w:p w14:paraId="1E50657F" w14:textId="77777777" w:rsidR="00455B4F" w:rsidRDefault="00455B4F" w:rsidP="00455B4F">
      <w:pPr>
        <w:pStyle w:val="Heading2"/>
        <w:rPr>
          <w:rFonts w:asciiTheme="minorHAnsi" w:hAnsiTheme="minorHAnsi" w:cstheme="minorHAnsi"/>
          <w:szCs w:val="24"/>
        </w:rPr>
      </w:pPr>
      <w:r>
        <w:rPr>
          <w:rStyle w:val="normalchar"/>
          <w:rFonts w:asciiTheme="minorHAnsi" w:hAnsiTheme="minorHAnsi" w:cstheme="minorHAnsi"/>
          <w:bCs/>
          <w:szCs w:val="24"/>
        </w:rPr>
        <w:t xml:space="preserve">Library </w:t>
      </w:r>
      <w:r>
        <w:rPr>
          <w:rStyle w:val="normalchar"/>
          <w:rFonts w:asciiTheme="minorHAnsi" w:hAnsiTheme="minorHAnsi" w:cstheme="minorHAnsi"/>
          <w:szCs w:val="24"/>
        </w:rPr>
        <w:t>Information</w:t>
      </w:r>
    </w:p>
    <w:p w14:paraId="0D527515" w14:textId="77777777" w:rsidR="00455B4F" w:rsidRDefault="00455B4F" w:rsidP="00455B4F">
      <w:pPr>
        <w:pStyle w:val="Heading3"/>
        <w:rPr>
          <w:rFonts w:asciiTheme="minorHAnsi" w:hAnsiTheme="minorHAnsi" w:cstheme="minorHAnsi"/>
          <w:sz w:val="24"/>
          <w:szCs w:val="24"/>
        </w:rPr>
      </w:pPr>
      <w:r>
        <w:rPr>
          <w:rStyle w:val="normalchar"/>
          <w:rFonts w:asciiTheme="minorHAnsi" w:hAnsiTheme="minorHAnsi" w:cstheme="minorHAnsi"/>
          <w:sz w:val="24"/>
          <w:szCs w:val="24"/>
        </w:rPr>
        <w:t>Research or General Library Help</w:t>
      </w:r>
    </w:p>
    <w:p w14:paraId="2F626618" w14:textId="77777777" w:rsidR="00455B4F" w:rsidRDefault="00455B4F" w:rsidP="00455B4F">
      <w:pPr>
        <w:rPr>
          <w:rFonts w:cstheme="minorHAnsi"/>
          <w:sz w:val="24"/>
          <w:szCs w:val="24"/>
        </w:rPr>
      </w:pPr>
      <w:r>
        <w:rPr>
          <w:rFonts w:cstheme="minorHAnsi"/>
          <w:sz w:val="24"/>
          <w:szCs w:val="24"/>
        </w:rPr>
        <w:t>Ask for Help</w:t>
      </w:r>
    </w:p>
    <w:p w14:paraId="6CF37AC9" w14:textId="77777777" w:rsidR="00455B4F" w:rsidRDefault="00C575C8" w:rsidP="00455B4F">
      <w:pPr>
        <w:pStyle w:val="Normal1"/>
        <w:numPr>
          <w:ilvl w:val="0"/>
          <w:numId w:val="2"/>
        </w:numPr>
        <w:spacing w:before="0" w:beforeAutospacing="0" w:after="0" w:afterAutospacing="0"/>
        <w:rPr>
          <w:rFonts w:asciiTheme="minorHAnsi" w:hAnsiTheme="minorHAnsi" w:cstheme="minorHAnsi"/>
        </w:rPr>
      </w:pPr>
      <w:hyperlink r:id="rId20" w:history="1">
        <w:r w:rsidR="00455B4F">
          <w:rPr>
            <w:rStyle w:val="Hyperlink"/>
            <w:rFonts w:asciiTheme="minorHAnsi" w:eastAsiaTheme="majorEastAsia" w:hAnsiTheme="minorHAnsi" w:cstheme="minorHAnsi"/>
          </w:rPr>
          <w:t>Academic Plaza Consultation Services </w:t>
        </w:r>
      </w:hyperlink>
      <w:r w:rsidR="00455B4F">
        <w:rPr>
          <w:rStyle w:val="normalchar"/>
          <w:rFonts w:asciiTheme="minorHAnsi" w:hAnsiTheme="minorHAnsi" w:cstheme="minorHAnsi"/>
        </w:rPr>
        <w:t>(</w:t>
      </w:r>
      <w:r w:rsidR="00455B4F">
        <w:rPr>
          <w:rStyle w:val="hyperlinkchar"/>
          <w:rFonts w:asciiTheme="minorHAnsi" w:hAnsiTheme="minorHAnsi" w:cstheme="minorHAnsi"/>
        </w:rPr>
        <w:t>library.uta.edu/academic-plaza)</w:t>
      </w:r>
    </w:p>
    <w:p w14:paraId="53BA6994" w14:textId="77777777" w:rsidR="00455B4F" w:rsidRDefault="00C575C8" w:rsidP="00455B4F">
      <w:pPr>
        <w:pStyle w:val="Normal1"/>
        <w:numPr>
          <w:ilvl w:val="0"/>
          <w:numId w:val="2"/>
        </w:numPr>
        <w:spacing w:before="0" w:beforeAutospacing="0" w:after="0" w:afterAutospacing="0"/>
        <w:rPr>
          <w:rFonts w:asciiTheme="minorHAnsi" w:hAnsiTheme="minorHAnsi" w:cstheme="minorHAnsi"/>
        </w:rPr>
      </w:pPr>
      <w:hyperlink r:id="rId21" w:history="1">
        <w:r w:rsidR="00455B4F">
          <w:rPr>
            <w:rStyle w:val="Hyperlink"/>
            <w:rFonts w:asciiTheme="minorHAnsi" w:eastAsiaTheme="majorEastAsia" w:hAnsiTheme="minorHAnsi" w:cstheme="minorHAnsi"/>
          </w:rPr>
          <w:t>Ask Us </w:t>
        </w:r>
      </w:hyperlink>
      <w:r w:rsidR="00455B4F">
        <w:rPr>
          <w:rStyle w:val="normalchar"/>
          <w:rFonts w:asciiTheme="minorHAnsi" w:hAnsiTheme="minorHAnsi" w:cstheme="minorHAnsi"/>
        </w:rPr>
        <w:t>(</w:t>
      </w:r>
      <w:hyperlink r:id="rId22" w:history="1">
        <w:r w:rsidR="00455B4F">
          <w:rPr>
            <w:rStyle w:val="hyperlinkchar"/>
            <w:rFonts w:asciiTheme="minorHAnsi" w:hAnsiTheme="minorHAnsi" w:cstheme="minorHAnsi"/>
          </w:rPr>
          <w:t>ask.uta.edu/</w:t>
        </w:r>
      </w:hyperlink>
      <w:r w:rsidR="00455B4F">
        <w:rPr>
          <w:rFonts w:asciiTheme="minorHAnsi" w:hAnsiTheme="minorHAnsi" w:cstheme="minorHAnsi"/>
        </w:rPr>
        <w:t>)</w:t>
      </w:r>
    </w:p>
    <w:p w14:paraId="317136A5" w14:textId="77777777" w:rsidR="00455B4F" w:rsidRDefault="00C575C8" w:rsidP="00455B4F">
      <w:pPr>
        <w:pStyle w:val="Normal1"/>
        <w:numPr>
          <w:ilvl w:val="0"/>
          <w:numId w:val="2"/>
        </w:numPr>
        <w:spacing w:before="0" w:beforeAutospacing="0" w:after="0" w:afterAutospacing="0"/>
        <w:rPr>
          <w:rFonts w:asciiTheme="minorHAnsi" w:hAnsiTheme="minorHAnsi" w:cstheme="minorHAnsi"/>
        </w:rPr>
      </w:pPr>
      <w:hyperlink r:id="rId23" w:history="1">
        <w:r w:rsidR="00455B4F">
          <w:rPr>
            <w:rStyle w:val="Hyperlink"/>
            <w:rFonts w:asciiTheme="minorHAnsi" w:eastAsiaTheme="majorEastAsia" w:hAnsiTheme="minorHAnsi" w:cstheme="minorHAnsi"/>
          </w:rPr>
          <w:t>Research Coaches</w:t>
        </w:r>
      </w:hyperlink>
      <w:r w:rsidR="00455B4F">
        <w:rPr>
          <w:rStyle w:val="hyperlinkchar"/>
          <w:rFonts w:asciiTheme="minorHAnsi" w:hAnsiTheme="minorHAnsi" w:cstheme="minorHAnsi"/>
          <w:color w:val="000000" w:themeColor="text1"/>
        </w:rPr>
        <w:t xml:space="preserve"> (</w:t>
      </w:r>
      <w:r w:rsidR="00455B4F">
        <w:rPr>
          <w:rFonts w:asciiTheme="minorHAnsi" w:hAnsiTheme="minorHAnsi" w:cstheme="minorHAnsi"/>
        </w:rPr>
        <w:t>http://libguides.uta.edu/researchcoach)</w:t>
      </w:r>
    </w:p>
    <w:p w14:paraId="5F4A36A6" w14:textId="77777777" w:rsidR="00455B4F" w:rsidRDefault="00455B4F" w:rsidP="00455B4F">
      <w:pPr>
        <w:pStyle w:val="Normal1"/>
        <w:spacing w:before="0" w:beforeAutospacing="0" w:after="0" w:afterAutospacing="0"/>
        <w:rPr>
          <w:rFonts w:asciiTheme="minorHAnsi" w:hAnsiTheme="minorHAnsi" w:cstheme="minorHAnsi"/>
        </w:rPr>
      </w:pPr>
      <w:r>
        <w:rPr>
          <w:rFonts w:asciiTheme="minorHAnsi" w:hAnsiTheme="minorHAnsi" w:cstheme="minorHAnsi"/>
        </w:rPr>
        <w:t>Resources</w:t>
      </w:r>
    </w:p>
    <w:p w14:paraId="3D1F6EEC" w14:textId="77777777" w:rsidR="00455B4F" w:rsidRDefault="00C575C8" w:rsidP="00455B4F">
      <w:pPr>
        <w:pStyle w:val="Normal1"/>
        <w:numPr>
          <w:ilvl w:val="0"/>
          <w:numId w:val="2"/>
        </w:numPr>
        <w:spacing w:before="0" w:beforeAutospacing="0" w:after="0" w:afterAutospacing="0"/>
        <w:rPr>
          <w:rFonts w:asciiTheme="minorHAnsi" w:hAnsiTheme="minorHAnsi" w:cstheme="minorHAnsi"/>
        </w:rPr>
      </w:pPr>
      <w:hyperlink r:id="rId24" w:history="1">
        <w:r w:rsidR="00455B4F">
          <w:rPr>
            <w:rStyle w:val="Hyperlink"/>
            <w:rFonts w:asciiTheme="minorHAnsi" w:eastAsiaTheme="majorEastAsia" w:hAnsiTheme="minorHAnsi" w:cstheme="minorHAnsi"/>
          </w:rPr>
          <w:t>Library Tutorials</w:t>
        </w:r>
      </w:hyperlink>
      <w:r w:rsidR="00455B4F">
        <w:rPr>
          <w:rStyle w:val="normalchar"/>
          <w:rFonts w:asciiTheme="minorHAnsi" w:hAnsiTheme="minorHAnsi" w:cstheme="minorHAnsi"/>
        </w:rPr>
        <w:t> (</w:t>
      </w:r>
      <w:hyperlink r:id="rId25" w:history="1">
        <w:r w:rsidR="00455B4F">
          <w:rPr>
            <w:rStyle w:val="hyperlinkchar"/>
            <w:rFonts w:asciiTheme="minorHAnsi" w:hAnsiTheme="minorHAnsi" w:cstheme="minorHAnsi"/>
          </w:rPr>
          <w:t>library.uta.edu/how-to</w:t>
        </w:r>
      </w:hyperlink>
      <w:r w:rsidR="00455B4F">
        <w:rPr>
          <w:rFonts w:asciiTheme="minorHAnsi" w:hAnsiTheme="minorHAnsi" w:cstheme="minorHAnsi"/>
        </w:rPr>
        <w:t>)</w:t>
      </w:r>
    </w:p>
    <w:p w14:paraId="79EF2DCC" w14:textId="77777777" w:rsidR="00455B4F" w:rsidRDefault="00C575C8" w:rsidP="00455B4F">
      <w:pPr>
        <w:pStyle w:val="Normal1"/>
        <w:numPr>
          <w:ilvl w:val="0"/>
          <w:numId w:val="2"/>
        </w:numPr>
        <w:spacing w:before="0" w:beforeAutospacing="0" w:after="0" w:afterAutospacing="0"/>
        <w:rPr>
          <w:rFonts w:asciiTheme="minorHAnsi" w:hAnsiTheme="minorHAnsi" w:cstheme="minorHAnsi"/>
        </w:rPr>
      </w:pPr>
      <w:hyperlink r:id="rId26" w:history="1">
        <w:r w:rsidR="00455B4F">
          <w:rPr>
            <w:rStyle w:val="Hyperlink"/>
            <w:rFonts w:asciiTheme="minorHAnsi" w:eastAsiaTheme="majorEastAsia" w:hAnsiTheme="minorHAnsi" w:cstheme="minorHAnsi"/>
          </w:rPr>
          <w:t>Subject and Course Research Guides</w:t>
        </w:r>
      </w:hyperlink>
      <w:r w:rsidR="00455B4F">
        <w:rPr>
          <w:rStyle w:val="normalchar"/>
          <w:rFonts w:asciiTheme="minorHAnsi" w:hAnsiTheme="minorHAnsi" w:cstheme="minorHAnsi"/>
        </w:rPr>
        <w:t> (</w:t>
      </w:r>
      <w:hyperlink r:id="rId27" w:history="1">
        <w:r w:rsidR="00455B4F">
          <w:rPr>
            <w:rStyle w:val="hyperlinkchar"/>
            <w:rFonts w:asciiTheme="minorHAnsi" w:hAnsiTheme="minorHAnsi" w:cstheme="minorHAnsi"/>
          </w:rPr>
          <w:t>libguides.uta.edu</w:t>
        </w:r>
      </w:hyperlink>
      <w:r w:rsidR="00455B4F">
        <w:rPr>
          <w:rFonts w:asciiTheme="minorHAnsi" w:hAnsiTheme="minorHAnsi" w:cstheme="minorHAnsi"/>
        </w:rPr>
        <w:t>)</w:t>
      </w:r>
    </w:p>
    <w:p w14:paraId="67BCD1AF" w14:textId="77777777" w:rsidR="00455B4F" w:rsidRDefault="00C575C8" w:rsidP="00455B4F">
      <w:pPr>
        <w:pStyle w:val="Normal1"/>
        <w:numPr>
          <w:ilvl w:val="0"/>
          <w:numId w:val="2"/>
        </w:numPr>
        <w:spacing w:before="0" w:beforeAutospacing="0" w:after="0" w:afterAutospacing="0"/>
        <w:rPr>
          <w:rFonts w:asciiTheme="minorHAnsi" w:hAnsiTheme="minorHAnsi" w:cstheme="minorHAnsi"/>
        </w:rPr>
      </w:pPr>
      <w:hyperlink r:id="rId28" w:history="1">
        <w:r w:rsidR="00455B4F">
          <w:rPr>
            <w:rStyle w:val="Hyperlink"/>
            <w:rFonts w:asciiTheme="minorHAnsi" w:eastAsiaTheme="majorEastAsia" w:hAnsiTheme="minorHAnsi" w:cstheme="minorHAnsi"/>
          </w:rPr>
          <w:t>Librarians by Subject</w:t>
        </w:r>
      </w:hyperlink>
      <w:r w:rsidR="00455B4F">
        <w:rPr>
          <w:rFonts w:asciiTheme="minorHAnsi" w:hAnsiTheme="minorHAnsi" w:cstheme="minorHAnsi"/>
        </w:rPr>
        <w:t xml:space="preserve"> (library.uta.edu/subject-librarians)</w:t>
      </w:r>
    </w:p>
    <w:p w14:paraId="51C51A0A" w14:textId="77777777" w:rsidR="00455B4F" w:rsidRDefault="00C575C8" w:rsidP="00455B4F">
      <w:pPr>
        <w:pStyle w:val="Normal1"/>
        <w:numPr>
          <w:ilvl w:val="0"/>
          <w:numId w:val="3"/>
        </w:numPr>
        <w:spacing w:before="0" w:beforeAutospacing="0" w:after="0" w:afterAutospacing="0"/>
        <w:rPr>
          <w:rFonts w:asciiTheme="minorHAnsi" w:hAnsiTheme="minorHAnsi" w:cstheme="minorHAnsi"/>
        </w:rPr>
      </w:pPr>
      <w:hyperlink r:id="rId29" w:history="1">
        <w:r w:rsidR="00455B4F">
          <w:rPr>
            <w:rStyle w:val="Hyperlink"/>
            <w:rFonts w:asciiTheme="minorHAnsi" w:eastAsiaTheme="majorEastAsia" w:hAnsiTheme="minorHAnsi" w:cstheme="minorHAnsi"/>
          </w:rPr>
          <w:t>A to Z List of Library Databases</w:t>
        </w:r>
      </w:hyperlink>
      <w:r w:rsidR="00455B4F">
        <w:rPr>
          <w:rStyle w:val="normalchar"/>
          <w:rFonts w:asciiTheme="minorHAnsi" w:hAnsiTheme="minorHAnsi" w:cstheme="minorHAnsi"/>
        </w:rPr>
        <w:t> (</w:t>
      </w:r>
      <w:r w:rsidR="00455B4F">
        <w:rPr>
          <w:rStyle w:val="hyperlinkchar"/>
          <w:rFonts w:asciiTheme="minorHAnsi" w:hAnsiTheme="minorHAnsi" w:cstheme="minorHAnsi"/>
        </w:rPr>
        <w:t>libguides.uta.edu/</w:t>
      </w:r>
      <w:proofErr w:type="spellStart"/>
      <w:r w:rsidR="00455B4F">
        <w:rPr>
          <w:rStyle w:val="hyperlinkchar"/>
          <w:rFonts w:asciiTheme="minorHAnsi" w:hAnsiTheme="minorHAnsi" w:cstheme="minorHAnsi"/>
        </w:rPr>
        <w:t>az.php</w:t>
      </w:r>
      <w:proofErr w:type="spellEnd"/>
      <w:r w:rsidR="00455B4F">
        <w:rPr>
          <w:rStyle w:val="hyperlinkchar"/>
          <w:rFonts w:asciiTheme="minorHAnsi" w:hAnsiTheme="minorHAnsi" w:cstheme="minorHAnsi"/>
        </w:rPr>
        <w:t>)</w:t>
      </w:r>
    </w:p>
    <w:p w14:paraId="1184C7F4" w14:textId="77777777" w:rsidR="00455B4F" w:rsidRDefault="00C575C8" w:rsidP="00455B4F">
      <w:pPr>
        <w:pStyle w:val="Normal1"/>
        <w:numPr>
          <w:ilvl w:val="0"/>
          <w:numId w:val="3"/>
        </w:numPr>
        <w:spacing w:before="0" w:beforeAutospacing="0" w:after="0" w:afterAutospacing="0"/>
        <w:rPr>
          <w:rFonts w:asciiTheme="minorHAnsi" w:hAnsiTheme="minorHAnsi" w:cstheme="minorHAnsi"/>
        </w:rPr>
      </w:pPr>
      <w:hyperlink r:id="rId30" w:anchor="!/course_reserves" w:history="1">
        <w:r w:rsidR="00455B4F">
          <w:rPr>
            <w:rStyle w:val="Hyperlink"/>
            <w:rFonts w:asciiTheme="minorHAnsi" w:eastAsiaTheme="majorEastAsia" w:hAnsiTheme="minorHAnsi" w:cstheme="minorHAnsi"/>
          </w:rPr>
          <w:t>Course Reserves </w:t>
        </w:r>
      </w:hyperlink>
      <w:r w:rsidR="00455B4F">
        <w:rPr>
          <w:rStyle w:val="normalchar"/>
          <w:rFonts w:asciiTheme="minorHAnsi" w:hAnsiTheme="minorHAnsi" w:cstheme="minorHAnsi"/>
        </w:rPr>
        <w:t>(</w:t>
      </w:r>
      <w:r w:rsidR="00455B4F">
        <w:rPr>
          <w:rStyle w:val="hyperlinkchar"/>
          <w:rFonts w:asciiTheme="minorHAnsi" w:hAnsiTheme="minorHAnsi" w:cstheme="minorHAnsi"/>
        </w:rPr>
        <w:t>https://uta.summon.serialssolutions.com/#!/course_reserves)</w:t>
      </w:r>
    </w:p>
    <w:p w14:paraId="2DF798B5" w14:textId="77777777" w:rsidR="00455B4F" w:rsidRDefault="00C575C8" w:rsidP="00455B4F">
      <w:pPr>
        <w:pStyle w:val="Normal1"/>
        <w:numPr>
          <w:ilvl w:val="0"/>
          <w:numId w:val="3"/>
        </w:numPr>
        <w:spacing w:before="0" w:beforeAutospacing="0" w:after="0" w:afterAutospacing="0"/>
        <w:rPr>
          <w:rFonts w:asciiTheme="minorHAnsi" w:hAnsiTheme="minorHAnsi" w:cstheme="minorHAnsi"/>
        </w:rPr>
      </w:pPr>
      <w:hyperlink r:id="rId31" w:history="1">
        <w:r w:rsidR="00455B4F">
          <w:rPr>
            <w:rStyle w:val="Hyperlink"/>
            <w:rFonts w:asciiTheme="minorHAnsi" w:eastAsiaTheme="majorEastAsia" w:hAnsiTheme="minorHAnsi" w:cstheme="minorHAnsi"/>
          </w:rPr>
          <w:t>Study Room Reservations </w:t>
        </w:r>
      </w:hyperlink>
      <w:r w:rsidR="00455B4F">
        <w:rPr>
          <w:rStyle w:val="normalchar"/>
          <w:rFonts w:asciiTheme="minorHAnsi" w:hAnsiTheme="minorHAnsi" w:cstheme="minorHAnsi"/>
        </w:rPr>
        <w:t>(</w:t>
      </w:r>
      <w:r w:rsidR="00455B4F">
        <w:rPr>
          <w:rStyle w:val="hyperlinkchar"/>
          <w:rFonts w:asciiTheme="minorHAnsi" w:hAnsiTheme="minorHAnsi" w:cstheme="minorHAnsi"/>
        </w:rPr>
        <w:t>openroom.uta.edu/)</w:t>
      </w:r>
    </w:p>
    <w:p w14:paraId="0EAA3305" w14:textId="77777777" w:rsidR="00455B4F" w:rsidRDefault="00455B4F" w:rsidP="00455B4F">
      <w:pPr>
        <w:rPr>
          <w:rFonts w:cstheme="minorHAnsi"/>
          <w:sz w:val="24"/>
          <w:szCs w:val="24"/>
        </w:rPr>
      </w:pPr>
    </w:p>
    <w:p w14:paraId="3274036F" w14:textId="77777777" w:rsidR="00455B4F" w:rsidRDefault="00455B4F"/>
    <w:sectPr w:rsidR="0045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5421910">
    <w:abstractNumId w:val="0"/>
  </w:num>
  <w:num w:numId="2" w16cid:durableId="1523472501">
    <w:abstractNumId w:val="1"/>
  </w:num>
  <w:num w:numId="3" w16cid:durableId="2101173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4F"/>
    <w:rsid w:val="000009C3"/>
    <w:rsid w:val="000176DC"/>
    <w:rsid w:val="00053A60"/>
    <w:rsid w:val="00144555"/>
    <w:rsid w:val="00166629"/>
    <w:rsid w:val="00326E57"/>
    <w:rsid w:val="003400AC"/>
    <w:rsid w:val="00455B4F"/>
    <w:rsid w:val="00502528"/>
    <w:rsid w:val="0062354B"/>
    <w:rsid w:val="00741433"/>
    <w:rsid w:val="00901ED6"/>
    <w:rsid w:val="00A30BA3"/>
    <w:rsid w:val="00A45E10"/>
    <w:rsid w:val="00C575C8"/>
    <w:rsid w:val="00EF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575C"/>
  <w15:chartTrackingRefBased/>
  <w15:docId w15:val="{F250730C-52B5-4FFC-97DC-923764C8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F"/>
    <w:pPr>
      <w:spacing w:line="256" w:lineRule="auto"/>
    </w:pPr>
  </w:style>
  <w:style w:type="paragraph" w:styleId="Heading1">
    <w:name w:val="heading 1"/>
    <w:basedOn w:val="Normal"/>
    <w:next w:val="Normal"/>
    <w:link w:val="Heading1Char"/>
    <w:uiPriority w:val="9"/>
    <w:qFormat/>
    <w:rsid w:val="00455B4F"/>
    <w:pPr>
      <w:keepNext/>
      <w:keepLines/>
      <w:spacing w:before="480" w:after="0" w:line="240" w:lineRule="auto"/>
      <w:jc w:val="center"/>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455B4F"/>
    <w:pPr>
      <w:pBdr>
        <w:bottom w:val="single" w:sz="4" w:space="1" w:color="auto"/>
      </w:pBdr>
      <w:spacing w:before="360" w:after="240" w:line="240" w:lineRule="auto"/>
      <w:outlineLvl w:val="1"/>
    </w:pPr>
    <w:rPr>
      <w:rFonts w:ascii="Arial" w:eastAsia="SimSun" w:hAnsi="Arial" w:cs="Arial"/>
      <w:b/>
      <w:sz w:val="24"/>
      <w:szCs w:val="21"/>
      <w:lang w:eastAsia="zh-CN"/>
    </w:rPr>
  </w:style>
  <w:style w:type="paragraph" w:styleId="Heading3">
    <w:name w:val="heading 3"/>
    <w:basedOn w:val="Normal"/>
    <w:next w:val="Normal"/>
    <w:link w:val="Heading3Char"/>
    <w:uiPriority w:val="9"/>
    <w:semiHidden/>
    <w:unhideWhenUsed/>
    <w:qFormat/>
    <w:rsid w:val="00455B4F"/>
    <w:pPr>
      <w:spacing w:before="240" w:after="0" w:line="240" w:lineRule="auto"/>
      <w:outlineLvl w:val="2"/>
    </w:pPr>
    <w:rPr>
      <w:rFonts w:ascii="Arial" w:eastAsia="SimSun" w:hAnsi="Arial" w:cs="Arial"/>
      <w:b/>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B4F"/>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semiHidden/>
    <w:rsid w:val="00455B4F"/>
    <w:rPr>
      <w:rFonts w:ascii="Arial" w:eastAsia="SimSun" w:hAnsi="Arial" w:cs="Arial"/>
      <w:b/>
      <w:sz w:val="24"/>
      <w:szCs w:val="21"/>
      <w:lang w:eastAsia="zh-CN"/>
    </w:rPr>
  </w:style>
  <w:style w:type="character" w:customStyle="1" w:styleId="Heading3Char">
    <w:name w:val="Heading 3 Char"/>
    <w:basedOn w:val="DefaultParagraphFont"/>
    <w:link w:val="Heading3"/>
    <w:uiPriority w:val="9"/>
    <w:semiHidden/>
    <w:rsid w:val="00455B4F"/>
    <w:rPr>
      <w:rFonts w:ascii="Arial" w:eastAsia="SimSun" w:hAnsi="Arial" w:cs="Arial"/>
      <w:b/>
      <w:szCs w:val="21"/>
      <w:lang w:eastAsia="zh-CN"/>
    </w:rPr>
  </w:style>
  <w:style w:type="character" w:styleId="Hyperlink">
    <w:name w:val="Hyperlink"/>
    <w:basedOn w:val="DefaultParagraphFont"/>
    <w:uiPriority w:val="99"/>
    <w:unhideWhenUsed/>
    <w:rsid w:val="00455B4F"/>
    <w:rPr>
      <w:color w:val="0563C1" w:themeColor="hyperlink"/>
      <w:u w:val="single"/>
    </w:rPr>
  </w:style>
  <w:style w:type="paragraph" w:styleId="NormalWeb">
    <w:name w:val="Normal (Web)"/>
    <w:basedOn w:val="Normal"/>
    <w:uiPriority w:val="99"/>
    <w:semiHidden/>
    <w:unhideWhenUsed/>
    <w:rsid w:val="00455B4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455B4F"/>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455B4F"/>
    <w:pPr>
      <w:spacing w:after="0" w:line="240" w:lineRule="auto"/>
      <w:ind w:left="720"/>
      <w:contextualSpacing/>
    </w:pPr>
    <w:rPr>
      <w:rFonts w:ascii="Arial" w:eastAsia="SimSun" w:hAnsi="Arial" w:cs="Times New Roman"/>
      <w:lang w:eastAsia="zh-CN"/>
    </w:rPr>
  </w:style>
  <w:style w:type="paragraph" w:customStyle="1" w:styleId="Normal1">
    <w:name w:val="Normal1"/>
    <w:basedOn w:val="Normal"/>
    <w:uiPriority w:val="99"/>
    <w:rsid w:val="00455B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455B4F"/>
  </w:style>
  <w:style w:type="character" w:customStyle="1" w:styleId="hyperlinkchar">
    <w:name w:val="hyperlink__char"/>
    <w:basedOn w:val="DefaultParagraphFont"/>
    <w:rsid w:val="00455B4F"/>
  </w:style>
  <w:style w:type="character" w:customStyle="1" w:styleId="a-size-base">
    <w:name w:val="a-size-base"/>
    <w:basedOn w:val="DefaultParagraphFont"/>
    <w:rsid w:val="00455B4F"/>
  </w:style>
  <w:style w:type="character" w:styleId="Emphasis">
    <w:name w:val="Emphasis"/>
    <w:basedOn w:val="DefaultParagraphFont"/>
    <w:uiPriority w:val="20"/>
    <w:qFormat/>
    <w:rsid w:val="00455B4F"/>
    <w:rPr>
      <w:i/>
      <w:iCs/>
    </w:rPr>
  </w:style>
  <w:style w:type="character" w:styleId="UnresolvedMention">
    <w:name w:val="Unresolved Mention"/>
    <w:basedOn w:val="DefaultParagraphFont"/>
    <w:uiPriority w:val="99"/>
    <w:semiHidden/>
    <w:unhideWhenUsed/>
    <w:rsid w:val="0001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olice/Evacuation%20Procedures.pdf" TargetMode="External"/><Relationship Id="rId13" Type="http://schemas.openxmlformats.org/officeDocument/2006/relationships/hyperlink" Target="https://www.uta.edu/ideas/services/tutoring/index.php" TargetMode="External"/><Relationship Id="rId18" Type="http://schemas.openxmlformats.org/officeDocument/2006/relationships/hyperlink" Target="https://library.uta.edu/hours" TargetMode="External"/><Relationship Id="rId26" Type="http://schemas.openxmlformats.org/officeDocument/2006/relationships/hyperlink" Target="https://libguides.uta.edu/" TargetMode="External"/><Relationship Id="rId3" Type="http://schemas.openxmlformats.org/officeDocument/2006/relationships/settings" Target="settings.xml"/><Relationship Id="rId21" Type="http://schemas.openxmlformats.org/officeDocument/2006/relationships/hyperlink" Target="http://ask.uta.edu/" TargetMode="External"/><Relationship Id="rId7" Type="http://schemas.openxmlformats.org/officeDocument/2006/relationships/hyperlink" Target="https://resources.uta.edu/provost/course-related-info/institutional-policies.php" TargetMode="External"/><Relationship Id="rId12" Type="http://schemas.openxmlformats.org/officeDocument/2006/relationships/hyperlink" Target="https://www.uta.edu/ideas/" TargetMode="External"/><Relationship Id="rId17" Type="http://schemas.openxmlformats.org/officeDocument/2006/relationships/hyperlink" Target="http://library.uta.edu/academic-plaza" TargetMode="External"/><Relationship Id="rId25" Type="http://schemas.openxmlformats.org/officeDocument/2006/relationships/hyperlink" Target="http://library.uta.edu/how-t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owl" TargetMode="External"/><Relationship Id="rId20" Type="http://schemas.openxmlformats.org/officeDocument/2006/relationships/hyperlink" Target="https://library.uta.edu/academic-plaza" TargetMode="External"/><Relationship Id="rId29" Type="http://schemas.openxmlformats.org/officeDocument/2006/relationships/hyperlink" Target="https://libguides.uta.edu/az.php" TargetMode="External"/><Relationship Id="rId1" Type="http://schemas.openxmlformats.org/officeDocument/2006/relationships/numbering" Target="numbering.xml"/><Relationship Id="rId6" Type="http://schemas.openxmlformats.org/officeDocument/2006/relationships/hyperlink" Target="http://www.uta.edu/deanofstudents/complaints/index.php" TargetMode="External"/><Relationship Id="rId11" Type="http://schemas.openxmlformats.org/officeDocument/2006/relationships/hyperlink" Target="https://forms.office.com/Pages/ResponsePage.aspx?id=Q1vcXL7XqkyBc3KeOwpi2ccSjcIXpSJAqJFuDEhczLlUMVVHRVRIVlJJWDZJWlVYOUgxNjRPODdLVS4u" TargetMode="External"/><Relationship Id="rId24" Type="http://schemas.openxmlformats.org/officeDocument/2006/relationships/hyperlink" Target="https://library.uta.edu/how-to" TargetMode="External"/><Relationship Id="rId32" Type="http://schemas.openxmlformats.org/officeDocument/2006/relationships/fontTable" Target="fontTable.xml"/><Relationship Id="rId5" Type="http://schemas.openxmlformats.org/officeDocument/2006/relationships/hyperlink" Target="https://catalog.uta.edu/academicregulations/security/" TargetMode="External"/><Relationship Id="rId15" Type="http://schemas.openxmlformats.org/officeDocument/2006/relationships/hyperlink" Target="https://uta.mywconline.com/" TargetMode="External"/><Relationship Id="rId23" Type="http://schemas.openxmlformats.org/officeDocument/2006/relationships/hyperlink" Target="https://library.uta.edu/subject-librarians" TargetMode="External"/><Relationship Id="rId28" Type="http://schemas.openxmlformats.org/officeDocument/2006/relationships/hyperlink" Target="https://library.uta.edu/subject-librarians" TargetMode="External"/><Relationship Id="rId10" Type="http://schemas.openxmlformats.org/officeDocument/2006/relationships/hyperlink" Target="https://www.uta.edu/student-success/course-assistance"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s://openroom.uta.edu/" TargetMode="External"/><Relationship Id="rId4" Type="http://schemas.openxmlformats.org/officeDocument/2006/relationships/webSettings" Target="webSettings.xml"/><Relationship Id="rId9" Type="http://schemas.openxmlformats.org/officeDocument/2006/relationships/hyperlink" Target="https://www.uta.edu/uta/emergency.php" TargetMode="External"/><Relationship Id="rId14" Type="http://schemas.openxmlformats.org/officeDocument/2006/relationships/hyperlink" Target="https://www.uta.edu/ideas/services/mentoring/index.php" TargetMode="External"/><Relationship Id="rId22" Type="http://schemas.openxmlformats.org/officeDocument/2006/relationships/hyperlink" Target="http://ask.uta.edu/" TargetMode="External"/><Relationship Id="rId27" Type="http://schemas.openxmlformats.org/officeDocument/2006/relationships/hyperlink" Target="http://libguides.uta.edu/" TargetMode="External"/><Relationship Id="rId30" Type="http://schemas.openxmlformats.org/officeDocument/2006/relationships/hyperlink" Target="https://uta.summon.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2022-06-03T05:48:00Z</dcterms:created>
  <dcterms:modified xsi:type="dcterms:W3CDTF">2022-06-03T05:48:00Z</dcterms:modified>
</cp:coreProperties>
</file>